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EE8FB" w14:textId="5813C88B" w:rsidR="002E1321" w:rsidRDefault="002E1321" w:rsidP="002E1321">
      <w:pPr>
        <w:pStyle w:val="Title"/>
      </w:pPr>
      <w:bookmarkStart w:id="0" w:name="_GoBack"/>
      <w:bookmarkEnd w:id="0"/>
      <w:r>
        <w:t>VistA Scheduling Enhancements (VSE)</w:t>
      </w:r>
      <w:r w:rsidR="008C55A8">
        <w:t xml:space="preserve"> Release 1.</w:t>
      </w:r>
      <w:r w:rsidR="00730C6F">
        <w:t>3.1</w:t>
      </w:r>
    </w:p>
    <w:p w14:paraId="20EEE8FC" w14:textId="77777777" w:rsidR="002E1321" w:rsidRDefault="002E1321" w:rsidP="002E1321">
      <w:pPr>
        <w:pStyle w:val="Title"/>
      </w:pPr>
    </w:p>
    <w:p w14:paraId="20EEE8FD" w14:textId="77777777" w:rsidR="002E1321" w:rsidRDefault="002E1321" w:rsidP="002E1321">
      <w:pPr>
        <w:pStyle w:val="Title"/>
      </w:pPr>
      <w:r>
        <w:t>Release Notes</w:t>
      </w:r>
    </w:p>
    <w:p w14:paraId="20EEE8FE" w14:textId="77777777" w:rsidR="002E1321" w:rsidRDefault="002E1321" w:rsidP="002E1321">
      <w:pPr>
        <w:pStyle w:val="Title2"/>
      </w:pPr>
    </w:p>
    <w:p w14:paraId="20EEE8FF" w14:textId="77777777" w:rsidR="002E1321" w:rsidRDefault="002E1321" w:rsidP="002E1321">
      <w:pPr>
        <w:pStyle w:val="Title2"/>
      </w:pPr>
    </w:p>
    <w:p w14:paraId="20EEE900" w14:textId="77777777" w:rsidR="002E1321" w:rsidRDefault="002E1321" w:rsidP="002E1321">
      <w:pPr>
        <w:pStyle w:val="Title2"/>
      </w:pPr>
      <w:r>
        <w:rPr>
          <w:noProof/>
        </w:rPr>
        <w:drawing>
          <wp:inline distT="0" distB="0" distL="0" distR="0" wp14:anchorId="20EEE9A8" wp14:editId="20EEE9A9">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0EEE901" w14:textId="77777777" w:rsidR="002E1321" w:rsidRDefault="002E1321" w:rsidP="002E1321">
      <w:pPr>
        <w:pStyle w:val="CoverTitleInstructions"/>
      </w:pPr>
    </w:p>
    <w:p w14:paraId="20EEE902" w14:textId="77777777" w:rsidR="002E1321" w:rsidRPr="005068FD" w:rsidRDefault="002E1321" w:rsidP="002E1321">
      <w:pPr>
        <w:pStyle w:val="CoverTitleInstructions"/>
      </w:pPr>
    </w:p>
    <w:p w14:paraId="20EEE903" w14:textId="17F39023" w:rsidR="002E1321" w:rsidRDefault="00902A72" w:rsidP="002E1321">
      <w:pPr>
        <w:pStyle w:val="Title2"/>
      </w:pPr>
      <w:r>
        <w:t>June</w:t>
      </w:r>
      <w:r w:rsidR="002E1321">
        <w:t xml:space="preserve"> 2017</w:t>
      </w:r>
    </w:p>
    <w:p w14:paraId="20EEE904" w14:textId="7762FF00" w:rsidR="002E1321" w:rsidRDefault="00162962" w:rsidP="002E1321">
      <w:pPr>
        <w:pStyle w:val="Title2"/>
      </w:pPr>
      <w:r>
        <w:t>Version 1.0</w:t>
      </w:r>
    </w:p>
    <w:p w14:paraId="20EEE905" w14:textId="77777777" w:rsidR="002E1321" w:rsidRDefault="002E1321" w:rsidP="002E1321">
      <w:pPr>
        <w:pStyle w:val="Title2"/>
      </w:pPr>
      <w:r>
        <w:t>Department of Veterans Affairs</w:t>
      </w:r>
    </w:p>
    <w:p w14:paraId="20EEE906" w14:textId="77777777" w:rsidR="002E1321" w:rsidRDefault="002E1321" w:rsidP="002E1321">
      <w:pPr>
        <w:pStyle w:val="Title2"/>
      </w:pPr>
      <w:r>
        <w:t xml:space="preserve">Office of Information and Technology (OI&amp;T) </w:t>
      </w:r>
    </w:p>
    <w:p w14:paraId="20EEE907" w14:textId="77777777" w:rsidR="002E1321" w:rsidRPr="003F5FF0" w:rsidRDefault="002E1321" w:rsidP="002E1321">
      <w:pPr>
        <w:pStyle w:val="Title2"/>
      </w:pPr>
    </w:p>
    <w:p w14:paraId="20EEE908" w14:textId="77777777" w:rsidR="002E1321" w:rsidRPr="00EF722F" w:rsidRDefault="002E1321" w:rsidP="002E1321">
      <w:pPr>
        <w:pStyle w:val="Title2"/>
      </w:pPr>
    </w:p>
    <w:p w14:paraId="20EEE909" w14:textId="77777777" w:rsidR="002E1321" w:rsidRPr="00EF722F" w:rsidRDefault="002E1321" w:rsidP="002E1321">
      <w:pPr>
        <w:pStyle w:val="Title2"/>
        <w:sectPr w:rsidR="002E1321" w:rsidRPr="00EF722F" w:rsidSect="002E1321">
          <w:footerReference w:type="default" r:id="rId13"/>
          <w:pgSz w:w="12240" w:h="15840" w:code="1"/>
          <w:pgMar w:top="2700" w:right="1440" w:bottom="1440" w:left="1440" w:header="720" w:footer="720" w:gutter="0"/>
          <w:pgNumType w:fmt="lowerRoman"/>
          <w:cols w:space="720"/>
          <w:titlePg/>
          <w:docGrid w:linePitch="360"/>
        </w:sectPr>
      </w:pPr>
    </w:p>
    <w:p w14:paraId="20EEE90A" w14:textId="77777777" w:rsidR="002E1321" w:rsidRPr="00EF722F" w:rsidRDefault="002E1321" w:rsidP="002E1321">
      <w:pPr>
        <w:pStyle w:val="Title2"/>
      </w:pPr>
      <w:r w:rsidRPr="00EF722F">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11"/>
        <w:gridCol w:w="1161"/>
        <w:gridCol w:w="4390"/>
        <w:gridCol w:w="2314"/>
      </w:tblGrid>
      <w:tr w:rsidR="002E1321" w:rsidRPr="00EF722F" w14:paraId="20EEE90F" w14:textId="77777777" w:rsidTr="00CE20F5">
        <w:tc>
          <w:tcPr>
            <w:tcW w:w="893" w:type="pct"/>
            <w:shd w:val="clear" w:color="auto" w:fill="D9D9D9"/>
          </w:tcPr>
          <w:p w14:paraId="20EEE90B" w14:textId="77777777" w:rsidR="002E1321" w:rsidRPr="00EF722F" w:rsidRDefault="002E1321" w:rsidP="00CE20F5">
            <w:pPr>
              <w:pStyle w:val="TableHeading"/>
            </w:pPr>
            <w:bookmarkStart w:id="1" w:name="ColumnTitle_01"/>
            <w:bookmarkEnd w:id="1"/>
            <w:r w:rsidRPr="00EF722F">
              <w:t>Date</w:t>
            </w:r>
          </w:p>
        </w:tc>
        <w:tc>
          <w:tcPr>
            <w:tcW w:w="606" w:type="pct"/>
            <w:shd w:val="clear" w:color="auto" w:fill="D9D9D9"/>
          </w:tcPr>
          <w:p w14:paraId="20EEE90C" w14:textId="77777777" w:rsidR="002E1321" w:rsidRPr="00EF722F" w:rsidRDefault="002E1321" w:rsidP="00CE20F5">
            <w:pPr>
              <w:pStyle w:val="TableHeading"/>
            </w:pPr>
            <w:r w:rsidRPr="00EF722F">
              <w:t>Revision</w:t>
            </w:r>
          </w:p>
        </w:tc>
        <w:tc>
          <w:tcPr>
            <w:tcW w:w="2292" w:type="pct"/>
            <w:shd w:val="clear" w:color="auto" w:fill="D9D9D9"/>
          </w:tcPr>
          <w:p w14:paraId="20EEE90D" w14:textId="77777777" w:rsidR="002E1321" w:rsidRPr="00EF722F" w:rsidRDefault="002E1321" w:rsidP="00CE20F5">
            <w:pPr>
              <w:pStyle w:val="TableHeading"/>
            </w:pPr>
            <w:r w:rsidRPr="00EF722F">
              <w:t>Description</w:t>
            </w:r>
          </w:p>
        </w:tc>
        <w:tc>
          <w:tcPr>
            <w:tcW w:w="1208" w:type="pct"/>
            <w:shd w:val="clear" w:color="auto" w:fill="D9D9D9"/>
          </w:tcPr>
          <w:p w14:paraId="20EEE90E" w14:textId="77777777" w:rsidR="002E1321" w:rsidRPr="00EF722F" w:rsidRDefault="002E1321" w:rsidP="00CE20F5">
            <w:pPr>
              <w:pStyle w:val="TableHeading"/>
            </w:pPr>
            <w:r w:rsidRPr="00EF722F">
              <w:t>Author</w:t>
            </w:r>
          </w:p>
        </w:tc>
      </w:tr>
      <w:tr w:rsidR="00E94CE7" w:rsidRPr="001B7E3F" w14:paraId="6BFD31F4" w14:textId="77777777" w:rsidTr="00CE20F5">
        <w:trPr>
          <w:tblHeader/>
        </w:trPr>
        <w:tc>
          <w:tcPr>
            <w:tcW w:w="893" w:type="pct"/>
            <w:shd w:val="clear" w:color="auto" w:fill="auto"/>
          </w:tcPr>
          <w:p w14:paraId="2669B74D" w14:textId="6B725F7D" w:rsidR="00E94CE7" w:rsidRDefault="00E94CE7" w:rsidP="00CE20F5">
            <w:pPr>
              <w:pStyle w:val="TableHeading"/>
              <w:rPr>
                <w:b w:val="0"/>
              </w:rPr>
            </w:pPr>
            <w:r>
              <w:rPr>
                <w:b w:val="0"/>
              </w:rPr>
              <w:t>5/30/2017</w:t>
            </w:r>
          </w:p>
        </w:tc>
        <w:tc>
          <w:tcPr>
            <w:tcW w:w="606" w:type="pct"/>
            <w:shd w:val="clear" w:color="auto" w:fill="auto"/>
          </w:tcPr>
          <w:p w14:paraId="40A9CBB5" w14:textId="5A482FE2" w:rsidR="00E94CE7" w:rsidRDefault="00E94CE7" w:rsidP="00CE20F5">
            <w:pPr>
              <w:pStyle w:val="TableHeading"/>
              <w:rPr>
                <w:b w:val="0"/>
              </w:rPr>
            </w:pPr>
            <w:r>
              <w:rPr>
                <w:b w:val="0"/>
              </w:rPr>
              <w:t>1.0</w:t>
            </w:r>
          </w:p>
        </w:tc>
        <w:tc>
          <w:tcPr>
            <w:tcW w:w="2292" w:type="pct"/>
            <w:shd w:val="clear" w:color="auto" w:fill="auto"/>
          </w:tcPr>
          <w:p w14:paraId="4CF8A436" w14:textId="1E61D163" w:rsidR="00E94CE7" w:rsidRDefault="00E94CE7" w:rsidP="00CE20F5">
            <w:pPr>
              <w:pStyle w:val="TableHeading"/>
              <w:rPr>
                <w:b w:val="0"/>
              </w:rPr>
            </w:pPr>
            <w:r>
              <w:rPr>
                <w:b w:val="0"/>
              </w:rPr>
              <w:t>Updated to include new release scope</w:t>
            </w:r>
          </w:p>
        </w:tc>
        <w:tc>
          <w:tcPr>
            <w:tcW w:w="1208" w:type="pct"/>
            <w:shd w:val="clear" w:color="auto" w:fill="auto"/>
          </w:tcPr>
          <w:p w14:paraId="79C09410" w14:textId="0DE763B2" w:rsidR="00E94CE7" w:rsidRDefault="00E94CE7" w:rsidP="00CE20F5">
            <w:pPr>
              <w:pStyle w:val="TableHeading"/>
              <w:rPr>
                <w:b w:val="0"/>
              </w:rPr>
            </w:pPr>
            <w:r>
              <w:rPr>
                <w:b w:val="0"/>
              </w:rPr>
              <w:t>VSE PMO</w:t>
            </w:r>
          </w:p>
        </w:tc>
      </w:tr>
      <w:tr w:rsidR="002E1321" w:rsidRPr="001B7E3F" w14:paraId="20EEE91A" w14:textId="77777777" w:rsidTr="00CE20F5">
        <w:trPr>
          <w:tblHeader/>
        </w:trPr>
        <w:tc>
          <w:tcPr>
            <w:tcW w:w="893" w:type="pct"/>
            <w:shd w:val="clear" w:color="auto" w:fill="auto"/>
          </w:tcPr>
          <w:p w14:paraId="20EEE916" w14:textId="7EA2984F" w:rsidR="002E1321" w:rsidRDefault="00A42634" w:rsidP="00CE20F5">
            <w:pPr>
              <w:pStyle w:val="TableHeading"/>
              <w:rPr>
                <w:b w:val="0"/>
              </w:rPr>
            </w:pPr>
            <w:r>
              <w:rPr>
                <w:b w:val="0"/>
              </w:rPr>
              <w:t>5/4/2017</w:t>
            </w:r>
          </w:p>
        </w:tc>
        <w:tc>
          <w:tcPr>
            <w:tcW w:w="606" w:type="pct"/>
            <w:shd w:val="clear" w:color="auto" w:fill="auto"/>
          </w:tcPr>
          <w:p w14:paraId="20EEE917" w14:textId="77777777" w:rsidR="002E1321" w:rsidRDefault="002E1321" w:rsidP="00CE20F5">
            <w:pPr>
              <w:pStyle w:val="TableHeading"/>
              <w:rPr>
                <w:b w:val="0"/>
              </w:rPr>
            </w:pPr>
            <w:r>
              <w:rPr>
                <w:b w:val="0"/>
              </w:rPr>
              <w:t>1.0</w:t>
            </w:r>
          </w:p>
        </w:tc>
        <w:tc>
          <w:tcPr>
            <w:tcW w:w="2292" w:type="pct"/>
            <w:shd w:val="clear" w:color="auto" w:fill="auto"/>
          </w:tcPr>
          <w:p w14:paraId="20EEE918" w14:textId="77777777" w:rsidR="002E1321" w:rsidRDefault="002E1321" w:rsidP="00CE20F5">
            <w:pPr>
              <w:pStyle w:val="TableHeading"/>
              <w:rPr>
                <w:b w:val="0"/>
              </w:rPr>
            </w:pPr>
            <w:r>
              <w:rPr>
                <w:b w:val="0"/>
              </w:rPr>
              <w:t>Initial submission</w:t>
            </w:r>
          </w:p>
        </w:tc>
        <w:tc>
          <w:tcPr>
            <w:tcW w:w="1208" w:type="pct"/>
            <w:shd w:val="clear" w:color="auto" w:fill="auto"/>
          </w:tcPr>
          <w:p w14:paraId="20EEE919" w14:textId="2C34AD56" w:rsidR="002E1321" w:rsidRDefault="00DA6FC9" w:rsidP="00CE20F5">
            <w:pPr>
              <w:pStyle w:val="TableHeading"/>
              <w:rPr>
                <w:b w:val="0"/>
              </w:rPr>
            </w:pPr>
            <w:r>
              <w:rPr>
                <w:b w:val="0"/>
              </w:rPr>
              <w:t>VSE PMO</w:t>
            </w:r>
          </w:p>
        </w:tc>
      </w:tr>
    </w:tbl>
    <w:p w14:paraId="20EEE91B" w14:textId="77777777" w:rsidR="002E1321" w:rsidRDefault="002E1321" w:rsidP="002E1321">
      <w:pPr>
        <w:pStyle w:val="Title2"/>
      </w:pPr>
    </w:p>
    <w:p w14:paraId="20EEE91C" w14:textId="77777777" w:rsidR="002E1321" w:rsidRDefault="002E1321" w:rsidP="002E1321">
      <w:pPr>
        <w:rPr>
          <w:rFonts w:ascii="Arial" w:hAnsi="Arial" w:cs="Arial"/>
          <w:b/>
          <w:bCs/>
          <w:sz w:val="28"/>
          <w:szCs w:val="32"/>
        </w:rPr>
      </w:pPr>
      <w:r>
        <w:br w:type="page"/>
      </w:r>
    </w:p>
    <w:p w14:paraId="20EEE91D" w14:textId="77777777" w:rsidR="002E1321" w:rsidRPr="00EF722F" w:rsidRDefault="002E1321" w:rsidP="002E1321">
      <w:pPr>
        <w:pStyle w:val="Title2"/>
      </w:pPr>
      <w:r w:rsidRPr="00EF722F">
        <w:lastRenderedPageBreak/>
        <w:t>Table of Contents</w:t>
      </w:r>
    </w:p>
    <w:p w14:paraId="6D7F3153" w14:textId="77777777" w:rsidR="00F96924" w:rsidRDefault="002E1321">
      <w:pPr>
        <w:pStyle w:val="TOC1"/>
        <w:rPr>
          <w:rFonts w:asciiTheme="minorHAnsi" w:eastAsiaTheme="minorEastAsia" w:hAnsiTheme="minorHAnsi" w:cstheme="minorBidi"/>
          <w:b w:val="0"/>
          <w:noProof/>
          <w:sz w:val="22"/>
          <w:szCs w:val="22"/>
        </w:rPr>
      </w:pPr>
      <w:r w:rsidRPr="00EF722F">
        <w:fldChar w:fldCharType="begin"/>
      </w:r>
      <w:r w:rsidRPr="00EF722F">
        <w:instrText xml:space="preserve"> TOC \o \h \z \t "Appendix 1,1" </w:instrText>
      </w:r>
      <w:r w:rsidRPr="00EF722F">
        <w:fldChar w:fldCharType="separate"/>
      </w:r>
      <w:hyperlink w:anchor="_Toc486241974" w:history="1">
        <w:r w:rsidR="00F96924" w:rsidRPr="00057CB3">
          <w:rPr>
            <w:rStyle w:val="Hyperlink"/>
            <w:rFonts w:eastAsiaTheme="majorEastAsia"/>
            <w:noProof/>
          </w:rPr>
          <w:t>1.</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Introduction</w:t>
        </w:r>
        <w:r w:rsidR="00F96924">
          <w:rPr>
            <w:noProof/>
            <w:webHidden/>
          </w:rPr>
          <w:tab/>
        </w:r>
        <w:r w:rsidR="00F96924">
          <w:rPr>
            <w:noProof/>
            <w:webHidden/>
          </w:rPr>
          <w:fldChar w:fldCharType="begin"/>
        </w:r>
        <w:r w:rsidR="00F96924">
          <w:rPr>
            <w:noProof/>
            <w:webHidden/>
          </w:rPr>
          <w:instrText xml:space="preserve"> PAGEREF _Toc486241974 \h </w:instrText>
        </w:r>
        <w:r w:rsidR="00F96924">
          <w:rPr>
            <w:noProof/>
            <w:webHidden/>
          </w:rPr>
        </w:r>
        <w:r w:rsidR="00F96924">
          <w:rPr>
            <w:noProof/>
            <w:webHidden/>
          </w:rPr>
          <w:fldChar w:fldCharType="separate"/>
        </w:r>
        <w:r w:rsidR="00F96924">
          <w:rPr>
            <w:noProof/>
            <w:webHidden/>
          </w:rPr>
          <w:t>1</w:t>
        </w:r>
        <w:r w:rsidR="00F96924">
          <w:rPr>
            <w:noProof/>
            <w:webHidden/>
          </w:rPr>
          <w:fldChar w:fldCharType="end"/>
        </w:r>
      </w:hyperlink>
    </w:p>
    <w:p w14:paraId="43943D0E" w14:textId="77777777" w:rsidR="00F96924" w:rsidRDefault="00A31330">
      <w:pPr>
        <w:pStyle w:val="TOC2"/>
        <w:rPr>
          <w:rFonts w:asciiTheme="minorHAnsi" w:eastAsiaTheme="minorEastAsia" w:hAnsiTheme="minorHAnsi" w:cstheme="minorBidi"/>
          <w:b w:val="0"/>
          <w:noProof/>
          <w:sz w:val="22"/>
          <w:szCs w:val="22"/>
        </w:rPr>
      </w:pPr>
      <w:hyperlink w:anchor="_Toc486241975" w:history="1">
        <w:r w:rsidR="00F96924" w:rsidRPr="00057CB3">
          <w:rPr>
            <w:rStyle w:val="Hyperlink"/>
            <w:rFonts w:eastAsiaTheme="majorEastAsia"/>
            <w:noProof/>
          </w:rPr>
          <w:t>1.1</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Purpose</w:t>
        </w:r>
        <w:r w:rsidR="00F96924">
          <w:rPr>
            <w:noProof/>
            <w:webHidden/>
          </w:rPr>
          <w:tab/>
        </w:r>
        <w:r w:rsidR="00F96924">
          <w:rPr>
            <w:noProof/>
            <w:webHidden/>
          </w:rPr>
          <w:fldChar w:fldCharType="begin"/>
        </w:r>
        <w:r w:rsidR="00F96924">
          <w:rPr>
            <w:noProof/>
            <w:webHidden/>
          </w:rPr>
          <w:instrText xml:space="preserve"> PAGEREF _Toc486241975 \h </w:instrText>
        </w:r>
        <w:r w:rsidR="00F96924">
          <w:rPr>
            <w:noProof/>
            <w:webHidden/>
          </w:rPr>
        </w:r>
        <w:r w:rsidR="00F96924">
          <w:rPr>
            <w:noProof/>
            <w:webHidden/>
          </w:rPr>
          <w:fldChar w:fldCharType="separate"/>
        </w:r>
        <w:r w:rsidR="00F96924">
          <w:rPr>
            <w:noProof/>
            <w:webHidden/>
          </w:rPr>
          <w:t>1</w:t>
        </w:r>
        <w:r w:rsidR="00F96924">
          <w:rPr>
            <w:noProof/>
            <w:webHidden/>
          </w:rPr>
          <w:fldChar w:fldCharType="end"/>
        </w:r>
      </w:hyperlink>
    </w:p>
    <w:p w14:paraId="28F71E53" w14:textId="77777777" w:rsidR="00F96924" w:rsidRDefault="00A31330">
      <w:pPr>
        <w:pStyle w:val="TOC2"/>
        <w:rPr>
          <w:rFonts w:asciiTheme="minorHAnsi" w:eastAsiaTheme="minorEastAsia" w:hAnsiTheme="minorHAnsi" w:cstheme="minorBidi"/>
          <w:b w:val="0"/>
          <w:noProof/>
          <w:sz w:val="22"/>
          <w:szCs w:val="22"/>
        </w:rPr>
      </w:pPr>
      <w:hyperlink w:anchor="_Toc486241976" w:history="1">
        <w:r w:rsidR="00F96924" w:rsidRPr="00057CB3">
          <w:rPr>
            <w:rStyle w:val="Hyperlink"/>
            <w:rFonts w:eastAsiaTheme="majorEastAsia"/>
            <w:noProof/>
          </w:rPr>
          <w:t>1.2</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Audience</w:t>
        </w:r>
        <w:r w:rsidR="00F96924">
          <w:rPr>
            <w:noProof/>
            <w:webHidden/>
          </w:rPr>
          <w:tab/>
        </w:r>
        <w:r w:rsidR="00F96924">
          <w:rPr>
            <w:noProof/>
            <w:webHidden/>
          </w:rPr>
          <w:fldChar w:fldCharType="begin"/>
        </w:r>
        <w:r w:rsidR="00F96924">
          <w:rPr>
            <w:noProof/>
            <w:webHidden/>
          </w:rPr>
          <w:instrText xml:space="preserve"> PAGEREF _Toc486241976 \h </w:instrText>
        </w:r>
        <w:r w:rsidR="00F96924">
          <w:rPr>
            <w:noProof/>
            <w:webHidden/>
          </w:rPr>
        </w:r>
        <w:r w:rsidR="00F96924">
          <w:rPr>
            <w:noProof/>
            <w:webHidden/>
          </w:rPr>
          <w:fldChar w:fldCharType="separate"/>
        </w:r>
        <w:r w:rsidR="00F96924">
          <w:rPr>
            <w:noProof/>
            <w:webHidden/>
          </w:rPr>
          <w:t>1</w:t>
        </w:r>
        <w:r w:rsidR="00F96924">
          <w:rPr>
            <w:noProof/>
            <w:webHidden/>
          </w:rPr>
          <w:fldChar w:fldCharType="end"/>
        </w:r>
      </w:hyperlink>
    </w:p>
    <w:p w14:paraId="2B5320A2" w14:textId="77777777" w:rsidR="00F96924" w:rsidRDefault="00A31330">
      <w:pPr>
        <w:pStyle w:val="TOC1"/>
        <w:rPr>
          <w:rFonts w:asciiTheme="minorHAnsi" w:eastAsiaTheme="minorEastAsia" w:hAnsiTheme="minorHAnsi" w:cstheme="minorBidi"/>
          <w:b w:val="0"/>
          <w:noProof/>
          <w:sz w:val="22"/>
          <w:szCs w:val="22"/>
        </w:rPr>
      </w:pPr>
      <w:hyperlink w:anchor="_Toc486241977" w:history="1">
        <w:r w:rsidR="00F96924" w:rsidRPr="00057CB3">
          <w:rPr>
            <w:rStyle w:val="Hyperlink"/>
            <w:rFonts w:eastAsiaTheme="majorEastAsia"/>
            <w:noProof/>
          </w:rPr>
          <w:t>2.</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This Release</w:t>
        </w:r>
        <w:r w:rsidR="00F96924">
          <w:rPr>
            <w:noProof/>
            <w:webHidden/>
          </w:rPr>
          <w:tab/>
        </w:r>
        <w:r w:rsidR="00F96924">
          <w:rPr>
            <w:noProof/>
            <w:webHidden/>
          </w:rPr>
          <w:fldChar w:fldCharType="begin"/>
        </w:r>
        <w:r w:rsidR="00F96924">
          <w:rPr>
            <w:noProof/>
            <w:webHidden/>
          </w:rPr>
          <w:instrText xml:space="preserve"> PAGEREF _Toc486241977 \h </w:instrText>
        </w:r>
        <w:r w:rsidR="00F96924">
          <w:rPr>
            <w:noProof/>
            <w:webHidden/>
          </w:rPr>
        </w:r>
        <w:r w:rsidR="00F96924">
          <w:rPr>
            <w:noProof/>
            <w:webHidden/>
          </w:rPr>
          <w:fldChar w:fldCharType="separate"/>
        </w:r>
        <w:r w:rsidR="00F96924">
          <w:rPr>
            <w:noProof/>
            <w:webHidden/>
          </w:rPr>
          <w:t>1</w:t>
        </w:r>
        <w:r w:rsidR="00F96924">
          <w:rPr>
            <w:noProof/>
            <w:webHidden/>
          </w:rPr>
          <w:fldChar w:fldCharType="end"/>
        </w:r>
      </w:hyperlink>
    </w:p>
    <w:p w14:paraId="2F17AF75" w14:textId="77777777" w:rsidR="00F96924" w:rsidRDefault="00A31330">
      <w:pPr>
        <w:pStyle w:val="TOC1"/>
        <w:rPr>
          <w:rFonts w:asciiTheme="minorHAnsi" w:eastAsiaTheme="minorEastAsia" w:hAnsiTheme="minorHAnsi" w:cstheme="minorBidi"/>
          <w:b w:val="0"/>
          <w:noProof/>
          <w:sz w:val="22"/>
          <w:szCs w:val="22"/>
        </w:rPr>
      </w:pPr>
      <w:hyperlink w:anchor="_Toc486241978" w:history="1">
        <w:r w:rsidR="00F96924" w:rsidRPr="00057CB3">
          <w:rPr>
            <w:rStyle w:val="Hyperlink"/>
            <w:rFonts w:eastAsiaTheme="majorEastAsia"/>
            <w:noProof/>
          </w:rPr>
          <w:t>3.</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Features and Functionality</w:t>
        </w:r>
        <w:r w:rsidR="00F96924">
          <w:rPr>
            <w:noProof/>
            <w:webHidden/>
          </w:rPr>
          <w:tab/>
        </w:r>
        <w:r w:rsidR="00F96924">
          <w:rPr>
            <w:noProof/>
            <w:webHidden/>
          </w:rPr>
          <w:fldChar w:fldCharType="begin"/>
        </w:r>
        <w:r w:rsidR="00F96924">
          <w:rPr>
            <w:noProof/>
            <w:webHidden/>
          </w:rPr>
          <w:instrText xml:space="preserve"> PAGEREF _Toc486241978 \h </w:instrText>
        </w:r>
        <w:r w:rsidR="00F96924">
          <w:rPr>
            <w:noProof/>
            <w:webHidden/>
          </w:rPr>
        </w:r>
        <w:r w:rsidR="00F96924">
          <w:rPr>
            <w:noProof/>
            <w:webHidden/>
          </w:rPr>
          <w:fldChar w:fldCharType="separate"/>
        </w:r>
        <w:r w:rsidR="00F96924">
          <w:rPr>
            <w:noProof/>
            <w:webHidden/>
          </w:rPr>
          <w:t>1</w:t>
        </w:r>
        <w:r w:rsidR="00F96924">
          <w:rPr>
            <w:noProof/>
            <w:webHidden/>
          </w:rPr>
          <w:fldChar w:fldCharType="end"/>
        </w:r>
      </w:hyperlink>
    </w:p>
    <w:p w14:paraId="3AB2F5B8" w14:textId="77777777" w:rsidR="00F96924" w:rsidRDefault="00A31330">
      <w:pPr>
        <w:pStyle w:val="TOC2"/>
        <w:rPr>
          <w:rFonts w:asciiTheme="minorHAnsi" w:eastAsiaTheme="minorEastAsia" w:hAnsiTheme="minorHAnsi" w:cstheme="minorBidi"/>
          <w:b w:val="0"/>
          <w:noProof/>
          <w:sz w:val="22"/>
          <w:szCs w:val="22"/>
        </w:rPr>
      </w:pPr>
      <w:hyperlink w:anchor="_Toc486241979" w:history="1">
        <w:r w:rsidR="00F96924" w:rsidRPr="00057CB3">
          <w:rPr>
            <w:rStyle w:val="Hyperlink"/>
            <w:rFonts w:eastAsiaTheme="majorEastAsia"/>
            <w:noProof/>
          </w:rPr>
          <w:t>3.1 Defects Corrected:</w:t>
        </w:r>
        <w:r w:rsidR="00F96924">
          <w:rPr>
            <w:noProof/>
            <w:webHidden/>
          </w:rPr>
          <w:tab/>
        </w:r>
        <w:r w:rsidR="00F96924">
          <w:rPr>
            <w:noProof/>
            <w:webHidden/>
          </w:rPr>
          <w:fldChar w:fldCharType="begin"/>
        </w:r>
        <w:r w:rsidR="00F96924">
          <w:rPr>
            <w:noProof/>
            <w:webHidden/>
          </w:rPr>
          <w:instrText xml:space="preserve"> PAGEREF _Toc486241979 \h </w:instrText>
        </w:r>
        <w:r w:rsidR="00F96924">
          <w:rPr>
            <w:noProof/>
            <w:webHidden/>
          </w:rPr>
        </w:r>
        <w:r w:rsidR="00F96924">
          <w:rPr>
            <w:noProof/>
            <w:webHidden/>
          </w:rPr>
          <w:fldChar w:fldCharType="separate"/>
        </w:r>
        <w:r w:rsidR="00F96924">
          <w:rPr>
            <w:noProof/>
            <w:webHidden/>
          </w:rPr>
          <w:t>2</w:t>
        </w:r>
        <w:r w:rsidR="00F96924">
          <w:rPr>
            <w:noProof/>
            <w:webHidden/>
          </w:rPr>
          <w:fldChar w:fldCharType="end"/>
        </w:r>
      </w:hyperlink>
    </w:p>
    <w:p w14:paraId="7E8961FE" w14:textId="77777777" w:rsidR="00F96924" w:rsidRDefault="00A31330">
      <w:pPr>
        <w:pStyle w:val="TOC1"/>
        <w:rPr>
          <w:rFonts w:asciiTheme="minorHAnsi" w:eastAsiaTheme="minorEastAsia" w:hAnsiTheme="minorHAnsi" w:cstheme="minorBidi"/>
          <w:b w:val="0"/>
          <w:noProof/>
          <w:sz w:val="22"/>
          <w:szCs w:val="22"/>
        </w:rPr>
      </w:pPr>
      <w:hyperlink w:anchor="_Toc486241980" w:history="1">
        <w:r w:rsidR="00F96924" w:rsidRPr="00057CB3">
          <w:rPr>
            <w:rStyle w:val="Hyperlink"/>
            <w:rFonts w:eastAsia="SimSun"/>
            <w:noProof/>
          </w:rPr>
          <w:t>4.</w:t>
        </w:r>
        <w:r w:rsidR="00F96924">
          <w:rPr>
            <w:rFonts w:asciiTheme="minorHAnsi" w:eastAsiaTheme="minorEastAsia" w:hAnsiTheme="minorHAnsi" w:cstheme="minorBidi"/>
            <w:b w:val="0"/>
            <w:noProof/>
            <w:sz w:val="22"/>
            <w:szCs w:val="22"/>
          </w:rPr>
          <w:tab/>
        </w:r>
        <w:r w:rsidR="00F96924" w:rsidRPr="00057CB3">
          <w:rPr>
            <w:rStyle w:val="Hyperlink"/>
            <w:rFonts w:eastAsia="SimSun"/>
            <w:noProof/>
          </w:rPr>
          <w:t>User Documentation</w:t>
        </w:r>
        <w:r w:rsidR="00F96924">
          <w:rPr>
            <w:noProof/>
            <w:webHidden/>
          </w:rPr>
          <w:tab/>
        </w:r>
        <w:r w:rsidR="00F96924">
          <w:rPr>
            <w:noProof/>
            <w:webHidden/>
          </w:rPr>
          <w:fldChar w:fldCharType="begin"/>
        </w:r>
        <w:r w:rsidR="00F96924">
          <w:rPr>
            <w:noProof/>
            <w:webHidden/>
          </w:rPr>
          <w:instrText xml:space="preserve"> PAGEREF _Toc486241980 \h </w:instrText>
        </w:r>
        <w:r w:rsidR="00F96924">
          <w:rPr>
            <w:noProof/>
            <w:webHidden/>
          </w:rPr>
        </w:r>
        <w:r w:rsidR="00F96924">
          <w:rPr>
            <w:noProof/>
            <w:webHidden/>
          </w:rPr>
          <w:fldChar w:fldCharType="separate"/>
        </w:r>
        <w:r w:rsidR="00F96924">
          <w:rPr>
            <w:noProof/>
            <w:webHidden/>
          </w:rPr>
          <w:t>3</w:t>
        </w:r>
        <w:r w:rsidR="00F96924">
          <w:rPr>
            <w:noProof/>
            <w:webHidden/>
          </w:rPr>
          <w:fldChar w:fldCharType="end"/>
        </w:r>
      </w:hyperlink>
    </w:p>
    <w:p w14:paraId="7781386B" w14:textId="77777777" w:rsidR="00F96924" w:rsidRDefault="00A31330">
      <w:pPr>
        <w:pStyle w:val="TOC1"/>
        <w:rPr>
          <w:rFonts w:asciiTheme="minorHAnsi" w:eastAsiaTheme="minorEastAsia" w:hAnsiTheme="minorHAnsi" w:cstheme="minorBidi"/>
          <w:b w:val="0"/>
          <w:noProof/>
          <w:sz w:val="22"/>
          <w:szCs w:val="22"/>
        </w:rPr>
      </w:pPr>
      <w:hyperlink w:anchor="_Toc486241981" w:history="1">
        <w:r w:rsidR="00F96924" w:rsidRPr="00057CB3">
          <w:rPr>
            <w:rStyle w:val="Hyperlink"/>
            <w:rFonts w:eastAsia="SimSun"/>
            <w:noProof/>
          </w:rPr>
          <w:t>5.</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Known Issues</w:t>
        </w:r>
        <w:r w:rsidR="00F96924">
          <w:rPr>
            <w:noProof/>
            <w:webHidden/>
          </w:rPr>
          <w:tab/>
        </w:r>
        <w:r w:rsidR="00F96924">
          <w:rPr>
            <w:noProof/>
            <w:webHidden/>
          </w:rPr>
          <w:fldChar w:fldCharType="begin"/>
        </w:r>
        <w:r w:rsidR="00F96924">
          <w:rPr>
            <w:noProof/>
            <w:webHidden/>
          </w:rPr>
          <w:instrText xml:space="preserve"> PAGEREF _Toc486241981 \h </w:instrText>
        </w:r>
        <w:r w:rsidR="00F96924">
          <w:rPr>
            <w:noProof/>
            <w:webHidden/>
          </w:rPr>
        </w:r>
        <w:r w:rsidR="00F96924">
          <w:rPr>
            <w:noProof/>
            <w:webHidden/>
          </w:rPr>
          <w:fldChar w:fldCharType="separate"/>
        </w:r>
        <w:r w:rsidR="00F96924">
          <w:rPr>
            <w:noProof/>
            <w:webHidden/>
          </w:rPr>
          <w:t>4</w:t>
        </w:r>
        <w:r w:rsidR="00F96924">
          <w:rPr>
            <w:noProof/>
            <w:webHidden/>
          </w:rPr>
          <w:fldChar w:fldCharType="end"/>
        </w:r>
      </w:hyperlink>
    </w:p>
    <w:p w14:paraId="335E5755" w14:textId="77777777" w:rsidR="00F96924" w:rsidRDefault="00A31330">
      <w:pPr>
        <w:pStyle w:val="TOC1"/>
        <w:rPr>
          <w:rFonts w:asciiTheme="minorHAnsi" w:eastAsiaTheme="minorEastAsia" w:hAnsiTheme="minorHAnsi" w:cstheme="minorBidi"/>
          <w:b w:val="0"/>
          <w:noProof/>
          <w:sz w:val="22"/>
          <w:szCs w:val="22"/>
        </w:rPr>
      </w:pPr>
      <w:hyperlink w:anchor="_Toc486241982" w:history="1">
        <w:r w:rsidR="00F96924" w:rsidRPr="00057CB3">
          <w:rPr>
            <w:rStyle w:val="Hyperlink"/>
            <w:rFonts w:ascii="Times New Roman" w:eastAsiaTheme="majorEastAsia" w:hAnsi="Times New Roman"/>
            <w:noProof/>
          </w:rPr>
          <w:t>6.</w:t>
        </w:r>
        <w:r w:rsidR="00F96924">
          <w:rPr>
            <w:rFonts w:asciiTheme="minorHAnsi" w:eastAsiaTheme="minorEastAsia" w:hAnsiTheme="minorHAnsi" w:cstheme="minorBidi"/>
            <w:b w:val="0"/>
            <w:noProof/>
            <w:sz w:val="22"/>
            <w:szCs w:val="22"/>
          </w:rPr>
          <w:tab/>
        </w:r>
        <w:r w:rsidR="00F96924" w:rsidRPr="00057CB3">
          <w:rPr>
            <w:rStyle w:val="Hyperlink"/>
            <w:rFonts w:eastAsiaTheme="majorEastAsia"/>
            <w:noProof/>
          </w:rPr>
          <w:t>.</w:t>
        </w:r>
        <w:r w:rsidR="00F96924" w:rsidRPr="00057CB3">
          <w:rPr>
            <w:rStyle w:val="Hyperlink"/>
            <w:rFonts w:ascii="Times New Roman" w:eastAsiaTheme="majorEastAsia" w:hAnsi="Times New Roman"/>
            <w:noProof/>
          </w:rPr>
          <w:t xml:space="preserve"> Testing Details</w:t>
        </w:r>
        <w:r w:rsidR="00F96924">
          <w:rPr>
            <w:noProof/>
            <w:webHidden/>
          </w:rPr>
          <w:tab/>
        </w:r>
        <w:r w:rsidR="00F96924">
          <w:rPr>
            <w:noProof/>
            <w:webHidden/>
          </w:rPr>
          <w:fldChar w:fldCharType="begin"/>
        </w:r>
        <w:r w:rsidR="00F96924">
          <w:rPr>
            <w:noProof/>
            <w:webHidden/>
          </w:rPr>
          <w:instrText xml:space="preserve"> PAGEREF _Toc486241982 \h </w:instrText>
        </w:r>
        <w:r w:rsidR="00F96924">
          <w:rPr>
            <w:noProof/>
            <w:webHidden/>
          </w:rPr>
        </w:r>
        <w:r w:rsidR="00F96924">
          <w:rPr>
            <w:noProof/>
            <w:webHidden/>
          </w:rPr>
          <w:fldChar w:fldCharType="separate"/>
        </w:r>
        <w:r w:rsidR="00F96924">
          <w:rPr>
            <w:noProof/>
            <w:webHidden/>
          </w:rPr>
          <w:t>4</w:t>
        </w:r>
        <w:r w:rsidR="00F96924">
          <w:rPr>
            <w:noProof/>
            <w:webHidden/>
          </w:rPr>
          <w:fldChar w:fldCharType="end"/>
        </w:r>
      </w:hyperlink>
    </w:p>
    <w:p w14:paraId="45493876" w14:textId="77777777" w:rsidR="00F96924" w:rsidRDefault="00A31330">
      <w:pPr>
        <w:pStyle w:val="TOC2"/>
        <w:rPr>
          <w:rFonts w:asciiTheme="minorHAnsi" w:eastAsiaTheme="minorEastAsia" w:hAnsiTheme="minorHAnsi" w:cstheme="minorBidi"/>
          <w:b w:val="0"/>
          <w:noProof/>
          <w:sz w:val="22"/>
          <w:szCs w:val="22"/>
        </w:rPr>
      </w:pPr>
      <w:hyperlink w:anchor="_Toc486241983" w:history="1">
        <w:r w:rsidR="00F96924" w:rsidRPr="00057CB3">
          <w:rPr>
            <w:rStyle w:val="Hyperlink"/>
            <w:rFonts w:ascii="Times New Roman" w:eastAsiaTheme="majorEastAsia" w:hAnsi="Times New Roman"/>
            <w:noProof/>
          </w:rPr>
          <w:t>SQA Phase Results</w:t>
        </w:r>
        <w:r w:rsidR="00F96924">
          <w:rPr>
            <w:noProof/>
            <w:webHidden/>
          </w:rPr>
          <w:tab/>
        </w:r>
        <w:r w:rsidR="00F96924">
          <w:rPr>
            <w:noProof/>
            <w:webHidden/>
          </w:rPr>
          <w:fldChar w:fldCharType="begin"/>
        </w:r>
        <w:r w:rsidR="00F96924">
          <w:rPr>
            <w:noProof/>
            <w:webHidden/>
          </w:rPr>
          <w:instrText xml:space="preserve"> PAGEREF _Toc486241983 \h </w:instrText>
        </w:r>
        <w:r w:rsidR="00F96924">
          <w:rPr>
            <w:noProof/>
            <w:webHidden/>
          </w:rPr>
        </w:r>
        <w:r w:rsidR="00F96924">
          <w:rPr>
            <w:noProof/>
            <w:webHidden/>
          </w:rPr>
          <w:fldChar w:fldCharType="separate"/>
        </w:r>
        <w:r w:rsidR="00F96924">
          <w:rPr>
            <w:noProof/>
            <w:webHidden/>
          </w:rPr>
          <w:t>4</w:t>
        </w:r>
        <w:r w:rsidR="00F96924">
          <w:rPr>
            <w:noProof/>
            <w:webHidden/>
          </w:rPr>
          <w:fldChar w:fldCharType="end"/>
        </w:r>
      </w:hyperlink>
    </w:p>
    <w:p w14:paraId="2507E5E1" w14:textId="77777777" w:rsidR="00F96924" w:rsidRDefault="00A31330">
      <w:pPr>
        <w:pStyle w:val="TOC2"/>
        <w:rPr>
          <w:rFonts w:asciiTheme="minorHAnsi" w:eastAsiaTheme="minorEastAsia" w:hAnsiTheme="minorHAnsi" w:cstheme="minorBidi"/>
          <w:b w:val="0"/>
          <w:noProof/>
          <w:sz w:val="22"/>
          <w:szCs w:val="22"/>
        </w:rPr>
      </w:pPr>
      <w:hyperlink w:anchor="_Toc486241984" w:history="1">
        <w:r w:rsidR="00F96924" w:rsidRPr="00057CB3">
          <w:rPr>
            <w:rStyle w:val="Hyperlink"/>
            <w:rFonts w:ascii="Times New Roman" w:eastAsiaTheme="majorEastAsia" w:hAnsi="Times New Roman"/>
            <w:noProof/>
          </w:rPr>
          <w:t>IOC Pre-Production Phase Results</w:t>
        </w:r>
        <w:r w:rsidR="00F96924">
          <w:rPr>
            <w:noProof/>
            <w:webHidden/>
          </w:rPr>
          <w:tab/>
        </w:r>
        <w:r w:rsidR="00F96924">
          <w:rPr>
            <w:noProof/>
            <w:webHidden/>
          </w:rPr>
          <w:fldChar w:fldCharType="begin"/>
        </w:r>
        <w:r w:rsidR="00F96924">
          <w:rPr>
            <w:noProof/>
            <w:webHidden/>
          </w:rPr>
          <w:instrText xml:space="preserve"> PAGEREF _Toc486241984 \h </w:instrText>
        </w:r>
        <w:r w:rsidR="00F96924">
          <w:rPr>
            <w:noProof/>
            <w:webHidden/>
          </w:rPr>
        </w:r>
        <w:r w:rsidR="00F96924">
          <w:rPr>
            <w:noProof/>
            <w:webHidden/>
          </w:rPr>
          <w:fldChar w:fldCharType="separate"/>
        </w:r>
        <w:r w:rsidR="00F96924">
          <w:rPr>
            <w:noProof/>
            <w:webHidden/>
          </w:rPr>
          <w:t>6</w:t>
        </w:r>
        <w:r w:rsidR="00F96924">
          <w:rPr>
            <w:noProof/>
            <w:webHidden/>
          </w:rPr>
          <w:fldChar w:fldCharType="end"/>
        </w:r>
      </w:hyperlink>
    </w:p>
    <w:p w14:paraId="3B0AA881" w14:textId="77777777" w:rsidR="00F96924" w:rsidRDefault="00A31330">
      <w:pPr>
        <w:pStyle w:val="TOC2"/>
        <w:rPr>
          <w:rFonts w:asciiTheme="minorHAnsi" w:eastAsiaTheme="minorEastAsia" w:hAnsiTheme="minorHAnsi" w:cstheme="minorBidi"/>
          <w:b w:val="0"/>
          <w:noProof/>
          <w:sz w:val="22"/>
          <w:szCs w:val="22"/>
        </w:rPr>
      </w:pPr>
      <w:hyperlink w:anchor="_Toc486241985" w:history="1">
        <w:r w:rsidR="00F96924" w:rsidRPr="00057CB3">
          <w:rPr>
            <w:rStyle w:val="Hyperlink"/>
            <w:rFonts w:ascii="Times New Roman" w:eastAsiaTheme="majorEastAsia" w:hAnsi="Times New Roman"/>
            <w:noProof/>
          </w:rPr>
          <w:t>IOC Production Phase Results</w:t>
        </w:r>
        <w:r w:rsidR="00F96924">
          <w:rPr>
            <w:noProof/>
            <w:webHidden/>
          </w:rPr>
          <w:tab/>
        </w:r>
        <w:r w:rsidR="00F96924">
          <w:rPr>
            <w:noProof/>
            <w:webHidden/>
          </w:rPr>
          <w:fldChar w:fldCharType="begin"/>
        </w:r>
        <w:r w:rsidR="00F96924">
          <w:rPr>
            <w:noProof/>
            <w:webHidden/>
          </w:rPr>
          <w:instrText xml:space="preserve"> PAGEREF _Toc486241985 \h </w:instrText>
        </w:r>
        <w:r w:rsidR="00F96924">
          <w:rPr>
            <w:noProof/>
            <w:webHidden/>
          </w:rPr>
        </w:r>
        <w:r w:rsidR="00F96924">
          <w:rPr>
            <w:noProof/>
            <w:webHidden/>
          </w:rPr>
          <w:fldChar w:fldCharType="separate"/>
        </w:r>
        <w:r w:rsidR="00F96924">
          <w:rPr>
            <w:noProof/>
            <w:webHidden/>
          </w:rPr>
          <w:t>9</w:t>
        </w:r>
        <w:r w:rsidR="00F96924">
          <w:rPr>
            <w:noProof/>
            <w:webHidden/>
          </w:rPr>
          <w:fldChar w:fldCharType="end"/>
        </w:r>
      </w:hyperlink>
    </w:p>
    <w:p w14:paraId="20EEE924" w14:textId="77777777" w:rsidR="002E1321" w:rsidRDefault="002E1321" w:rsidP="002E1321">
      <w:pPr>
        <w:pStyle w:val="BodyText"/>
        <w:sectPr w:rsidR="002E1321" w:rsidSect="003873AD">
          <w:pgSz w:w="12240" w:h="15840"/>
          <w:pgMar w:top="1440" w:right="1440" w:bottom="1440" w:left="1440" w:header="720" w:footer="720" w:gutter="0"/>
          <w:pgNumType w:fmt="lowerRoman"/>
          <w:cols w:space="720"/>
          <w:docGrid w:linePitch="360"/>
        </w:sectPr>
      </w:pPr>
      <w:r w:rsidRPr="00EF722F">
        <w:fldChar w:fldCharType="end"/>
      </w:r>
    </w:p>
    <w:p w14:paraId="20EEE925" w14:textId="77777777" w:rsidR="002E1321" w:rsidRPr="002E1321" w:rsidRDefault="002E1321" w:rsidP="002E1321">
      <w:pPr>
        <w:pStyle w:val="BodyText"/>
      </w:pPr>
    </w:p>
    <w:p w14:paraId="20EEE926" w14:textId="77777777" w:rsidR="005D11C9" w:rsidRPr="00AF67E3" w:rsidRDefault="005D11C9" w:rsidP="00AF67E3">
      <w:pPr>
        <w:pStyle w:val="Heading1"/>
      </w:pPr>
      <w:bookmarkStart w:id="2" w:name="_Toc448917528"/>
      <w:bookmarkStart w:id="3" w:name="_Toc486241974"/>
      <w:r w:rsidRPr="00AF67E3">
        <w:t>Introduction</w:t>
      </w:r>
      <w:bookmarkEnd w:id="2"/>
      <w:bookmarkEnd w:id="3"/>
    </w:p>
    <w:p w14:paraId="20EEE927" w14:textId="77777777" w:rsidR="005D11C9" w:rsidRDefault="00AF67E3" w:rsidP="00514D50">
      <w:pPr>
        <w:pStyle w:val="BodyText"/>
        <w:spacing w:line="276" w:lineRule="auto"/>
      </w:pPr>
      <w:bookmarkStart w:id="4" w:name="_Toc403563753"/>
      <w:r>
        <w:t>Department of Veterans Affairs (</w:t>
      </w:r>
      <w:r w:rsidR="005D11C9">
        <w:t>VA</w:t>
      </w:r>
      <w:r>
        <w:t>)</w:t>
      </w:r>
      <w:r w:rsidR="005D11C9">
        <w:t xml:space="preserve"> has a need to improve the efficiencies of the outpatient medical scheduling processes through improved visibility of information. Over the next few years, VA will create a comprehensive scheduling solution </w:t>
      </w:r>
      <w:r>
        <w:t>to</w:t>
      </w:r>
      <w:r w:rsidR="005D11C9">
        <w:t xml:space="preserve"> modernize </w:t>
      </w:r>
      <w:r w:rsidR="00214E42" w:rsidRPr="00214E42">
        <w:t>Veterans Health Information Systems and Technology Architecture</w:t>
      </w:r>
      <w:r w:rsidR="00214E42">
        <w:t xml:space="preserve"> (</w:t>
      </w:r>
      <w:r w:rsidR="005D11C9">
        <w:t>VistA</w:t>
      </w:r>
      <w:r w:rsidR="00214E42">
        <w:t>)</w:t>
      </w:r>
      <w:r w:rsidR="005D11C9">
        <w:t xml:space="preserve"> scheduling. In order to facilitate transition to the new business processes, VA requires enhancements to the current VistA scheduling system. </w:t>
      </w:r>
      <w:bookmarkEnd w:id="4"/>
    </w:p>
    <w:p w14:paraId="20EEE928" w14:textId="77777777" w:rsidR="005D11C9" w:rsidRPr="00214E42" w:rsidRDefault="005D11C9" w:rsidP="00214E42">
      <w:pPr>
        <w:pStyle w:val="Appendix11"/>
      </w:pPr>
      <w:bookmarkStart w:id="5" w:name="_Toc448917529"/>
      <w:bookmarkStart w:id="6" w:name="_Toc486241975"/>
      <w:r w:rsidRPr="00214E42">
        <w:t>Purpose</w:t>
      </w:r>
      <w:bookmarkEnd w:id="5"/>
      <w:bookmarkEnd w:id="6"/>
    </w:p>
    <w:p w14:paraId="64137BEF" w14:textId="4FB4ACEF" w:rsidR="00CD1C03" w:rsidRDefault="005D11C9" w:rsidP="006D5B98">
      <w:pPr>
        <w:pStyle w:val="BodyText"/>
        <w:spacing w:line="276" w:lineRule="auto"/>
      </w:pPr>
      <w:r w:rsidRPr="00162B82">
        <w:t xml:space="preserve">The purpose of this document is to provide a summary of </w:t>
      </w:r>
      <w:r w:rsidR="008C55A8">
        <w:t xml:space="preserve">the </w:t>
      </w:r>
      <w:r w:rsidR="00162B82" w:rsidRPr="00162B82">
        <w:t xml:space="preserve">enhancements </w:t>
      </w:r>
      <w:r w:rsidR="0057377A" w:rsidRPr="00162B82">
        <w:t>and defect corrections</w:t>
      </w:r>
      <w:r w:rsidRPr="00162B82">
        <w:t xml:space="preserve"> </w:t>
      </w:r>
      <w:r w:rsidR="006A5C08">
        <w:t>that make up the</w:t>
      </w:r>
      <w:r w:rsidR="008C55A8">
        <w:t xml:space="preserve"> VistA Scheduling (VS) Graphical User Interface (GUI) Release 1.</w:t>
      </w:r>
      <w:r w:rsidR="00730C6F">
        <w:t>3.1</w:t>
      </w:r>
      <w:r w:rsidR="00CD1C03">
        <w:t xml:space="preserve"> (R1.</w:t>
      </w:r>
      <w:r w:rsidR="00730C6F">
        <w:t>3.1</w:t>
      </w:r>
      <w:r w:rsidR="00CD1C03">
        <w:t>)</w:t>
      </w:r>
      <w:r w:rsidR="0065588C">
        <w:t>.</w:t>
      </w:r>
      <w:r w:rsidR="008C55A8">
        <w:t xml:space="preserve"> </w:t>
      </w:r>
      <w:r w:rsidR="00CD1C03">
        <w:t xml:space="preserve">VS GUI </w:t>
      </w:r>
      <w:r w:rsidR="00240E8D">
        <w:t>Release 1.</w:t>
      </w:r>
      <w:r w:rsidR="00730C6F">
        <w:t>3.1</w:t>
      </w:r>
      <w:r w:rsidR="00240E8D">
        <w:t xml:space="preserve"> </w:t>
      </w:r>
      <w:r w:rsidR="00730C6F">
        <w:t>contains</w:t>
      </w:r>
      <w:r w:rsidR="00CD1C03">
        <w:t xml:space="preserve"> 40 defect fixes</w:t>
      </w:r>
      <w:r w:rsidR="00730C6F">
        <w:t xml:space="preserve"> and </w:t>
      </w:r>
      <w:r w:rsidR="00444E1F">
        <w:t>5 enhancements</w:t>
      </w:r>
      <w:r w:rsidR="00CD1C03">
        <w:t xml:space="preserve">. </w:t>
      </w:r>
      <w:r w:rsidR="00240E8D">
        <w:t xml:space="preserve">More details provided </w:t>
      </w:r>
      <w:r w:rsidR="00240E8D" w:rsidRPr="006E5046">
        <w:t>in Section 3</w:t>
      </w:r>
      <w:r w:rsidR="006E5046" w:rsidRPr="006E5046">
        <w:t>.1</w:t>
      </w:r>
      <w:r w:rsidR="006E5046">
        <w:t>.</w:t>
      </w:r>
    </w:p>
    <w:p w14:paraId="67CE889D" w14:textId="615B2670" w:rsidR="00D432D1" w:rsidRDefault="006A5C08" w:rsidP="006D5B98">
      <w:pPr>
        <w:pStyle w:val="BodyText"/>
        <w:spacing w:line="276" w:lineRule="auto"/>
      </w:pPr>
      <w:r>
        <w:t>The Release 1.</w:t>
      </w:r>
      <w:r w:rsidR="00730C6F">
        <w:t>3.1</w:t>
      </w:r>
      <w:r>
        <w:t xml:space="preserve"> software package is comprised of the following</w:t>
      </w:r>
      <w:r w:rsidR="00D432D1">
        <w:t>:</w:t>
      </w:r>
    </w:p>
    <w:p w14:paraId="19C57BD8" w14:textId="3C3FF6F2" w:rsidR="00CD1C03" w:rsidRDefault="005D11C9" w:rsidP="00AA2A57">
      <w:pPr>
        <w:pStyle w:val="ListParagraph"/>
        <w:numPr>
          <w:ilvl w:val="0"/>
          <w:numId w:val="22"/>
        </w:numPr>
        <w:autoSpaceDE w:val="0"/>
        <w:autoSpaceDN w:val="0"/>
        <w:adjustRightInd w:val="0"/>
        <w:spacing w:line="276" w:lineRule="auto"/>
        <w:rPr>
          <w:sz w:val="24"/>
        </w:rPr>
      </w:pPr>
      <w:r w:rsidRPr="00D432D1">
        <w:rPr>
          <w:sz w:val="24"/>
        </w:rPr>
        <w:t xml:space="preserve">VS GUI </w:t>
      </w:r>
      <w:r w:rsidR="0057377A" w:rsidRPr="00D432D1">
        <w:rPr>
          <w:sz w:val="24"/>
        </w:rPr>
        <w:t>application</w:t>
      </w:r>
      <w:r w:rsidR="00162B82" w:rsidRPr="00D432D1">
        <w:rPr>
          <w:sz w:val="24"/>
        </w:rPr>
        <w:t xml:space="preserve"> </w:t>
      </w:r>
      <w:r w:rsidRPr="00D432D1">
        <w:rPr>
          <w:sz w:val="24"/>
        </w:rPr>
        <w:t>v2.0.0.</w:t>
      </w:r>
      <w:r w:rsidR="00A42634">
        <w:rPr>
          <w:sz w:val="24"/>
        </w:rPr>
        <w:t>12</w:t>
      </w:r>
    </w:p>
    <w:p w14:paraId="477D5069" w14:textId="0E6AC56F" w:rsidR="00162B82" w:rsidRDefault="00214E42" w:rsidP="00AA2A57">
      <w:pPr>
        <w:pStyle w:val="ListParagraph"/>
        <w:numPr>
          <w:ilvl w:val="0"/>
          <w:numId w:val="22"/>
        </w:numPr>
        <w:autoSpaceDE w:val="0"/>
        <w:autoSpaceDN w:val="0"/>
        <w:adjustRightInd w:val="0"/>
        <w:spacing w:line="276" w:lineRule="auto"/>
        <w:rPr>
          <w:sz w:val="24"/>
        </w:rPr>
      </w:pPr>
      <w:r w:rsidRPr="00D432D1">
        <w:rPr>
          <w:sz w:val="24"/>
        </w:rPr>
        <w:t xml:space="preserve">VistA </w:t>
      </w:r>
      <w:r w:rsidR="00162B82" w:rsidRPr="00D432D1">
        <w:rPr>
          <w:sz w:val="24"/>
        </w:rPr>
        <w:t>M</w:t>
      </w:r>
      <w:r w:rsidR="007B02B6">
        <w:rPr>
          <w:sz w:val="24"/>
        </w:rPr>
        <w:t>umps</w:t>
      </w:r>
      <w:r w:rsidR="00162B82" w:rsidRPr="00D432D1">
        <w:rPr>
          <w:sz w:val="24"/>
        </w:rPr>
        <w:t xml:space="preserve"> </w:t>
      </w:r>
      <w:r w:rsidRPr="00D432D1">
        <w:rPr>
          <w:sz w:val="24"/>
        </w:rPr>
        <w:t xml:space="preserve">patch </w:t>
      </w:r>
      <w:r w:rsidR="00DA6FC9" w:rsidRPr="00D432D1">
        <w:rPr>
          <w:sz w:val="24"/>
        </w:rPr>
        <w:t>SD*5.3*6</w:t>
      </w:r>
      <w:r w:rsidR="00DA6FC9">
        <w:rPr>
          <w:sz w:val="24"/>
        </w:rPr>
        <w:t xml:space="preserve">65 </w:t>
      </w:r>
    </w:p>
    <w:p w14:paraId="3BEB9196" w14:textId="63ED8BBD" w:rsidR="00730C6F" w:rsidRPr="00D432D1" w:rsidRDefault="00730C6F" w:rsidP="00730C6F">
      <w:pPr>
        <w:pStyle w:val="ListParagraph"/>
        <w:numPr>
          <w:ilvl w:val="0"/>
          <w:numId w:val="22"/>
        </w:numPr>
        <w:autoSpaceDE w:val="0"/>
        <w:autoSpaceDN w:val="0"/>
        <w:adjustRightInd w:val="0"/>
        <w:spacing w:line="276" w:lineRule="auto"/>
        <w:rPr>
          <w:sz w:val="24"/>
        </w:rPr>
      </w:pPr>
      <w:r w:rsidRPr="00D432D1">
        <w:rPr>
          <w:sz w:val="24"/>
        </w:rPr>
        <w:t>VistA M</w:t>
      </w:r>
      <w:r>
        <w:rPr>
          <w:sz w:val="24"/>
        </w:rPr>
        <w:t>umps</w:t>
      </w:r>
      <w:r w:rsidRPr="00D432D1">
        <w:rPr>
          <w:sz w:val="24"/>
        </w:rPr>
        <w:t xml:space="preserve"> patch SD*5.3*6</w:t>
      </w:r>
      <w:r>
        <w:rPr>
          <w:sz w:val="24"/>
        </w:rPr>
        <w:t>69</w:t>
      </w:r>
    </w:p>
    <w:p w14:paraId="10AC454F" w14:textId="77777777" w:rsidR="00730C6F" w:rsidRPr="00D432D1" w:rsidRDefault="00730C6F" w:rsidP="00730C6F">
      <w:pPr>
        <w:pStyle w:val="ListParagraph"/>
        <w:autoSpaceDE w:val="0"/>
        <w:autoSpaceDN w:val="0"/>
        <w:adjustRightInd w:val="0"/>
        <w:spacing w:line="276" w:lineRule="auto"/>
        <w:rPr>
          <w:sz w:val="24"/>
        </w:rPr>
      </w:pPr>
    </w:p>
    <w:p w14:paraId="20EEE92A" w14:textId="77777777" w:rsidR="005D11C9" w:rsidRDefault="005D11C9" w:rsidP="00214E42">
      <w:pPr>
        <w:pStyle w:val="Appendix11"/>
      </w:pPr>
      <w:bookmarkStart w:id="7" w:name="_Toc448917530"/>
      <w:bookmarkStart w:id="8" w:name="_Toc486241976"/>
      <w:r>
        <w:t>Audience</w:t>
      </w:r>
      <w:bookmarkEnd w:id="7"/>
      <w:bookmarkEnd w:id="8"/>
    </w:p>
    <w:p w14:paraId="20EEE92B" w14:textId="77777777" w:rsidR="005D11C9" w:rsidRPr="00D109D2" w:rsidRDefault="005D11C9" w:rsidP="005D11C9">
      <w:pPr>
        <w:pStyle w:val="BodyText"/>
      </w:pPr>
      <w:r>
        <w:t>T</w:t>
      </w:r>
      <w:r w:rsidRPr="00D109D2">
        <w:t>his document targets users and administrators of the VistA Scheduling package, version 5.3.</w:t>
      </w:r>
    </w:p>
    <w:p w14:paraId="20EEE92C" w14:textId="77777777" w:rsidR="005D11C9" w:rsidRDefault="005D11C9" w:rsidP="00AF67E3">
      <w:pPr>
        <w:pStyle w:val="Heading1"/>
      </w:pPr>
      <w:bookmarkStart w:id="9" w:name="_Toc448917531"/>
      <w:bookmarkStart w:id="10" w:name="_Toc486241977"/>
      <w:r>
        <w:t>This Release</w:t>
      </w:r>
      <w:bookmarkEnd w:id="9"/>
      <w:bookmarkEnd w:id="10"/>
    </w:p>
    <w:p w14:paraId="20EEE92D" w14:textId="67101D00" w:rsidR="005D11C9" w:rsidRDefault="005D11C9" w:rsidP="00514D50">
      <w:pPr>
        <w:pStyle w:val="BodyText"/>
        <w:spacing w:line="276" w:lineRule="auto"/>
      </w:pPr>
      <w:r>
        <w:t>The following sections provide</w:t>
      </w:r>
      <w:r w:rsidR="00240E8D">
        <w:t xml:space="preserve"> a brief description of the</w:t>
      </w:r>
      <w:r>
        <w:t xml:space="preserve"> </w:t>
      </w:r>
      <w:r w:rsidR="00653F4B">
        <w:t xml:space="preserve">defect corrections implemented by </w:t>
      </w:r>
      <w:r>
        <w:t xml:space="preserve">the </w:t>
      </w:r>
      <w:r w:rsidR="00514D50">
        <w:t>VistA Scheduling Enhancements (</w:t>
      </w:r>
      <w:r>
        <w:t>VSE</w:t>
      </w:r>
      <w:r w:rsidR="00514D50">
        <w:t>)</w:t>
      </w:r>
      <w:r>
        <w:t xml:space="preserve"> project</w:t>
      </w:r>
      <w:r w:rsidR="00653F4B">
        <w:t>.</w:t>
      </w:r>
    </w:p>
    <w:p w14:paraId="20EEE92E" w14:textId="77777777" w:rsidR="005D11C9" w:rsidRDefault="005D11C9" w:rsidP="00AF67E3">
      <w:pPr>
        <w:pStyle w:val="Heading1"/>
      </w:pPr>
      <w:bookmarkStart w:id="11" w:name="_Toc448917532"/>
      <w:bookmarkStart w:id="12" w:name="_Toc486241978"/>
      <w:r>
        <w:t>Features and Functionality</w:t>
      </w:r>
      <w:bookmarkEnd w:id="11"/>
      <w:bookmarkEnd w:id="12"/>
    </w:p>
    <w:p w14:paraId="46D0F5B4" w14:textId="181FEAD1" w:rsidR="00CD1C03" w:rsidRDefault="00444E1F" w:rsidP="00162962">
      <w:pPr>
        <w:pStyle w:val="BodyText"/>
        <w:spacing w:line="276" w:lineRule="auto"/>
      </w:pPr>
      <w:r>
        <w:t xml:space="preserve"> There will be 5 </w:t>
      </w:r>
      <w:r w:rsidR="00730C6F">
        <w:t xml:space="preserve">enhancements </w:t>
      </w:r>
      <w:r>
        <w:t>that will be contained in this</w:t>
      </w:r>
      <w:r w:rsidR="00730C6F">
        <w:t xml:space="preserve"> release</w:t>
      </w:r>
      <w:r>
        <w:t>. The enhancements are</w:t>
      </w:r>
      <w:r w:rsidR="00730C6F">
        <w:t xml:space="preserve"> listed and described below:</w:t>
      </w:r>
    </w:p>
    <w:p w14:paraId="0FE4A0E4" w14:textId="7F853A2B" w:rsidR="00730C6F" w:rsidRDefault="00730C6F" w:rsidP="00730C6F">
      <w:pPr>
        <w:pStyle w:val="BodyText"/>
        <w:numPr>
          <w:ilvl w:val="0"/>
          <w:numId w:val="26"/>
        </w:numPr>
        <w:spacing w:line="276" w:lineRule="auto"/>
      </w:pPr>
      <w:r>
        <w:t>Veteran &amp; Non-Veteran Eligibility - The GUI must prompt for the eligibility associated with the appointment when the veteran has both Veteran and Non-Veteran eligibilities.</w:t>
      </w:r>
    </w:p>
    <w:p w14:paraId="162E4F51" w14:textId="1E2C7831" w:rsidR="00730C6F" w:rsidRDefault="00730C6F" w:rsidP="00730C6F">
      <w:pPr>
        <w:pStyle w:val="BodyText"/>
        <w:numPr>
          <w:ilvl w:val="0"/>
          <w:numId w:val="26"/>
        </w:numPr>
        <w:spacing w:line="276" w:lineRule="auto"/>
      </w:pPr>
      <w:r>
        <w:t xml:space="preserve"> Contact Functionality - The 'Contact' functionality must function according to the documented business needs.</w:t>
      </w:r>
    </w:p>
    <w:p w14:paraId="79D25738" w14:textId="50C377DB" w:rsidR="00730C6F" w:rsidRDefault="00730C6F" w:rsidP="00730C6F">
      <w:pPr>
        <w:pStyle w:val="BodyText"/>
        <w:numPr>
          <w:ilvl w:val="0"/>
          <w:numId w:val="26"/>
        </w:numPr>
        <w:spacing w:line="276" w:lineRule="auto"/>
      </w:pPr>
      <w:r>
        <w:lastRenderedPageBreak/>
        <w:t>Tracking of Action - The GUI must show the 'user tracking of action' to identify the scheduler and date scheduled.</w:t>
      </w:r>
    </w:p>
    <w:p w14:paraId="746B7D52" w14:textId="325C910C" w:rsidR="00730C6F" w:rsidRDefault="00730C6F" w:rsidP="00730C6F">
      <w:pPr>
        <w:pStyle w:val="BodyText"/>
        <w:numPr>
          <w:ilvl w:val="0"/>
          <w:numId w:val="26"/>
        </w:numPr>
        <w:spacing w:line="276" w:lineRule="auto"/>
      </w:pPr>
      <w:r>
        <w:t>Inpatient 'No-Show' - Inpatient Appointments must not be an automatic 'no-show'.</w:t>
      </w:r>
    </w:p>
    <w:p w14:paraId="0C21AE44" w14:textId="002C3F52" w:rsidR="00730C6F" w:rsidRDefault="00730C6F" w:rsidP="00730C6F">
      <w:pPr>
        <w:pStyle w:val="BodyText"/>
        <w:numPr>
          <w:ilvl w:val="0"/>
          <w:numId w:val="26"/>
        </w:numPr>
        <w:spacing w:line="276" w:lineRule="auto"/>
      </w:pPr>
      <w:r>
        <w:t>Patient-Centered Scheduling - 'Recall' must be renamed</w:t>
      </w:r>
      <w:r w:rsidR="00444E1F">
        <w:t xml:space="preserve"> </w:t>
      </w:r>
      <w:r>
        <w:t>'Patient-Centered Scheduling' in the VS GUI application.</w:t>
      </w:r>
    </w:p>
    <w:p w14:paraId="5142814A" w14:textId="3BB2FC26" w:rsidR="003815A0" w:rsidRPr="00240E8D" w:rsidRDefault="00240E8D" w:rsidP="00240E8D">
      <w:pPr>
        <w:pStyle w:val="Heading2"/>
      </w:pPr>
      <w:bookmarkStart w:id="13" w:name="_Toc486241979"/>
      <w:r w:rsidRPr="00240E8D">
        <w:rPr>
          <w:rFonts w:ascii="Arial" w:hAnsi="Arial"/>
          <w:bCs w:val="0"/>
          <w:color w:val="auto"/>
          <w:sz w:val="32"/>
          <w:szCs w:val="28"/>
        </w:rPr>
        <w:t xml:space="preserve">3.1 </w:t>
      </w:r>
      <w:r w:rsidR="00B35FB9" w:rsidRPr="00240E8D">
        <w:rPr>
          <w:rFonts w:ascii="Arial" w:hAnsi="Arial"/>
          <w:bCs w:val="0"/>
          <w:color w:val="auto"/>
          <w:sz w:val="32"/>
          <w:szCs w:val="28"/>
        </w:rPr>
        <w:t>Defects Corrected</w:t>
      </w:r>
      <w:r w:rsidR="00B35FB9" w:rsidRPr="00240E8D">
        <w:t>:</w:t>
      </w:r>
      <w:bookmarkEnd w:id="13"/>
    </w:p>
    <w:p w14:paraId="5E7FD1CC" w14:textId="77777777" w:rsidR="00240E8D" w:rsidRDefault="00240E8D" w:rsidP="00F717DC">
      <w:pPr>
        <w:rPr>
          <w:b/>
          <w:sz w:val="24"/>
        </w:rPr>
      </w:pPr>
    </w:p>
    <w:p w14:paraId="7F66D8CA" w14:textId="0368D3AE" w:rsidR="003815A0" w:rsidRPr="0027249D" w:rsidRDefault="003815A0" w:rsidP="00F717DC">
      <w:pPr>
        <w:rPr>
          <w:b/>
          <w:sz w:val="28"/>
        </w:rPr>
      </w:pPr>
      <w:r>
        <w:rPr>
          <w:b/>
          <w:sz w:val="24"/>
        </w:rPr>
        <w:t xml:space="preserve">Note: </w:t>
      </w:r>
      <w:r w:rsidRPr="0027249D">
        <w:rPr>
          <w:sz w:val="24"/>
        </w:rPr>
        <w:t>The defect corrections included in this release are complete and do not require any workarounds to be effective.</w:t>
      </w:r>
    </w:p>
    <w:p w14:paraId="5D91865F" w14:textId="77777777" w:rsidR="005555E7" w:rsidRDefault="005555E7" w:rsidP="00F717DC">
      <w:pPr>
        <w:rPr>
          <w:b/>
          <w:sz w:val="24"/>
        </w:rPr>
      </w:pPr>
    </w:p>
    <w:tbl>
      <w:tblPr>
        <w:tblStyle w:val="TableGrid"/>
        <w:tblW w:w="9990" w:type="dxa"/>
        <w:tblLook w:val="04A0" w:firstRow="1" w:lastRow="0" w:firstColumn="1" w:lastColumn="0" w:noHBand="0" w:noVBand="1"/>
      </w:tblPr>
      <w:tblGrid>
        <w:gridCol w:w="1883"/>
        <w:gridCol w:w="6037"/>
        <w:gridCol w:w="2070"/>
      </w:tblGrid>
      <w:tr w:rsidR="005555E7" w:rsidRPr="003338BC" w14:paraId="3915BE7A" w14:textId="77777777" w:rsidTr="0027249D">
        <w:trPr>
          <w:trHeight w:val="233"/>
          <w:tblHeader/>
        </w:trPr>
        <w:tc>
          <w:tcPr>
            <w:tcW w:w="1883" w:type="dxa"/>
            <w:shd w:val="clear" w:color="auto" w:fill="F2F2F2" w:themeFill="background1" w:themeFillShade="F2"/>
          </w:tcPr>
          <w:p w14:paraId="5C2BADEF" w14:textId="77777777" w:rsidR="005555E7" w:rsidRPr="005555E7" w:rsidRDefault="005555E7" w:rsidP="0027249D">
            <w:pPr>
              <w:pStyle w:val="TableHeading"/>
            </w:pPr>
            <w:r w:rsidRPr="005555E7">
              <w:t>Ticket Number</w:t>
            </w:r>
          </w:p>
        </w:tc>
        <w:tc>
          <w:tcPr>
            <w:tcW w:w="6037" w:type="dxa"/>
            <w:shd w:val="clear" w:color="auto" w:fill="F2F2F2" w:themeFill="background1" w:themeFillShade="F2"/>
          </w:tcPr>
          <w:p w14:paraId="12BC8444" w14:textId="77777777" w:rsidR="005555E7" w:rsidRPr="005555E7" w:rsidRDefault="005555E7" w:rsidP="0027249D">
            <w:pPr>
              <w:pStyle w:val="TableHeading"/>
            </w:pPr>
            <w:r w:rsidRPr="005555E7">
              <w:t>Defect Description</w:t>
            </w:r>
          </w:p>
        </w:tc>
        <w:tc>
          <w:tcPr>
            <w:tcW w:w="2070" w:type="dxa"/>
            <w:shd w:val="clear" w:color="auto" w:fill="F2F2F2" w:themeFill="background1" w:themeFillShade="F2"/>
          </w:tcPr>
          <w:p w14:paraId="652AE165" w14:textId="77777777" w:rsidR="005555E7" w:rsidRPr="005555E7" w:rsidRDefault="005555E7" w:rsidP="0027249D">
            <w:pPr>
              <w:pStyle w:val="TableHeading"/>
            </w:pPr>
            <w:r w:rsidRPr="005555E7">
              <w:t>Patch Number(s)</w:t>
            </w:r>
          </w:p>
        </w:tc>
      </w:tr>
      <w:tr w:rsidR="000218BF" w14:paraId="7785D7BC" w14:textId="77777777" w:rsidTr="0027249D">
        <w:tc>
          <w:tcPr>
            <w:tcW w:w="1883" w:type="dxa"/>
            <w:vAlign w:val="center"/>
          </w:tcPr>
          <w:p w14:paraId="12391F8C" w14:textId="575DB87F" w:rsidR="000218BF" w:rsidRPr="0027249D" w:rsidRDefault="005D1BFE" w:rsidP="00CE20F5">
            <w:pPr>
              <w:autoSpaceDE w:val="0"/>
              <w:autoSpaceDN w:val="0"/>
              <w:rPr>
                <w:rFonts w:ascii="Arial" w:hAnsi="Arial" w:cs="Arial"/>
                <w:szCs w:val="20"/>
              </w:rPr>
            </w:pPr>
            <w:r w:rsidRPr="005D1BFE">
              <w:rPr>
                <w:rFonts w:ascii="Arial" w:hAnsi="Arial" w:cs="Arial"/>
                <w:szCs w:val="20"/>
              </w:rPr>
              <w:t>I11259063FY17</w:t>
            </w:r>
          </w:p>
        </w:tc>
        <w:tc>
          <w:tcPr>
            <w:tcW w:w="6037" w:type="dxa"/>
          </w:tcPr>
          <w:p w14:paraId="347BED71" w14:textId="0BD2F208" w:rsidR="000218BF" w:rsidRPr="0027249D" w:rsidRDefault="005D1BFE" w:rsidP="005D1BFE">
            <w:pPr>
              <w:autoSpaceDE w:val="0"/>
              <w:autoSpaceDN w:val="0"/>
              <w:rPr>
                <w:rFonts w:ascii="Arial" w:hAnsi="Arial" w:cs="Arial"/>
                <w:szCs w:val="20"/>
              </w:rPr>
            </w:pPr>
            <w:r w:rsidRPr="005D1BFE">
              <w:rPr>
                <w:rFonts w:ascii="Arial" w:hAnsi="Arial" w:cs="Arial"/>
                <w:szCs w:val="20"/>
              </w:rPr>
              <w:t>Electronic Wait List (EWL) that is Dispositioned from within</w:t>
            </w:r>
            <w:r>
              <w:rPr>
                <w:rFonts w:ascii="Arial" w:hAnsi="Arial" w:cs="Arial"/>
                <w:szCs w:val="20"/>
              </w:rPr>
              <w:t xml:space="preserve"> </w:t>
            </w:r>
            <w:r w:rsidRPr="005D1BFE">
              <w:rPr>
                <w:rFonts w:ascii="Arial" w:hAnsi="Arial" w:cs="Arial"/>
                <w:szCs w:val="20"/>
              </w:rPr>
              <w:t>the Request Management (RM) Gri</w:t>
            </w:r>
            <w:r>
              <w:rPr>
                <w:rFonts w:ascii="Arial" w:hAnsi="Arial" w:cs="Arial"/>
                <w:szCs w:val="20"/>
              </w:rPr>
              <w:t xml:space="preserve">d does not get removed from the </w:t>
            </w:r>
            <w:r w:rsidRPr="005D1BFE">
              <w:rPr>
                <w:rFonts w:ascii="Arial" w:hAnsi="Arial" w:cs="Arial"/>
                <w:szCs w:val="20"/>
              </w:rPr>
              <w:t>RM Grid.</w:t>
            </w:r>
          </w:p>
        </w:tc>
        <w:tc>
          <w:tcPr>
            <w:tcW w:w="2070" w:type="dxa"/>
          </w:tcPr>
          <w:p w14:paraId="632E0515" w14:textId="382DACBF" w:rsidR="000218BF" w:rsidRPr="0027249D" w:rsidRDefault="00CD1C03" w:rsidP="005555E7">
            <w:pPr>
              <w:autoSpaceDE w:val="0"/>
              <w:autoSpaceDN w:val="0"/>
              <w:rPr>
                <w:rFonts w:ascii="Arial" w:hAnsi="Arial" w:cs="Arial"/>
                <w:szCs w:val="20"/>
              </w:rPr>
            </w:pPr>
            <w:r>
              <w:rPr>
                <w:rFonts w:ascii="Arial" w:hAnsi="Arial" w:cs="Arial"/>
                <w:szCs w:val="20"/>
              </w:rPr>
              <w:t>SD*5.3*665</w:t>
            </w:r>
          </w:p>
        </w:tc>
      </w:tr>
      <w:tr w:rsidR="000218BF" w14:paraId="64F1BE39" w14:textId="77777777" w:rsidTr="0027249D">
        <w:tc>
          <w:tcPr>
            <w:tcW w:w="1883" w:type="dxa"/>
            <w:vAlign w:val="center"/>
          </w:tcPr>
          <w:p w14:paraId="64B230B8" w14:textId="1D2DF86C" w:rsidR="000218BF" w:rsidRPr="0027249D" w:rsidRDefault="005D1BFE" w:rsidP="00CE20F5">
            <w:pPr>
              <w:autoSpaceDE w:val="0"/>
              <w:autoSpaceDN w:val="0"/>
              <w:rPr>
                <w:rFonts w:ascii="Arial" w:hAnsi="Arial" w:cs="Arial"/>
                <w:szCs w:val="20"/>
              </w:rPr>
            </w:pPr>
            <w:r w:rsidRPr="005D1BFE">
              <w:rPr>
                <w:rFonts w:ascii="Arial" w:hAnsi="Arial" w:cs="Arial"/>
                <w:szCs w:val="20"/>
              </w:rPr>
              <w:t>I11278566FY17</w:t>
            </w:r>
          </w:p>
        </w:tc>
        <w:tc>
          <w:tcPr>
            <w:tcW w:w="6037" w:type="dxa"/>
          </w:tcPr>
          <w:p w14:paraId="2303F290" w14:textId="6E33057A" w:rsidR="000218BF" w:rsidRPr="0027249D" w:rsidRDefault="005D1BFE" w:rsidP="005D1BFE">
            <w:pPr>
              <w:autoSpaceDE w:val="0"/>
              <w:autoSpaceDN w:val="0"/>
              <w:rPr>
                <w:rFonts w:ascii="Arial" w:hAnsi="Arial" w:cs="Arial"/>
                <w:szCs w:val="20"/>
              </w:rPr>
            </w:pPr>
            <w:r w:rsidRPr="005D1BFE">
              <w:rPr>
                <w:rFonts w:ascii="Arial" w:hAnsi="Arial" w:cs="Arial"/>
                <w:szCs w:val="20"/>
              </w:rPr>
              <w:t>User is able to select Service Connected for a Non-Service</w:t>
            </w:r>
            <w:r>
              <w:rPr>
                <w:rFonts w:ascii="Arial" w:hAnsi="Arial" w:cs="Arial"/>
                <w:szCs w:val="20"/>
              </w:rPr>
              <w:t xml:space="preserve"> </w:t>
            </w:r>
            <w:r w:rsidRPr="005D1BFE">
              <w:rPr>
                <w:rFonts w:ascii="Arial" w:hAnsi="Arial" w:cs="Arial"/>
                <w:szCs w:val="20"/>
              </w:rPr>
              <w:t>Connected patient when transferring an Appointment Request to</w:t>
            </w:r>
            <w:r>
              <w:rPr>
                <w:rFonts w:ascii="Arial" w:hAnsi="Arial" w:cs="Arial"/>
                <w:szCs w:val="20"/>
              </w:rPr>
              <w:t xml:space="preserve"> </w:t>
            </w:r>
            <w:r w:rsidRPr="005D1BFE">
              <w:rPr>
                <w:rFonts w:ascii="Arial" w:hAnsi="Arial" w:cs="Arial"/>
                <w:szCs w:val="20"/>
              </w:rPr>
              <w:t>EWL.</w:t>
            </w:r>
          </w:p>
        </w:tc>
        <w:tc>
          <w:tcPr>
            <w:tcW w:w="2070" w:type="dxa"/>
          </w:tcPr>
          <w:p w14:paraId="07ABCD5B" w14:textId="5DEC7518" w:rsidR="000218BF" w:rsidRPr="0027249D" w:rsidRDefault="00CD1C03" w:rsidP="00CE20F5">
            <w:pPr>
              <w:autoSpaceDE w:val="0"/>
              <w:autoSpaceDN w:val="0"/>
              <w:rPr>
                <w:rFonts w:ascii="Arial" w:hAnsi="Arial" w:cs="Arial"/>
                <w:szCs w:val="20"/>
              </w:rPr>
            </w:pPr>
            <w:r>
              <w:rPr>
                <w:rFonts w:ascii="Arial" w:hAnsi="Arial" w:cs="Arial"/>
                <w:szCs w:val="20"/>
              </w:rPr>
              <w:t>SD*5.3*665</w:t>
            </w:r>
          </w:p>
        </w:tc>
      </w:tr>
      <w:tr w:rsidR="00CD1C03" w14:paraId="69795372" w14:textId="77777777" w:rsidTr="0027249D">
        <w:tc>
          <w:tcPr>
            <w:tcW w:w="1883" w:type="dxa"/>
            <w:vAlign w:val="center"/>
          </w:tcPr>
          <w:p w14:paraId="209617B3" w14:textId="560E35E0" w:rsidR="00CD1C03" w:rsidRPr="0027249D" w:rsidRDefault="00CD1C03" w:rsidP="00CE20F5">
            <w:pPr>
              <w:autoSpaceDE w:val="0"/>
              <w:autoSpaceDN w:val="0"/>
              <w:rPr>
                <w:rFonts w:ascii="Arial" w:hAnsi="Arial" w:cs="Arial"/>
                <w:szCs w:val="20"/>
              </w:rPr>
            </w:pPr>
            <w:r w:rsidRPr="005D1BFE">
              <w:rPr>
                <w:rFonts w:ascii="Arial" w:hAnsi="Arial" w:cs="Arial"/>
                <w:szCs w:val="20"/>
              </w:rPr>
              <w:t>I12381309FY17</w:t>
            </w:r>
          </w:p>
        </w:tc>
        <w:tc>
          <w:tcPr>
            <w:tcW w:w="6037" w:type="dxa"/>
          </w:tcPr>
          <w:p w14:paraId="3917F270" w14:textId="571E038F" w:rsidR="00CD1C03" w:rsidRPr="0027249D" w:rsidRDefault="00CD1C03" w:rsidP="005D1BFE">
            <w:pPr>
              <w:autoSpaceDE w:val="0"/>
              <w:autoSpaceDN w:val="0"/>
              <w:rPr>
                <w:rFonts w:ascii="Arial" w:hAnsi="Arial" w:cs="Arial"/>
                <w:szCs w:val="20"/>
              </w:rPr>
            </w:pPr>
            <w:r w:rsidRPr="005D1BFE">
              <w:rPr>
                <w:rFonts w:ascii="Arial" w:hAnsi="Arial" w:cs="Arial"/>
                <w:szCs w:val="20"/>
              </w:rPr>
              <w:t>he Service Connected (SC) related check box in Appointment</w:t>
            </w:r>
            <w:r>
              <w:rPr>
                <w:rFonts w:ascii="Arial" w:hAnsi="Arial" w:cs="Arial"/>
                <w:szCs w:val="20"/>
              </w:rPr>
              <w:t xml:space="preserve"> </w:t>
            </w:r>
            <w:r w:rsidRPr="005D1BFE">
              <w:rPr>
                <w:rFonts w:ascii="Arial" w:hAnsi="Arial" w:cs="Arial"/>
                <w:szCs w:val="20"/>
              </w:rPr>
              <w:t>(APPT) REQUEST/EWL is not in sync with the Appointment Type</w:t>
            </w:r>
          </w:p>
        </w:tc>
        <w:tc>
          <w:tcPr>
            <w:tcW w:w="2070" w:type="dxa"/>
          </w:tcPr>
          <w:p w14:paraId="66BC864E" w14:textId="34C0BD66"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85002E8" w14:textId="77777777" w:rsidTr="0027249D">
        <w:tc>
          <w:tcPr>
            <w:tcW w:w="1883" w:type="dxa"/>
            <w:vAlign w:val="center"/>
          </w:tcPr>
          <w:p w14:paraId="18B0588A" w14:textId="7EC2AF85" w:rsidR="00CD1C03" w:rsidRPr="0027249D" w:rsidRDefault="00CD1C03" w:rsidP="00CE20F5">
            <w:pPr>
              <w:autoSpaceDE w:val="0"/>
              <w:autoSpaceDN w:val="0"/>
              <w:rPr>
                <w:rFonts w:ascii="Arial" w:hAnsi="Arial" w:cs="Arial"/>
                <w:szCs w:val="20"/>
              </w:rPr>
            </w:pPr>
            <w:r w:rsidRPr="005D1BFE">
              <w:rPr>
                <w:rFonts w:ascii="Arial" w:hAnsi="Arial" w:cs="Arial"/>
                <w:szCs w:val="20"/>
              </w:rPr>
              <w:t>I10731487FY16</w:t>
            </w:r>
          </w:p>
        </w:tc>
        <w:tc>
          <w:tcPr>
            <w:tcW w:w="6037" w:type="dxa"/>
          </w:tcPr>
          <w:p w14:paraId="4041593C" w14:textId="1D422D23" w:rsidR="00CD1C03" w:rsidRPr="0027249D" w:rsidRDefault="00CD1C03" w:rsidP="00CE20F5">
            <w:pPr>
              <w:autoSpaceDE w:val="0"/>
              <w:autoSpaceDN w:val="0"/>
              <w:rPr>
                <w:rFonts w:ascii="Arial" w:hAnsi="Arial" w:cs="Arial"/>
                <w:szCs w:val="20"/>
              </w:rPr>
            </w:pPr>
            <w:r w:rsidRPr="005D1BFE">
              <w:rPr>
                <w:rFonts w:ascii="Arial" w:hAnsi="Arial" w:cs="Arial"/>
                <w:szCs w:val="20"/>
              </w:rPr>
              <w:t>Remove Hovering and Make Consistent with Clinic Schedule.</w:t>
            </w:r>
          </w:p>
        </w:tc>
        <w:tc>
          <w:tcPr>
            <w:tcW w:w="2070" w:type="dxa"/>
          </w:tcPr>
          <w:p w14:paraId="260927FE" w14:textId="612EB69D"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2A4C2F8" w14:textId="77777777" w:rsidTr="0027249D">
        <w:tc>
          <w:tcPr>
            <w:tcW w:w="1883" w:type="dxa"/>
            <w:vAlign w:val="center"/>
          </w:tcPr>
          <w:p w14:paraId="01A7C7B6" w14:textId="04C7050B" w:rsidR="00CD1C03" w:rsidRPr="0027249D" w:rsidRDefault="00CD1C03" w:rsidP="00CE20F5">
            <w:pPr>
              <w:autoSpaceDE w:val="0"/>
              <w:autoSpaceDN w:val="0"/>
              <w:rPr>
                <w:rFonts w:ascii="Arial" w:hAnsi="Arial" w:cs="Arial"/>
                <w:szCs w:val="20"/>
              </w:rPr>
            </w:pPr>
            <w:r w:rsidRPr="005D1BFE">
              <w:rPr>
                <w:rFonts w:ascii="Arial" w:hAnsi="Arial" w:cs="Arial"/>
                <w:szCs w:val="20"/>
              </w:rPr>
              <w:t>I10115520FY16</w:t>
            </w:r>
          </w:p>
        </w:tc>
        <w:tc>
          <w:tcPr>
            <w:tcW w:w="6037" w:type="dxa"/>
          </w:tcPr>
          <w:p w14:paraId="1CA54A97" w14:textId="51865997" w:rsidR="00CD1C03" w:rsidRPr="0027249D" w:rsidRDefault="00CD1C03" w:rsidP="005D1BFE">
            <w:pPr>
              <w:autoSpaceDE w:val="0"/>
              <w:autoSpaceDN w:val="0"/>
              <w:rPr>
                <w:rFonts w:ascii="Arial" w:hAnsi="Arial" w:cs="Arial"/>
                <w:szCs w:val="20"/>
              </w:rPr>
            </w:pPr>
            <w:r w:rsidRPr="005D1BFE">
              <w:rPr>
                <w:rFonts w:ascii="Arial" w:hAnsi="Arial" w:cs="Arial"/>
                <w:szCs w:val="20"/>
              </w:rPr>
              <w:t>The Multiple App</w:t>
            </w:r>
            <w:r>
              <w:rPr>
                <w:rFonts w:ascii="Arial" w:hAnsi="Arial" w:cs="Arial"/>
                <w:szCs w:val="20"/>
              </w:rPr>
              <w:t>ointme</w:t>
            </w:r>
            <w:r w:rsidRPr="005D1BFE">
              <w:rPr>
                <w:rFonts w:ascii="Arial" w:hAnsi="Arial" w:cs="Arial"/>
                <w:szCs w:val="20"/>
              </w:rPr>
              <w:t>nts Required Box is Available for Selection</w:t>
            </w:r>
            <w:r>
              <w:rPr>
                <w:rFonts w:ascii="Arial" w:hAnsi="Arial" w:cs="Arial"/>
                <w:szCs w:val="20"/>
              </w:rPr>
              <w:t xml:space="preserve"> when Transferring </w:t>
            </w:r>
            <w:r w:rsidRPr="005D1BFE">
              <w:rPr>
                <w:rFonts w:ascii="Arial" w:hAnsi="Arial" w:cs="Arial"/>
                <w:szCs w:val="20"/>
              </w:rPr>
              <w:t>an Appoi</w:t>
            </w:r>
            <w:r>
              <w:rPr>
                <w:rFonts w:ascii="Arial" w:hAnsi="Arial" w:cs="Arial"/>
                <w:szCs w:val="20"/>
              </w:rPr>
              <w:t xml:space="preserve">ntment Request to an Electronic </w:t>
            </w:r>
            <w:r w:rsidRPr="005D1BFE">
              <w:rPr>
                <w:rFonts w:ascii="Arial" w:hAnsi="Arial" w:cs="Arial"/>
                <w:szCs w:val="20"/>
              </w:rPr>
              <w:t>Wait List Request.</w:t>
            </w:r>
          </w:p>
        </w:tc>
        <w:tc>
          <w:tcPr>
            <w:tcW w:w="2070" w:type="dxa"/>
          </w:tcPr>
          <w:p w14:paraId="0C2B428D" w14:textId="58208697"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22DC4A27" w14:textId="77777777" w:rsidTr="0027249D">
        <w:tc>
          <w:tcPr>
            <w:tcW w:w="1883" w:type="dxa"/>
            <w:vAlign w:val="center"/>
          </w:tcPr>
          <w:p w14:paraId="29BA9F89" w14:textId="7274E58D" w:rsidR="00CD1C03" w:rsidRPr="0027249D" w:rsidRDefault="00CD1C03" w:rsidP="00CE20F5">
            <w:pPr>
              <w:autoSpaceDE w:val="0"/>
              <w:autoSpaceDN w:val="0"/>
              <w:rPr>
                <w:rFonts w:ascii="Arial" w:hAnsi="Arial" w:cs="Arial"/>
                <w:szCs w:val="20"/>
              </w:rPr>
            </w:pPr>
            <w:r w:rsidRPr="005D1BFE">
              <w:rPr>
                <w:rFonts w:ascii="Arial" w:hAnsi="Arial" w:cs="Arial"/>
                <w:szCs w:val="20"/>
              </w:rPr>
              <w:t>I10632644FY16</w:t>
            </w:r>
          </w:p>
        </w:tc>
        <w:tc>
          <w:tcPr>
            <w:tcW w:w="6037" w:type="dxa"/>
          </w:tcPr>
          <w:p w14:paraId="778705F6" w14:textId="1541F0B4" w:rsidR="00CD1C03" w:rsidRPr="0027249D" w:rsidRDefault="00CD1C03" w:rsidP="005D1BFE">
            <w:pPr>
              <w:autoSpaceDE w:val="0"/>
              <w:autoSpaceDN w:val="0"/>
              <w:rPr>
                <w:rFonts w:ascii="Arial" w:hAnsi="Arial" w:cs="Arial"/>
                <w:szCs w:val="20"/>
              </w:rPr>
            </w:pPr>
            <w:r>
              <w:rPr>
                <w:rFonts w:ascii="Arial" w:hAnsi="Arial" w:cs="Arial"/>
                <w:szCs w:val="20"/>
              </w:rPr>
              <w:t>W</w:t>
            </w:r>
            <w:r w:rsidRPr="005D1BFE">
              <w:rPr>
                <w:rFonts w:ascii="Arial" w:hAnsi="Arial" w:cs="Arial"/>
                <w:szCs w:val="20"/>
              </w:rPr>
              <w:t>hen a user looks at a Clinic Group, the horizontal lines</w:t>
            </w:r>
            <w:r>
              <w:rPr>
                <w:rFonts w:ascii="Arial" w:hAnsi="Arial" w:cs="Arial"/>
                <w:szCs w:val="20"/>
              </w:rPr>
              <w:t xml:space="preserve"> </w:t>
            </w:r>
            <w:r w:rsidRPr="005D1BFE">
              <w:rPr>
                <w:rFonts w:ascii="Arial" w:hAnsi="Arial" w:cs="Arial"/>
                <w:szCs w:val="20"/>
              </w:rPr>
              <w:t>don't line up across schedules in the calendar.</w:t>
            </w:r>
          </w:p>
        </w:tc>
        <w:tc>
          <w:tcPr>
            <w:tcW w:w="2070" w:type="dxa"/>
          </w:tcPr>
          <w:p w14:paraId="11FC9B3E" w14:textId="72D83BB9"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6FF60BC9" w14:textId="77777777" w:rsidTr="0027249D">
        <w:tc>
          <w:tcPr>
            <w:tcW w:w="1883" w:type="dxa"/>
            <w:vAlign w:val="center"/>
          </w:tcPr>
          <w:p w14:paraId="44476C79" w14:textId="7F7DC0D4" w:rsidR="00CD1C03" w:rsidRPr="0027249D" w:rsidRDefault="00CD1C03" w:rsidP="00CE20F5">
            <w:pPr>
              <w:autoSpaceDE w:val="0"/>
              <w:autoSpaceDN w:val="0"/>
              <w:rPr>
                <w:rFonts w:ascii="Arial" w:hAnsi="Arial" w:cs="Arial"/>
                <w:szCs w:val="20"/>
              </w:rPr>
            </w:pPr>
            <w:r w:rsidRPr="005D1BFE">
              <w:rPr>
                <w:rFonts w:ascii="Arial" w:hAnsi="Arial" w:cs="Arial"/>
                <w:szCs w:val="20"/>
              </w:rPr>
              <w:t>I10658980FY16</w:t>
            </w:r>
          </w:p>
        </w:tc>
        <w:tc>
          <w:tcPr>
            <w:tcW w:w="6037" w:type="dxa"/>
          </w:tcPr>
          <w:p w14:paraId="03194450" w14:textId="24A05A1B" w:rsidR="00CD1C03" w:rsidRPr="0027249D" w:rsidRDefault="00CD1C03" w:rsidP="005D1BFE">
            <w:pPr>
              <w:autoSpaceDE w:val="0"/>
              <w:autoSpaceDN w:val="0"/>
              <w:rPr>
                <w:rFonts w:ascii="Arial" w:hAnsi="Arial" w:cs="Arial"/>
                <w:szCs w:val="20"/>
              </w:rPr>
            </w:pPr>
            <w:r w:rsidRPr="005D1BFE">
              <w:rPr>
                <w:rFonts w:ascii="Arial" w:hAnsi="Arial" w:cs="Arial"/>
                <w:szCs w:val="20"/>
              </w:rPr>
              <w:t>A Blank Line is displayed after the removal of an appointment</w:t>
            </w:r>
            <w:r>
              <w:rPr>
                <w:rFonts w:ascii="Arial" w:hAnsi="Arial" w:cs="Arial"/>
                <w:szCs w:val="20"/>
              </w:rPr>
              <w:t xml:space="preserve"> </w:t>
            </w:r>
            <w:r w:rsidRPr="005D1BFE">
              <w:rPr>
                <w:rFonts w:ascii="Arial" w:hAnsi="Arial" w:cs="Arial"/>
                <w:szCs w:val="20"/>
              </w:rPr>
              <w:t>request from the Resource Management Grid.</w:t>
            </w:r>
          </w:p>
        </w:tc>
        <w:tc>
          <w:tcPr>
            <w:tcW w:w="2070" w:type="dxa"/>
          </w:tcPr>
          <w:p w14:paraId="7B5E692E" w14:textId="6C78257C"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2DA2DCE7" w14:textId="77777777" w:rsidTr="0027249D">
        <w:tc>
          <w:tcPr>
            <w:tcW w:w="1883" w:type="dxa"/>
            <w:vAlign w:val="center"/>
          </w:tcPr>
          <w:p w14:paraId="4D2F1B60" w14:textId="2A66FB18" w:rsidR="00CD1C03" w:rsidRPr="0027249D" w:rsidRDefault="00CD1C03" w:rsidP="00CE20F5">
            <w:pPr>
              <w:autoSpaceDE w:val="0"/>
              <w:autoSpaceDN w:val="0"/>
              <w:rPr>
                <w:rFonts w:ascii="Arial" w:hAnsi="Arial" w:cs="Arial"/>
                <w:szCs w:val="20"/>
              </w:rPr>
            </w:pPr>
            <w:r w:rsidRPr="005D1BFE">
              <w:rPr>
                <w:rFonts w:ascii="Arial" w:hAnsi="Arial" w:cs="Arial"/>
                <w:szCs w:val="20"/>
              </w:rPr>
              <w:t>I11072424FY17</w:t>
            </w:r>
          </w:p>
        </w:tc>
        <w:tc>
          <w:tcPr>
            <w:tcW w:w="6037" w:type="dxa"/>
            <w:vAlign w:val="bottom"/>
          </w:tcPr>
          <w:p w14:paraId="233A075F" w14:textId="2D8F2DF5" w:rsidR="00CD1C03" w:rsidRPr="0027249D" w:rsidRDefault="00CD1C03" w:rsidP="005D1BFE">
            <w:pPr>
              <w:autoSpaceDE w:val="0"/>
              <w:autoSpaceDN w:val="0"/>
              <w:rPr>
                <w:rFonts w:ascii="Arial" w:hAnsi="Arial" w:cs="Arial"/>
                <w:szCs w:val="20"/>
              </w:rPr>
            </w:pPr>
            <w:r w:rsidRPr="005D1BFE">
              <w:rPr>
                <w:rFonts w:ascii="Arial" w:hAnsi="Arial" w:cs="Arial"/>
                <w:szCs w:val="20"/>
              </w:rPr>
              <w:t>VistA Scheduling (VS) GUI does not display cancel time correctly in the calendar when a partial day clinic</w:t>
            </w:r>
            <w:r>
              <w:rPr>
                <w:rFonts w:ascii="Arial" w:hAnsi="Arial" w:cs="Arial"/>
                <w:szCs w:val="20"/>
              </w:rPr>
              <w:t xml:space="preserve"> </w:t>
            </w:r>
            <w:r w:rsidRPr="005D1BFE">
              <w:rPr>
                <w:rFonts w:ascii="Arial" w:hAnsi="Arial" w:cs="Arial"/>
                <w:szCs w:val="20"/>
              </w:rPr>
              <w:t>cancellation is done.</w:t>
            </w:r>
          </w:p>
        </w:tc>
        <w:tc>
          <w:tcPr>
            <w:tcW w:w="2070" w:type="dxa"/>
          </w:tcPr>
          <w:p w14:paraId="043984A8" w14:textId="5842FADC"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D625428" w14:textId="77777777" w:rsidTr="0027249D">
        <w:tc>
          <w:tcPr>
            <w:tcW w:w="1883" w:type="dxa"/>
            <w:vAlign w:val="center"/>
          </w:tcPr>
          <w:p w14:paraId="5C01426A" w14:textId="037437E0" w:rsidR="00CD1C03" w:rsidRPr="0027249D" w:rsidRDefault="00CD1C03" w:rsidP="00CE20F5">
            <w:pPr>
              <w:autoSpaceDE w:val="0"/>
              <w:autoSpaceDN w:val="0"/>
              <w:rPr>
                <w:rFonts w:ascii="Arial" w:hAnsi="Arial" w:cs="Arial"/>
                <w:szCs w:val="20"/>
              </w:rPr>
            </w:pPr>
            <w:r w:rsidRPr="005D1BFE">
              <w:rPr>
                <w:rFonts w:ascii="Arial" w:hAnsi="Arial" w:cs="Arial"/>
                <w:szCs w:val="20"/>
              </w:rPr>
              <w:t>I11476925FY17</w:t>
            </w:r>
          </w:p>
        </w:tc>
        <w:tc>
          <w:tcPr>
            <w:tcW w:w="6037" w:type="dxa"/>
          </w:tcPr>
          <w:p w14:paraId="375DB4B3" w14:textId="718C7C78" w:rsidR="00CD1C03" w:rsidRPr="0027249D" w:rsidRDefault="00CD1C03" w:rsidP="005D1BFE">
            <w:pPr>
              <w:autoSpaceDE w:val="0"/>
              <w:autoSpaceDN w:val="0"/>
              <w:rPr>
                <w:rFonts w:ascii="Arial" w:hAnsi="Arial" w:cs="Arial"/>
                <w:szCs w:val="20"/>
              </w:rPr>
            </w:pPr>
            <w:r w:rsidRPr="005D1BFE">
              <w:rPr>
                <w:rFonts w:ascii="Arial" w:hAnsi="Arial" w:cs="Arial"/>
                <w:szCs w:val="20"/>
              </w:rPr>
              <w:t>There is no way to decline access to a sensitive patient after it has been selected.</w:t>
            </w:r>
          </w:p>
        </w:tc>
        <w:tc>
          <w:tcPr>
            <w:tcW w:w="2070" w:type="dxa"/>
          </w:tcPr>
          <w:p w14:paraId="20EA08DA" w14:textId="1C9EAAA8"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C96A38A" w14:textId="77777777" w:rsidTr="0027249D">
        <w:tc>
          <w:tcPr>
            <w:tcW w:w="1883" w:type="dxa"/>
            <w:vAlign w:val="bottom"/>
          </w:tcPr>
          <w:p w14:paraId="50436EE0" w14:textId="0C8323D3" w:rsidR="00CD1C03" w:rsidRPr="0027249D" w:rsidRDefault="00CD1C03" w:rsidP="00CE20F5">
            <w:pPr>
              <w:autoSpaceDE w:val="0"/>
              <w:autoSpaceDN w:val="0"/>
              <w:rPr>
                <w:rFonts w:ascii="Arial" w:hAnsi="Arial" w:cs="Arial"/>
                <w:szCs w:val="20"/>
              </w:rPr>
            </w:pPr>
            <w:r w:rsidRPr="00201EE5">
              <w:rPr>
                <w:rFonts w:ascii="Arial" w:hAnsi="Arial" w:cs="Arial"/>
                <w:szCs w:val="20"/>
              </w:rPr>
              <w:t>I12166209FY17</w:t>
            </w:r>
          </w:p>
        </w:tc>
        <w:tc>
          <w:tcPr>
            <w:tcW w:w="6037" w:type="dxa"/>
            <w:vAlign w:val="bottom"/>
          </w:tcPr>
          <w:p w14:paraId="46017A3D" w14:textId="4D9C552D" w:rsidR="00CD1C03" w:rsidRPr="0027249D" w:rsidRDefault="00CD1C03" w:rsidP="00201EE5">
            <w:pPr>
              <w:autoSpaceDE w:val="0"/>
              <w:autoSpaceDN w:val="0"/>
              <w:rPr>
                <w:rFonts w:ascii="Arial" w:hAnsi="Arial" w:cs="Arial"/>
                <w:szCs w:val="20"/>
              </w:rPr>
            </w:pPr>
            <w:r w:rsidRPr="00201EE5">
              <w:rPr>
                <w:rFonts w:ascii="Arial" w:hAnsi="Arial" w:cs="Arial"/>
                <w:szCs w:val="20"/>
              </w:rPr>
              <w:t>When selecting a request from the Resource Management (RM) Grid that has a PAST CID/PD date, the calendar grid opens to</w:t>
            </w:r>
            <w:r>
              <w:rPr>
                <w:rFonts w:ascii="Arial" w:hAnsi="Arial" w:cs="Arial"/>
                <w:szCs w:val="20"/>
              </w:rPr>
              <w:t xml:space="preserve"> </w:t>
            </w:r>
            <w:r w:rsidRPr="00201EE5">
              <w:rPr>
                <w:rFonts w:ascii="Arial" w:hAnsi="Arial" w:cs="Arial"/>
                <w:szCs w:val="20"/>
              </w:rPr>
              <w:t>TODAY but the calendar on the left side opens to the past</w:t>
            </w:r>
            <w:r>
              <w:rPr>
                <w:rFonts w:ascii="Arial" w:hAnsi="Arial" w:cs="Arial"/>
                <w:szCs w:val="20"/>
              </w:rPr>
              <w:t xml:space="preserve"> </w:t>
            </w:r>
            <w:r w:rsidRPr="00201EE5">
              <w:rPr>
                <w:rFonts w:ascii="Arial" w:hAnsi="Arial" w:cs="Arial"/>
                <w:szCs w:val="20"/>
              </w:rPr>
              <w:t>CID/Date.</w:t>
            </w:r>
          </w:p>
        </w:tc>
        <w:tc>
          <w:tcPr>
            <w:tcW w:w="2070" w:type="dxa"/>
          </w:tcPr>
          <w:p w14:paraId="41BB6175" w14:textId="0E05B59E"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0B97EA35" w14:textId="77777777" w:rsidTr="0027249D">
        <w:tc>
          <w:tcPr>
            <w:tcW w:w="1883" w:type="dxa"/>
            <w:vAlign w:val="center"/>
          </w:tcPr>
          <w:p w14:paraId="4A0CBD66" w14:textId="49707829" w:rsidR="00CD1C03" w:rsidRPr="0027249D" w:rsidRDefault="00CD1C03" w:rsidP="00CE20F5">
            <w:pPr>
              <w:autoSpaceDE w:val="0"/>
              <w:autoSpaceDN w:val="0"/>
              <w:rPr>
                <w:rFonts w:ascii="Arial" w:hAnsi="Arial" w:cs="Arial"/>
                <w:szCs w:val="20"/>
              </w:rPr>
            </w:pPr>
            <w:r w:rsidRPr="00201EE5">
              <w:rPr>
                <w:rFonts w:ascii="Arial" w:hAnsi="Arial" w:cs="Arial"/>
                <w:szCs w:val="20"/>
              </w:rPr>
              <w:t>I12166991FY17</w:t>
            </w:r>
          </w:p>
        </w:tc>
        <w:tc>
          <w:tcPr>
            <w:tcW w:w="6037" w:type="dxa"/>
          </w:tcPr>
          <w:p w14:paraId="65CACAD8" w14:textId="4408CDE5" w:rsidR="00CD1C03" w:rsidRPr="0027249D" w:rsidRDefault="00CD1C03" w:rsidP="00201EE5">
            <w:pPr>
              <w:autoSpaceDE w:val="0"/>
              <w:autoSpaceDN w:val="0"/>
              <w:rPr>
                <w:rFonts w:ascii="Arial" w:hAnsi="Arial" w:cs="Arial"/>
                <w:szCs w:val="20"/>
              </w:rPr>
            </w:pPr>
            <w:r w:rsidRPr="00201EE5">
              <w:rPr>
                <w:rFonts w:ascii="Arial" w:hAnsi="Arial" w:cs="Arial"/>
                <w:szCs w:val="20"/>
              </w:rPr>
              <w:t>User can change temporary address start date but the first</w:t>
            </w:r>
            <w:r>
              <w:rPr>
                <w:rFonts w:ascii="Arial" w:hAnsi="Arial" w:cs="Arial"/>
                <w:szCs w:val="20"/>
              </w:rPr>
              <w:t xml:space="preserve"> </w:t>
            </w:r>
            <w:r w:rsidRPr="00201EE5">
              <w:rPr>
                <w:rFonts w:ascii="Arial" w:hAnsi="Arial" w:cs="Arial"/>
                <w:szCs w:val="20"/>
              </w:rPr>
              <w:t>entered date is captured.</w:t>
            </w:r>
          </w:p>
        </w:tc>
        <w:tc>
          <w:tcPr>
            <w:tcW w:w="2070" w:type="dxa"/>
          </w:tcPr>
          <w:p w14:paraId="2FD4A3AD" w14:textId="0C1525EC"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11217F73" w14:textId="77777777" w:rsidTr="0027249D">
        <w:tc>
          <w:tcPr>
            <w:tcW w:w="1883" w:type="dxa"/>
            <w:vAlign w:val="bottom"/>
          </w:tcPr>
          <w:p w14:paraId="5E00BC3C" w14:textId="5733CB54" w:rsidR="00CD1C03" w:rsidRPr="0027249D" w:rsidRDefault="00CD1C03" w:rsidP="00CE20F5">
            <w:pPr>
              <w:autoSpaceDE w:val="0"/>
              <w:autoSpaceDN w:val="0"/>
              <w:rPr>
                <w:rFonts w:ascii="Arial" w:hAnsi="Arial" w:cs="Arial"/>
                <w:szCs w:val="20"/>
              </w:rPr>
            </w:pPr>
            <w:r w:rsidRPr="00201EE5">
              <w:rPr>
                <w:rFonts w:ascii="Arial" w:hAnsi="Arial" w:cs="Arial"/>
                <w:szCs w:val="20"/>
              </w:rPr>
              <w:t>I12168045FY17</w:t>
            </w:r>
          </w:p>
        </w:tc>
        <w:tc>
          <w:tcPr>
            <w:tcW w:w="6037" w:type="dxa"/>
            <w:vAlign w:val="bottom"/>
          </w:tcPr>
          <w:p w14:paraId="5D42207D" w14:textId="78BE74CC" w:rsidR="00CD1C03" w:rsidRPr="0027249D" w:rsidRDefault="00CD1C03" w:rsidP="00CE20F5">
            <w:pPr>
              <w:autoSpaceDE w:val="0"/>
              <w:autoSpaceDN w:val="0"/>
              <w:rPr>
                <w:rFonts w:ascii="Arial" w:hAnsi="Arial" w:cs="Arial"/>
                <w:szCs w:val="20"/>
              </w:rPr>
            </w:pPr>
            <w:r w:rsidRPr="00201EE5">
              <w:rPr>
                <w:rFonts w:ascii="Arial" w:hAnsi="Arial" w:cs="Arial"/>
                <w:szCs w:val="20"/>
              </w:rPr>
              <w:t>Clinic Group does not display providers in the group.</w:t>
            </w:r>
          </w:p>
        </w:tc>
        <w:tc>
          <w:tcPr>
            <w:tcW w:w="2070" w:type="dxa"/>
          </w:tcPr>
          <w:p w14:paraId="4CE53B51" w14:textId="225C9911"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297BC383" w14:textId="77777777" w:rsidTr="0027249D">
        <w:tc>
          <w:tcPr>
            <w:tcW w:w="1883" w:type="dxa"/>
            <w:vAlign w:val="center"/>
          </w:tcPr>
          <w:p w14:paraId="3A846CAD" w14:textId="6A083827" w:rsidR="00CD1C03" w:rsidRPr="0027249D" w:rsidRDefault="00CD1C03" w:rsidP="00CE20F5">
            <w:pPr>
              <w:autoSpaceDE w:val="0"/>
              <w:autoSpaceDN w:val="0"/>
              <w:rPr>
                <w:rFonts w:ascii="Arial" w:hAnsi="Arial" w:cs="Arial"/>
                <w:szCs w:val="20"/>
              </w:rPr>
            </w:pPr>
            <w:r w:rsidRPr="00201EE5">
              <w:rPr>
                <w:rFonts w:ascii="Arial" w:hAnsi="Arial" w:cs="Arial"/>
                <w:szCs w:val="20"/>
              </w:rPr>
              <w:t>I12179702FY17</w:t>
            </w:r>
          </w:p>
        </w:tc>
        <w:tc>
          <w:tcPr>
            <w:tcW w:w="6037" w:type="dxa"/>
            <w:vAlign w:val="bottom"/>
          </w:tcPr>
          <w:p w14:paraId="054A0803" w14:textId="25651EA2" w:rsidR="00CD1C03" w:rsidRPr="0027249D" w:rsidRDefault="00CD1C03" w:rsidP="00201EE5">
            <w:pPr>
              <w:autoSpaceDE w:val="0"/>
              <w:autoSpaceDN w:val="0"/>
              <w:rPr>
                <w:rFonts w:ascii="Arial" w:hAnsi="Arial" w:cs="Arial"/>
                <w:szCs w:val="20"/>
              </w:rPr>
            </w:pPr>
            <w:r w:rsidRPr="00201EE5">
              <w:rPr>
                <w:rFonts w:ascii="Arial" w:hAnsi="Arial" w:cs="Arial"/>
                <w:szCs w:val="20"/>
              </w:rPr>
              <w:t>VS GUI is not notifying VistA when a user accesses a sensitive</w:t>
            </w:r>
            <w:r>
              <w:rPr>
                <w:rFonts w:ascii="Arial" w:hAnsi="Arial" w:cs="Arial"/>
                <w:szCs w:val="20"/>
              </w:rPr>
              <w:t xml:space="preserve"> </w:t>
            </w:r>
            <w:r w:rsidRPr="00201EE5">
              <w:rPr>
                <w:rFonts w:ascii="Arial" w:hAnsi="Arial" w:cs="Arial"/>
                <w:szCs w:val="20"/>
              </w:rPr>
              <w:t>record.</w:t>
            </w:r>
          </w:p>
        </w:tc>
        <w:tc>
          <w:tcPr>
            <w:tcW w:w="2070" w:type="dxa"/>
          </w:tcPr>
          <w:p w14:paraId="04220DE5" w14:textId="5568DBD8"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125E0092" w14:textId="77777777" w:rsidTr="0027249D">
        <w:tc>
          <w:tcPr>
            <w:tcW w:w="1883" w:type="dxa"/>
            <w:vAlign w:val="center"/>
          </w:tcPr>
          <w:p w14:paraId="4E45959C" w14:textId="6272B0C3" w:rsidR="00CD1C03" w:rsidRPr="0027249D" w:rsidRDefault="00CD1C03" w:rsidP="00CE20F5">
            <w:pPr>
              <w:autoSpaceDE w:val="0"/>
              <w:autoSpaceDN w:val="0"/>
              <w:rPr>
                <w:rFonts w:ascii="Arial" w:hAnsi="Arial" w:cs="Arial"/>
                <w:szCs w:val="20"/>
              </w:rPr>
            </w:pPr>
            <w:r w:rsidRPr="00201EE5">
              <w:rPr>
                <w:rFonts w:ascii="Arial" w:hAnsi="Arial" w:cs="Arial"/>
                <w:szCs w:val="20"/>
              </w:rPr>
              <w:t>I12183008FY17</w:t>
            </w:r>
          </w:p>
        </w:tc>
        <w:tc>
          <w:tcPr>
            <w:tcW w:w="6037" w:type="dxa"/>
            <w:vAlign w:val="bottom"/>
          </w:tcPr>
          <w:p w14:paraId="5E8970DD" w14:textId="4A4AE6B4" w:rsidR="00CD1C03" w:rsidRPr="0027249D" w:rsidRDefault="00CD1C03" w:rsidP="00201EE5">
            <w:pPr>
              <w:autoSpaceDE w:val="0"/>
              <w:autoSpaceDN w:val="0"/>
              <w:rPr>
                <w:rFonts w:ascii="Arial" w:hAnsi="Arial" w:cs="Arial"/>
                <w:szCs w:val="20"/>
              </w:rPr>
            </w:pPr>
            <w:r w:rsidRPr="00201EE5">
              <w:rPr>
                <w:rFonts w:ascii="Arial" w:hAnsi="Arial" w:cs="Arial"/>
                <w:szCs w:val="20"/>
              </w:rPr>
              <w:t>Sensitive Patient Information is not displaying after the</w:t>
            </w:r>
            <w:r>
              <w:rPr>
                <w:rFonts w:ascii="Arial" w:hAnsi="Arial" w:cs="Arial"/>
                <w:szCs w:val="20"/>
              </w:rPr>
              <w:t xml:space="preserve"> </w:t>
            </w:r>
            <w:r w:rsidRPr="00201EE5">
              <w:rPr>
                <w:rFonts w:ascii="Arial" w:hAnsi="Arial" w:cs="Arial"/>
                <w:szCs w:val="20"/>
              </w:rPr>
              <w:t>Security Agreement has been accepted.</w:t>
            </w:r>
          </w:p>
        </w:tc>
        <w:tc>
          <w:tcPr>
            <w:tcW w:w="2070" w:type="dxa"/>
          </w:tcPr>
          <w:p w14:paraId="59BBBD67" w14:textId="32C6CFED"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5F8B9315" w14:textId="77777777" w:rsidTr="0027249D">
        <w:tc>
          <w:tcPr>
            <w:tcW w:w="1883" w:type="dxa"/>
            <w:vAlign w:val="center"/>
          </w:tcPr>
          <w:p w14:paraId="0C0850B6" w14:textId="0F6E68A3" w:rsidR="00CD1C03" w:rsidRPr="0027249D" w:rsidRDefault="00CD1C03" w:rsidP="00CE20F5">
            <w:pPr>
              <w:autoSpaceDE w:val="0"/>
              <w:autoSpaceDN w:val="0"/>
              <w:rPr>
                <w:rFonts w:ascii="Arial" w:hAnsi="Arial" w:cs="Arial"/>
                <w:szCs w:val="20"/>
              </w:rPr>
            </w:pPr>
            <w:r w:rsidRPr="00201EE5">
              <w:rPr>
                <w:rFonts w:ascii="Arial" w:hAnsi="Arial" w:cs="Arial"/>
                <w:szCs w:val="20"/>
              </w:rPr>
              <w:t>I12438637FY17</w:t>
            </w:r>
          </w:p>
        </w:tc>
        <w:tc>
          <w:tcPr>
            <w:tcW w:w="6037" w:type="dxa"/>
            <w:vAlign w:val="bottom"/>
          </w:tcPr>
          <w:p w14:paraId="360CFA9C" w14:textId="013482ED" w:rsidR="00CD1C03" w:rsidRPr="0027249D" w:rsidRDefault="00CD1C03" w:rsidP="00CE20F5">
            <w:pPr>
              <w:autoSpaceDE w:val="0"/>
              <w:autoSpaceDN w:val="0"/>
              <w:rPr>
                <w:rFonts w:ascii="Arial" w:hAnsi="Arial" w:cs="Arial"/>
                <w:szCs w:val="20"/>
              </w:rPr>
            </w:pPr>
            <w:r w:rsidRPr="00201EE5">
              <w:rPr>
                <w:rFonts w:ascii="Arial" w:hAnsi="Arial" w:cs="Arial"/>
                <w:szCs w:val="20"/>
              </w:rPr>
              <w:t>Audit Report not allowing manager to change user selection.</w:t>
            </w:r>
          </w:p>
        </w:tc>
        <w:tc>
          <w:tcPr>
            <w:tcW w:w="2070" w:type="dxa"/>
          </w:tcPr>
          <w:p w14:paraId="2AF6F7C2" w14:textId="10238480"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37973109" w14:textId="77777777" w:rsidTr="0027249D">
        <w:tc>
          <w:tcPr>
            <w:tcW w:w="1883" w:type="dxa"/>
            <w:vAlign w:val="center"/>
          </w:tcPr>
          <w:p w14:paraId="6ABAE0F0" w14:textId="1FE08CF1" w:rsidR="00CD1C03" w:rsidRPr="0027249D" w:rsidRDefault="00CD1C03" w:rsidP="00CE20F5">
            <w:pPr>
              <w:autoSpaceDE w:val="0"/>
              <w:autoSpaceDN w:val="0"/>
              <w:rPr>
                <w:rFonts w:ascii="Arial" w:hAnsi="Arial" w:cs="Arial"/>
                <w:szCs w:val="20"/>
              </w:rPr>
            </w:pPr>
            <w:r w:rsidRPr="00201EE5">
              <w:rPr>
                <w:rFonts w:ascii="Arial" w:hAnsi="Arial" w:cs="Arial"/>
                <w:szCs w:val="20"/>
              </w:rPr>
              <w:t>I12487253FY17</w:t>
            </w:r>
          </w:p>
        </w:tc>
        <w:tc>
          <w:tcPr>
            <w:tcW w:w="6037" w:type="dxa"/>
            <w:vAlign w:val="bottom"/>
          </w:tcPr>
          <w:p w14:paraId="1E544D81" w14:textId="5B33E8D5" w:rsidR="00CD1C03" w:rsidRPr="0027249D" w:rsidRDefault="00CD1C03" w:rsidP="00201EE5">
            <w:pPr>
              <w:autoSpaceDE w:val="0"/>
              <w:autoSpaceDN w:val="0"/>
              <w:rPr>
                <w:rFonts w:ascii="Arial" w:hAnsi="Arial" w:cs="Arial"/>
                <w:szCs w:val="20"/>
              </w:rPr>
            </w:pPr>
            <w:r>
              <w:rPr>
                <w:rFonts w:ascii="Arial" w:hAnsi="Arial" w:cs="Arial"/>
                <w:szCs w:val="20"/>
              </w:rPr>
              <w:t>H</w:t>
            </w:r>
            <w:r w:rsidRPr="00201EE5">
              <w:rPr>
                <w:rFonts w:ascii="Arial" w:hAnsi="Arial" w:cs="Arial"/>
                <w:szCs w:val="20"/>
              </w:rPr>
              <w:t xml:space="preserve">overing over an appointment in the </w:t>
            </w:r>
            <w:r w:rsidR="00E94CE7" w:rsidRPr="00201EE5">
              <w:rPr>
                <w:rFonts w:ascii="Arial" w:hAnsi="Arial" w:cs="Arial"/>
                <w:szCs w:val="20"/>
              </w:rPr>
              <w:t>calendar</w:t>
            </w:r>
            <w:r w:rsidRPr="00201EE5">
              <w:rPr>
                <w:rFonts w:ascii="Arial" w:hAnsi="Arial" w:cs="Arial"/>
                <w:szCs w:val="20"/>
              </w:rPr>
              <w:t xml:space="preserve"> does NOT </w:t>
            </w:r>
            <w:r w:rsidR="00E94CE7" w:rsidRPr="00201EE5">
              <w:rPr>
                <w:rFonts w:ascii="Arial" w:hAnsi="Arial" w:cs="Arial"/>
                <w:szCs w:val="20"/>
              </w:rPr>
              <w:t>display</w:t>
            </w:r>
            <w:r w:rsidR="00E94CE7">
              <w:rPr>
                <w:rFonts w:ascii="Arial" w:hAnsi="Arial" w:cs="Arial"/>
                <w:szCs w:val="20"/>
              </w:rPr>
              <w:t xml:space="preserve"> </w:t>
            </w:r>
            <w:r w:rsidR="00E94CE7" w:rsidRPr="00201EE5">
              <w:rPr>
                <w:rFonts w:ascii="Arial" w:hAnsi="Arial" w:cs="Arial"/>
                <w:szCs w:val="20"/>
              </w:rPr>
              <w:t>detailed</w:t>
            </w:r>
            <w:r w:rsidRPr="00201EE5">
              <w:rPr>
                <w:rFonts w:ascii="Arial" w:hAnsi="Arial" w:cs="Arial"/>
                <w:szCs w:val="20"/>
              </w:rPr>
              <w:t xml:space="preserve"> patient information.</w:t>
            </w:r>
          </w:p>
        </w:tc>
        <w:tc>
          <w:tcPr>
            <w:tcW w:w="2070" w:type="dxa"/>
          </w:tcPr>
          <w:p w14:paraId="232E0589" w14:textId="3D9EEE54"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0E6FB950" w14:textId="77777777" w:rsidTr="0027249D">
        <w:tc>
          <w:tcPr>
            <w:tcW w:w="1883" w:type="dxa"/>
            <w:vAlign w:val="center"/>
          </w:tcPr>
          <w:p w14:paraId="3E40FF0F" w14:textId="2F0992CC" w:rsidR="00CD1C03" w:rsidRPr="0027249D" w:rsidRDefault="00CD1C03" w:rsidP="00CE20F5">
            <w:pPr>
              <w:autoSpaceDE w:val="0"/>
              <w:autoSpaceDN w:val="0"/>
              <w:rPr>
                <w:rFonts w:ascii="Arial" w:hAnsi="Arial" w:cs="Arial"/>
                <w:szCs w:val="20"/>
              </w:rPr>
            </w:pPr>
            <w:r w:rsidRPr="006B22DE">
              <w:rPr>
                <w:rFonts w:ascii="Arial" w:hAnsi="Arial" w:cs="Arial"/>
                <w:szCs w:val="20"/>
              </w:rPr>
              <w:t>I12487403FY17</w:t>
            </w:r>
          </w:p>
        </w:tc>
        <w:tc>
          <w:tcPr>
            <w:tcW w:w="6037" w:type="dxa"/>
            <w:vAlign w:val="bottom"/>
          </w:tcPr>
          <w:p w14:paraId="5E85C5A7" w14:textId="4C5597DD" w:rsidR="00CD1C03" w:rsidRPr="0027249D" w:rsidRDefault="00CD1C03" w:rsidP="00CE20F5">
            <w:pPr>
              <w:autoSpaceDE w:val="0"/>
              <w:autoSpaceDN w:val="0"/>
              <w:rPr>
                <w:rFonts w:ascii="Arial" w:hAnsi="Arial" w:cs="Arial"/>
                <w:szCs w:val="20"/>
              </w:rPr>
            </w:pPr>
            <w:r w:rsidRPr="006B22DE">
              <w:rPr>
                <w:rFonts w:ascii="Arial" w:hAnsi="Arial" w:cs="Arial"/>
                <w:szCs w:val="20"/>
              </w:rPr>
              <w:t>The drag and drop appointment capability is not available.</w:t>
            </w:r>
          </w:p>
        </w:tc>
        <w:tc>
          <w:tcPr>
            <w:tcW w:w="2070" w:type="dxa"/>
          </w:tcPr>
          <w:p w14:paraId="4CFC8463" w14:textId="1529DF77"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3725EDA" w14:textId="77777777" w:rsidTr="0027249D">
        <w:tc>
          <w:tcPr>
            <w:tcW w:w="1883" w:type="dxa"/>
            <w:vAlign w:val="center"/>
          </w:tcPr>
          <w:p w14:paraId="6F24E264" w14:textId="49778CF6" w:rsidR="00CD1C03" w:rsidRPr="0027249D" w:rsidRDefault="00CD1C03" w:rsidP="00CE20F5">
            <w:pPr>
              <w:autoSpaceDE w:val="0"/>
              <w:autoSpaceDN w:val="0"/>
              <w:rPr>
                <w:rFonts w:ascii="Arial" w:hAnsi="Arial" w:cs="Arial"/>
                <w:szCs w:val="20"/>
              </w:rPr>
            </w:pPr>
            <w:r w:rsidRPr="006B22DE">
              <w:rPr>
                <w:rFonts w:ascii="Arial" w:hAnsi="Arial" w:cs="Arial"/>
                <w:szCs w:val="20"/>
              </w:rPr>
              <w:t>I12487482FY17</w:t>
            </w:r>
          </w:p>
        </w:tc>
        <w:tc>
          <w:tcPr>
            <w:tcW w:w="6037" w:type="dxa"/>
            <w:vAlign w:val="bottom"/>
          </w:tcPr>
          <w:p w14:paraId="750DF63C" w14:textId="7178184E" w:rsidR="00CD1C03" w:rsidRPr="0027249D" w:rsidRDefault="00CD1C03" w:rsidP="00CE20F5">
            <w:pPr>
              <w:autoSpaceDE w:val="0"/>
              <w:autoSpaceDN w:val="0"/>
              <w:rPr>
                <w:rFonts w:ascii="Arial" w:hAnsi="Arial" w:cs="Arial"/>
                <w:szCs w:val="20"/>
              </w:rPr>
            </w:pPr>
            <w:r w:rsidRPr="006B22DE">
              <w:rPr>
                <w:rFonts w:ascii="Arial" w:hAnsi="Arial" w:cs="Arial"/>
                <w:szCs w:val="20"/>
              </w:rPr>
              <w:t>Unable to remove Special Needs and Preferences remarks.</w:t>
            </w:r>
          </w:p>
        </w:tc>
        <w:tc>
          <w:tcPr>
            <w:tcW w:w="2070" w:type="dxa"/>
          </w:tcPr>
          <w:p w14:paraId="33AC48D2" w14:textId="026E8EA2"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6FDB1052" w14:textId="77777777" w:rsidTr="0027249D">
        <w:tc>
          <w:tcPr>
            <w:tcW w:w="1883" w:type="dxa"/>
            <w:vAlign w:val="center"/>
          </w:tcPr>
          <w:p w14:paraId="05ADC4BD" w14:textId="62038F2A" w:rsidR="00CD1C03" w:rsidRPr="0027249D" w:rsidRDefault="00CD1C03" w:rsidP="00CE20F5">
            <w:pPr>
              <w:autoSpaceDE w:val="0"/>
              <w:autoSpaceDN w:val="0"/>
              <w:rPr>
                <w:rFonts w:ascii="Arial" w:hAnsi="Arial" w:cs="Arial"/>
                <w:szCs w:val="20"/>
              </w:rPr>
            </w:pPr>
            <w:r w:rsidRPr="006B22DE">
              <w:rPr>
                <w:rFonts w:ascii="Arial" w:hAnsi="Arial" w:cs="Arial"/>
                <w:szCs w:val="20"/>
              </w:rPr>
              <w:t>I12514894FY17</w:t>
            </w:r>
          </w:p>
        </w:tc>
        <w:tc>
          <w:tcPr>
            <w:tcW w:w="6037" w:type="dxa"/>
          </w:tcPr>
          <w:p w14:paraId="76613D94" w14:textId="50506B2D" w:rsidR="00CD1C03" w:rsidRPr="0027249D" w:rsidRDefault="00CD1C03" w:rsidP="006B22DE">
            <w:pPr>
              <w:autoSpaceDE w:val="0"/>
              <w:autoSpaceDN w:val="0"/>
              <w:rPr>
                <w:rFonts w:ascii="Arial" w:hAnsi="Arial" w:cs="Arial"/>
                <w:szCs w:val="20"/>
              </w:rPr>
            </w:pPr>
            <w:r w:rsidRPr="006B22DE">
              <w:rPr>
                <w:rFonts w:ascii="Arial" w:hAnsi="Arial" w:cs="Arial"/>
                <w:szCs w:val="20"/>
              </w:rPr>
              <w:t>Unable to print No-Show, Cancel by Patient, Cancel by Clinic</w:t>
            </w:r>
            <w:r>
              <w:rPr>
                <w:rFonts w:ascii="Arial" w:hAnsi="Arial" w:cs="Arial"/>
                <w:szCs w:val="20"/>
              </w:rPr>
              <w:t xml:space="preserve"> </w:t>
            </w:r>
            <w:r w:rsidRPr="006B22DE">
              <w:rPr>
                <w:rFonts w:ascii="Arial" w:hAnsi="Arial" w:cs="Arial"/>
                <w:szCs w:val="20"/>
              </w:rPr>
              <w:t>letters.</w:t>
            </w:r>
          </w:p>
        </w:tc>
        <w:tc>
          <w:tcPr>
            <w:tcW w:w="2070" w:type="dxa"/>
          </w:tcPr>
          <w:p w14:paraId="0B845C71" w14:textId="66628B61"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077ACC4" w14:textId="77777777" w:rsidTr="0027249D">
        <w:tc>
          <w:tcPr>
            <w:tcW w:w="1883" w:type="dxa"/>
            <w:vAlign w:val="center"/>
          </w:tcPr>
          <w:p w14:paraId="420E1F9C" w14:textId="4248452D" w:rsidR="00CD1C03" w:rsidRPr="0027249D" w:rsidRDefault="00CD1C03" w:rsidP="00CE20F5">
            <w:pPr>
              <w:autoSpaceDE w:val="0"/>
              <w:autoSpaceDN w:val="0"/>
              <w:rPr>
                <w:rFonts w:ascii="Arial" w:hAnsi="Arial" w:cs="Arial"/>
                <w:szCs w:val="20"/>
              </w:rPr>
            </w:pPr>
            <w:r w:rsidRPr="00B91D7A">
              <w:rPr>
                <w:rFonts w:ascii="Arial" w:hAnsi="Arial" w:cs="Arial"/>
                <w:szCs w:val="20"/>
              </w:rPr>
              <w:lastRenderedPageBreak/>
              <w:t>I12519207FY17</w:t>
            </w:r>
          </w:p>
        </w:tc>
        <w:tc>
          <w:tcPr>
            <w:tcW w:w="6037" w:type="dxa"/>
          </w:tcPr>
          <w:p w14:paraId="32DF8D3F" w14:textId="357B09A8" w:rsidR="00CD1C03" w:rsidRPr="0027249D" w:rsidRDefault="00CD1C03" w:rsidP="00B91D7A">
            <w:pPr>
              <w:autoSpaceDE w:val="0"/>
              <w:autoSpaceDN w:val="0"/>
              <w:rPr>
                <w:rFonts w:ascii="Arial" w:hAnsi="Arial" w:cs="Arial"/>
                <w:szCs w:val="20"/>
              </w:rPr>
            </w:pPr>
            <w:r w:rsidRPr="00B91D7A">
              <w:rPr>
                <w:rFonts w:ascii="Arial" w:hAnsi="Arial" w:cs="Arial"/>
                <w:szCs w:val="20"/>
              </w:rPr>
              <w:t>The Patient's Date of Birth (DOB) is sometimes hidden in the</w:t>
            </w:r>
            <w:r>
              <w:rPr>
                <w:rFonts w:ascii="Arial" w:hAnsi="Arial" w:cs="Arial"/>
                <w:szCs w:val="20"/>
              </w:rPr>
              <w:t xml:space="preserve"> </w:t>
            </w:r>
            <w:r w:rsidRPr="00B91D7A">
              <w:rPr>
                <w:rFonts w:ascii="Arial" w:hAnsi="Arial" w:cs="Arial"/>
                <w:szCs w:val="20"/>
              </w:rPr>
              <w:t>ribbon bar.</w:t>
            </w:r>
          </w:p>
        </w:tc>
        <w:tc>
          <w:tcPr>
            <w:tcW w:w="2070" w:type="dxa"/>
          </w:tcPr>
          <w:p w14:paraId="453A811A" w14:textId="6D8A00B9"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9B55A79" w14:textId="77777777" w:rsidTr="0027249D">
        <w:tc>
          <w:tcPr>
            <w:tcW w:w="1883" w:type="dxa"/>
            <w:vAlign w:val="center"/>
          </w:tcPr>
          <w:p w14:paraId="3A2BD1BE" w14:textId="412F6AC0" w:rsidR="00CD1C03" w:rsidRPr="0027249D" w:rsidRDefault="00CD1C03" w:rsidP="00CE20F5">
            <w:pPr>
              <w:autoSpaceDE w:val="0"/>
              <w:autoSpaceDN w:val="0"/>
              <w:rPr>
                <w:rFonts w:ascii="Arial" w:hAnsi="Arial" w:cs="Arial"/>
                <w:szCs w:val="20"/>
              </w:rPr>
            </w:pPr>
            <w:r w:rsidRPr="00B91D7A">
              <w:rPr>
                <w:rFonts w:ascii="Arial" w:hAnsi="Arial" w:cs="Arial"/>
                <w:szCs w:val="20"/>
              </w:rPr>
              <w:t>I12520061FY17</w:t>
            </w:r>
          </w:p>
        </w:tc>
        <w:tc>
          <w:tcPr>
            <w:tcW w:w="6037" w:type="dxa"/>
          </w:tcPr>
          <w:p w14:paraId="3E1A2723" w14:textId="27495BE1" w:rsidR="00CD1C03" w:rsidRPr="0027249D" w:rsidRDefault="00CD1C03" w:rsidP="00B91D7A">
            <w:pPr>
              <w:autoSpaceDE w:val="0"/>
              <w:autoSpaceDN w:val="0"/>
              <w:rPr>
                <w:rFonts w:ascii="Arial" w:hAnsi="Arial" w:cs="Arial"/>
                <w:szCs w:val="20"/>
              </w:rPr>
            </w:pPr>
            <w:r w:rsidRPr="00B91D7A">
              <w:rPr>
                <w:rFonts w:ascii="Arial" w:hAnsi="Arial" w:cs="Arial"/>
                <w:szCs w:val="20"/>
              </w:rPr>
              <w:t>Appointment Length Displayed in the New Appointment Block does</w:t>
            </w:r>
            <w:r>
              <w:rPr>
                <w:rFonts w:ascii="Arial" w:hAnsi="Arial" w:cs="Arial"/>
                <w:szCs w:val="20"/>
              </w:rPr>
              <w:t xml:space="preserve"> </w:t>
            </w:r>
            <w:r w:rsidRPr="00B91D7A">
              <w:rPr>
                <w:rFonts w:ascii="Arial" w:hAnsi="Arial" w:cs="Arial"/>
                <w:szCs w:val="20"/>
              </w:rPr>
              <w:t xml:space="preserve">NOT match VL clinic set </w:t>
            </w:r>
            <w:r w:rsidR="00E94CE7" w:rsidRPr="00B91D7A">
              <w:rPr>
                <w:rFonts w:ascii="Arial" w:hAnsi="Arial" w:cs="Arial"/>
                <w:szCs w:val="20"/>
              </w:rPr>
              <w:t>app</w:t>
            </w:r>
            <w:r w:rsidR="00E94CE7">
              <w:rPr>
                <w:rFonts w:ascii="Arial" w:hAnsi="Arial" w:cs="Arial"/>
                <w:szCs w:val="20"/>
              </w:rPr>
              <w:t>ointment</w:t>
            </w:r>
            <w:r w:rsidRPr="00B91D7A">
              <w:rPr>
                <w:rFonts w:ascii="Arial" w:hAnsi="Arial" w:cs="Arial"/>
                <w:szCs w:val="20"/>
              </w:rPr>
              <w:t xml:space="preserve"> length.</w:t>
            </w:r>
          </w:p>
        </w:tc>
        <w:tc>
          <w:tcPr>
            <w:tcW w:w="2070" w:type="dxa"/>
          </w:tcPr>
          <w:p w14:paraId="0C5C3DA3" w14:textId="624AAD0B"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315821DC" w14:textId="77777777" w:rsidTr="0027249D">
        <w:tc>
          <w:tcPr>
            <w:tcW w:w="1883" w:type="dxa"/>
            <w:vAlign w:val="center"/>
          </w:tcPr>
          <w:p w14:paraId="4D5CC001" w14:textId="305EB6F1" w:rsidR="00CD1C03" w:rsidRPr="0027249D" w:rsidRDefault="00CD1C03" w:rsidP="00CE20F5">
            <w:pPr>
              <w:autoSpaceDE w:val="0"/>
              <w:autoSpaceDN w:val="0"/>
              <w:rPr>
                <w:rFonts w:ascii="Arial" w:hAnsi="Arial" w:cs="Arial"/>
                <w:szCs w:val="20"/>
              </w:rPr>
            </w:pPr>
            <w:r w:rsidRPr="00516A76">
              <w:rPr>
                <w:rFonts w:ascii="Arial" w:hAnsi="Arial" w:cs="Arial"/>
                <w:szCs w:val="20"/>
              </w:rPr>
              <w:t>I12521476FY17</w:t>
            </w:r>
          </w:p>
        </w:tc>
        <w:tc>
          <w:tcPr>
            <w:tcW w:w="6037" w:type="dxa"/>
          </w:tcPr>
          <w:p w14:paraId="7A3EBD5A" w14:textId="32410CEE" w:rsidR="00CD1C03" w:rsidRPr="0027249D" w:rsidRDefault="00CD1C03" w:rsidP="00516A76">
            <w:pPr>
              <w:autoSpaceDE w:val="0"/>
              <w:autoSpaceDN w:val="0"/>
              <w:rPr>
                <w:rFonts w:ascii="Arial" w:hAnsi="Arial" w:cs="Arial"/>
                <w:szCs w:val="20"/>
              </w:rPr>
            </w:pPr>
            <w:r w:rsidRPr="00516A76">
              <w:rPr>
                <w:rFonts w:ascii="Arial" w:hAnsi="Arial" w:cs="Arial"/>
                <w:szCs w:val="20"/>
              </w:rPr>
              <w:t>Received unhandled exception after clicking search for</w:t>
            </w:r>
            <w:r>
              <w:rPr>
                <w:rFonts w:ascii="Arial" w:hAnsi="Arial" w:cs="Arial"/>
                <w:szCs w:val="20"/>
              </w:rPr>
              <w:t xml:space="preserve"> </w:t>
            </w:r>
            <w:r w:rsidRPr="00516A76">
              <w:rPr>
                <w:rFonts w:ascii="Arial" w:hAnsi="Arial" w:cs="Arial"/>
                <w:szCs w:val="20"/>
              </w:rPr>
              <w:t>patient.</w:t>
            </w:r>
          </w:p>
        </w:tc>
        <w:tc>
          <w:tcPr>
            <w:tcW w:w="2070" w:type="dxa"/>
          </w:tcPr>
          <w:p w14:paraId="53F3217A" w14:textId="65DD784E"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rsidRPr="00056F22" w14:paraId="1E0D8775" w14:textId="77777777" w:rsidTr="0027249D">
        <w:tc>
          <w:tcPr>
            <w:tcW w:w="1883" w:type="dxa"/>
            <w:vAlign w:val="center"/>
          </w:tcPr>
          <w:p w14:paraId="1D17B4EA" w14:textId="2AAAF589" w:rsidR="00CD1C03" w:rsidRPr="0027249D" w:rsidRDefault="00CD1C03" w:rsidP="00CE20F5">
            <w:pPr>
              <w:autoSpaceDE w:val="0"/>
              <w:autoSpaceDN w:val="0"/>
              <w:rPr>
                <w:rFonts w:ascii="Arial" w:hAnsi="Arial" w:cs="Arial"/>
                <w:szCs w:val="20"/>
              </w:rPr>
            </w:pPr>
            <w:r w:rsidRPr="00516A76">
              <w:rPr>
                <w:rFonts w:ascii="Arial" w:hAnsi="Arial" w:cs="Arial"/>
                <w:szCs w:val="20"/>
              </w:rPr>
              <w:t>I12521882FY17</w:t>
            </w:r>
          </w:p>
        </w:tc>
        <w:tc>
          <w:tcPr>
            <w:tcW w:w="6037" w:type="dxa"/>
          </w:tcPr>
          <w:p w14:paraId="31842D21" w14:textId="36A9B346" w:rsidR="00CD1C03" w:rsidRPr="0027249D" w:rsidRDefault="00CD1C03" w:rsidP="00516A76">
            <w:pPr>
              <w:autoSpaceDE w:val="0"/>
              <w:autoSpaceDN w:val="0"/>
              <w:rPr>
                <w:rFonts w:ascii="Arial" w:hAnsi="Arial" w:cs="Arial"/>
                <w:szCs w:val="20"/>
              </w:rPr>
            </w:pPr>
            <w:r w:rsidRPr="00516A76">
              <w:rPr>
                <w:rFonts w:ascii="Arial" w:hAnsi="Arial" w:cs="Arial"/>
                <w:szCs w:val="20"/>
              </w:rPr>
              <w:t>Provider or Patient No Longer Coming Up when I tab to</w:t>
            </w:r>
            <w:r>
              <w:rPr>
                <w:rFonts w:ascii="Arial" w:hAnsi="Arial" w:cs="Arial"/>
                <w:szCs w:val="20"/>
              </w:rPr>
              <w:t xml:space="preserve"> </w:t>
            </w:r>
            <w:r w:rsidRPr="00516A76">
              <w:rPr>
                <w:rFonts w:ascii="Arial" w:hAnsi="Arial" w:cs="Arial"/>
                <w:szCs w:val="20"/>
              </w:rPr>
              <w:t>Requested By box and type PR or PA.</w:t>
            </w:r>
          </w:p>
        </w:tc>
        <w:tc>
          <w:tcPr>
            <w:tcW w:w="2070" w:type="dxa"/>
          </w:tcPr>
          <w:p w14:paraId="36C426B4" w14:textId="7C5D2518"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0A1245EF" w14:textId="77777777" w:rsidTr="0027249D">
        <w:tc>
          <w:tcPr>
            <w:tcW w:w="1883" w:type="dxa"/>
            <w:vAlign w:val="center"/>
          </w:tcPr>
          <w:p w14:paraId="08125299" w14:textId="58CE5E7E" w:rsidR="00CD1C03" w:rsidRPr="0027249D" w:rsidRDefault="00CD1C03" w:rsidP="00CE20F5">
            <w:pPr>
              <w:autoSpaceDE w:val="0"/>
              <w:autoSpaceDN w:val="0"/>
              <w:rPr>
                <w:rFonts w:ascii="Arial" w:hAnsi="Arial" w:cs="Arial"/>
                <w:szCs w:val="20"/>
              </w:rPr>
            </w:pPr>
            <w:r w:rsidRPr="00516A76">
              <w:rPr>
                <w:rFonts w:ascii="Arial" w:hAnsi="Arial" w:cs="Arial"/>
                <w:szCs w:val="20"/>
              </w:rPr>
              <w:t>I12522168FY17</w:t>
            </w:r>
          </w:p>
        </w:tc>
        <w:tc>
          <w:tcPr>
            <w:tcW w:w="6037" w:type="dxa"/>
          </w:tcPr>
          <w:p w14:paraId="41F768CF" w14:textId="706856AC" w:rsidR="00CD1C03" w:rsidRPr="0027249D" w:rsidRDefault="00CD1C03" w:rsidP="00CE20F5">
            <w:pPr>
              <w:autoSpaceDE w:val="0"/>
              <w:autoSpaceDN w:val="0"/>
              <w:rPr>
                <w:rFonts w:ascii="Arial" w:hAnsi="Arial" w:cs="Arial"/>
                <w:szCs w:val="20"/>
              </w:rPr>
            </w:pPr>
            <w:r w:rsidRPr="00516A76">
              <w:rPr>
                <w:rFonts w:ascii="Arial" w:hAnsi="Arial" w:cs="Arial"/>
                <w:szCs w:val="20"/>
              </w:rPr>
              <w:t>Unable to enter "x" in work phone number to define extension.</w:t>
            </w:r>
          </w:p>
        </w:tc>
        <w:tc>
          <w:tcPr>
            <w:tcW w:w="2070" w:type="dxa"/>
          </w:tcPr>
          <w:p w14:paraId="4B7CB400" w14:textId="1C6504FA"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00745B6" w14:textId="77777777" w:rsidTr="0027249D">
        <w:tc>
          <w:tcPr>
            <w:tcW w:w="1883" w:type="dxa"/>
            <w:vAlign w:val="center"/>
          </w:tcPr>
          <w:p w14:paraId="2E35BCD6" w14:textId="65D8FF7A" w:rsidR="00CD1C03" w:rsidRPr="0027249D" w:rsidRDefault="00CD1C03" w:rsidP="00CE20F5">
            <w:pPr>
              <w:autoSpaceDE w:val="0"/>
              <w:autoSpaceDN w:val="0"/>
              <w:rPr>
                <w:rFonts w:ascii="Arial" w:hAnsi="Arial" w:cs="Arial"/>
                <w:szCs w:val="20"/>
              </w:rPr>
            </w:pPr>
            <w:r w:rsidRPr="004F1D47">
              <w:rPr>
                <w:rFonts w:ascii="Arial" w:hAnsi="Arial" w:cs="Arial"/>
                <w:szCs w:val="20"/>
              </w:rPr>
              <w:t>I12522371FY17</w:t>
            </w:r>
          </w:p>
        </w:tc>
        <w:tc>
          <w:tcPr>
            <w:tcW w:w="6037" w:type="dxa"/>
          </w:tcPr>
          <w:p w14:paraId="5E9A2320" w14:textId="1FE781B8" w:rsidR="00CD1C03" w:rsidRPr="0027249D" w:rsidRDefault="00CD1C03" w:rsidP="004F1D47">
            <w:pPr>
              <w:autoSpaceDE w:val="0"/>
              <w:autoSpaceDN w:val="0"/>
              <w:rPr>
                <w:rFonts w:ascii="Arial" w:hAnsi="Arial" w:cs="Arial"/>
                <w:szCs w:val="20"/>
              </w:rPr>
            </w:pPr>
            <w:r w:rsidRPr="004F1D47">
              <w:rPr>
                <w:rFonts w:ascii="Arial" w:hAnsi="Arial" w:cs="Arial"/>
                <w:szCs w:val="20"/>
              </w:rPr>
              <w:t>Heavy grid lines in clinic schedule for areas no longer</w:t>
            </w:r>
            <w:r>
              <w:rPr>
                <w:rFonts w:ascii="Arial" w:hAnsi="Arial" w:cs="Arial"/>
                <w:szCs w:val="20"/>
              </w:rPr>
              <w:t xml:space="preserve"> </w:t>
            </w:r>
            <w:r w:rsidRPr="004F1D47">
              <w:rPr>
                <w:rFonts w:ascii="Arial" w:hAnsi="Arial" w:cs="Arial"/>
                <w:szCs w:val="20"/>
              </w:rPr>
              <w:t>defined with availability.</w:t>
            </w:r>
          </w:p>
        </w:tc>
        <w:tc>
          <w:tcPr>
            <w:tcW w:w="2070" w:type="dxa"/>
          </w:tcPr>
          <w:p w14:paraId="5A42641B" w14:textId="6A7CBD04"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11539BA2" w14:textId="77777777" w:rsidTr="00516A76">
        <w:trPr>
          <w:trHeight w:val="70"/>
        </w:trPr>
        <w:tc>
          <w:tcPr>
            <w:tcW w:w="1883" w:type="dxa"/>
            <w:vAlign w:val="center"/>
          </w:tcPr>
          <w:p w14:paraId="720A3227" w14:textId="06EF7878" w:rsidR="00CD1C03" w:rsidRPr="0027249D" w:rsidRDefault="00CD1C03" w:rsidP="00CE20F5">
            <w:pPr>
              <w:autoSpaceDE w:val="0"/>
              <w:autoSpaceDN w:val="0"/>
              <w:rPr>
                <w:rFonts w:ascii="Arial" w:hAnsi="Arial" w:cs="Arial"/>
                <w:szCs w:val="20"/>
              </w:rPr>
            </w:pPr>
            <w:r w:rsidRPr="00A05BD6">
              <w:rPr>
                <w:rFonts w:ascii="Arial" w:hAnsi="Arial" w:cs="Arial"/>
                <w:szCs w:val="20"/>
              </w:rPr>
              <w:t>I12523876FY17</w:t>
            </w:r>
          </w:p>
        </w:tc>
        <w:tc>
          <w:tcPr>
            <w:tcW w:w="6037" w:type="dxa"/>
            <w:vAlign w:val="center"/>
          </w:tcPr>
          <w:p w14:paraId="0C32F69C" w14:textId="677483A3" w:rsidR="00CD1C03" w:rsidRPr="0027249D" w:rsidRDefault="00CD1C03" w:rsidP="00A05BD6">
            <w:pPr>
              <w:autoSpaceDE w:val="0"/>
              <w:autoSpaceDN w:val="0"/>
              <w:rPr>
                <w:rFonts w:ascii="Arial" w:hAnsi="Arial" w:cs="Arial"/>
                <w:szCs w:val="20"/>
              </w:rPr>
            </w:pPr>
            <w:r w:rsidRPr="00A05BD6">
              <w:rPr>
                <w:rFonts w:ascii="Arial" w:hAnsi="Arial" w:cs="Arial"/>
                <w:szCs w:val="20"/>
              </w:rPr>
              <w:t>Appointment Request Comments are not updated in the Resource Management (RM) Grid after they are revised.</w:t>
            </w:r>
          </w:p>
        </w:tc>
        <w:tc>
          <w:tcPr>
            <w:tcW w:w="2070" w:type="dxa"/>
          </w:tcPr>
          <w:p w14:paraId="1A2B7C7E" w14:textId="4E6C2642"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25C9B59" w14:textId="77777777" w:rsidTr="0027249D">
        <w:tc>
          <w:tcPr>
            <w:tcW w:w="1883" w:type="dxa"/>
            <w:vAlign w:val="bottom"/>
          </w:tcPr>
          <w:p w14:paraId="4F864F9F" w14:textId="614E2A30" w:rsidR="00CD1C03" w:rsidRPr="0027249D" w:rsidRDefault="00CD1C03" w:rsidP="00CE20F5">
            <w:pPr>
              <w:autoSpaceDE w:val="0"/>
              <w:autoSpaceDN w:val="0"/>
              <w:rPr>
                <w:rFonts w:ascii="Arial" w:hAnsi="Arial" w:cs="Arial"/>
                <w:szCs w:val="20"/>
              </w:rPr>
            </w:pPr>
            <w:r w:rsidRPr="00141199">
              <w:rPr>
                <w:rFonts w:ascii="Arial" w:hAnsi="Arial" w:cs="Arial"/>
                <w:szCs w:val="20"/>
              </w:rPr>
              <w:t>I12524388FY17</w:t>
            </w:r>
          </w:p>
        </w:tc>
        <w:tc>
          <w:tcPr>
            <w:tcW w:w="6037" w:type="dxa"/>
            <w:vAlign w:val="bottom"/>
          </w:tcPr>
          <w:p w14:paraId="6EA96252" w14:textId="508ACA89" w:rsidR="00CD1C03" w:rsidRPr="0027249D" w:rsidRDefault="00CD1C03" w:rsidP="00CE20F5">
            <w:pPr>
              <w:autoSpaceDE w:val="0"/>
              <w:autoSpaceDN w:val="0"/>
              <w:rPr>
                <w:rFonts w:ascii="Arial" w:hAnsi="Arial" w:cs="Arial"/>
                <w:szCs w:val="20"/>
              </w:rPr>
            </w:pPr>
            <w:r w:rsidRPr="00141199">
              <w:rPr>
                <w:rFonts w:ascii="Arial" w:hAnsi="Arial" w:cs="Arial"/>
                <w:szCs w:val="20"/>
              </w:rPr>
              <w:t>Provider Names Not Being Displayed.</w:t>
            </w:r>
          </w:p>
        </w:tc>
        <w:tc>
          <w:tcPr>
            <w:tcW w:w="2070" w:type="dxa"/>
          </w:tcPr>
          <w:p w14:paraId="732DE2A4" w14:textId="260489B8"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EA65932" w14:textId="77777777" w:rsidTr="0027249D">
        <w:tc>
          <w:tcPr>
            <w:tcW w:w="1883" w:type="dxa"/>
            <w:vAlign w:val="bottom"/>
          </w:tcPr>
          <w:p w14:paraId="08968305" w14:textId="53190C14" w:rsidR="00CD1C03" w:rsidRPr="0027249D" w:rsidRDefault="00CD1C03" w:rsidP="00CE20F5">
            <w:pPr>
              <w:autoSpaceDE w:val="0"/>
              <w:autoSpaceDN w:val="0"/>
              <w:rPr>
                <w:rFonts w:ascii="Arial" w:hAnsi="Arial" w:cs="Arial"/>
                <w:szCs w:val="20"/>
              </w:rPr>
            </w:pPr>
            <w:r w:rsidRPr="00141199">
              <w:rPr>
                <w:rFonts w:ascii="Arial" w:hAnsi="Arial" w:cs="Arial"/>
                <w:szCs w:val="20"/>
              </w:rPr>
              <w:t>I12524663FY17</w:t>
            </w:r>
          </w:p>
        </w:tc>
        <w:tc>
          <w:tcPr>
            <w:tcW w:w="6037" w:type="dxa"/>
            <w:vAlign w:val="bottom"/>
          </w:tcPr>
          <w:p w14:paraId="112D09FF" w14:textId="50EE6FC3" w:rsidR="00CD1C03" w:rsidRPr="0027249D" w:rsidRDefault="00CD1C03" w:rsidP="00141199">
            <w:pPr>
              <w:autoSpaceDE w:val="0"/>
              <w:autoSpaceDN w:val="0"/>
              <w:rPr>
                <w:rFonts w:ascii="Arial" w:hAnsi="Arial" w:cs="Arial"/>
                <w:szCs w:val="20"/>
              </w:rPr>
            </w:pPr>
            <w:r w:rsidRPr="00141199">
              <w:rPr>
                <w:rFonts w:ascii="Arial" w:hAnsi="Arial" w:cs="Arial"/>
                <w:szCs w:val="20"/>
              </w:rPr>
              <w:t>User is not seeing any or all clinics when using the</w:t>
            </w:r>
            <w:r>
              <w:rPr>
                <w:rFonts w:ascii="Arial" w:hAnsi="Arial" w:cs="Arial"/>
                <w:szCs w:val="20"/>
              </w:rPr>
              <w:t xml:space="preserve"> </w:t>
            </w:r>
            <w:r w:rsidRPr="00141199">
              <w:rPr>
                <w:rFonts w:ascii="Arial" w:hAnsi="Arial" w:cs="Arial"/>
                <w:szCs w:val="20"/>
              </w:rPr>
              <w:t>clinic abbreviation.</w:t>
            </w:r>
          </w:p>
        </w:tc>
        <w:tc>
          <w:tcPr>
            <w:tcW w:w="2070" w:type="dxa"/>
          </w:tcPr>
          <w:p w14:paraId="07E53170" w14:textId="17242639"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59C5093" w14:textId="77777777" w:rsidTr="0027249D">
        <w:tc>
          <w:tcPr>
            <w:tcW w:w="1883" w:type="dxa"/>
            <w:vAlign w:val="bottom"/>
          </w:tcPr>
          <w:p w14:paraId="251076DE" w14:textId="20E25569" w:rsidR="00CD1C03" w:rsidRPr="0027249D" w:rsidRDefault="00CD1C03" w:rsidP="00CE20F5">
            <w:pPr>
              <w:autoSpaceDE w:val="0"/>
              <w:autoSpaceDN w:val="0"/>
              <w:rPr>
                <w:rFonts w:ascii="Arial" w:hAnsi="Arial" w:cs="Arial"/>
                <w:szCs w:val="20"/>
              </w:rPr>
            </w:pPr>
            <w:r w:rsidRPr="00141199">
              <w:rPr>
                <w:rFonts w:ascii="Arial" w:hAnsi="Arial" w:cs="Arial"/>
                <w:szCs w:val="20"/>
              </w:rPr>
              <w:t>I12525300FY17</w:t>
            </w:r>
          </w:p>
        </w:tc>
        <w:tc>
          <w:tcPr>
            <w:tcW w:w="6037" w:type="dxa"/>
            <w:vAlign w:val="bottom"/>
          </w:tcPr>
          <w:p w14:paraId="03ACEE68" w14:textId="6E87E460" w:rsidR="00CD1C03" w:rsidRPr="0027249D" w:rsidRDefault="00CD1C03" w:rsidP="00141199">
            <w:pPr>
              <w:autoSpaceDE w:val="0"/>
              <w:autoSpaceDN w:val="0"/>
              <w:rPr>
                <w:rFonts w:ascii="Arial" w:hAnsi="Arial" w:cs="Arial"/>
                <w:szCs w:val="20"/>
              </w:rPr>
            </w:pPr>
            <w:r w:rsidRPr="00141199">
              <w:rPr>
                <w:rFonts w:ascii="Arial" w:hAnsi="Arial" w:cs="Arial"/>
                <w:szCs w:val="20"/>
              </w:rPr>
              <w:t>Appointment Block for unscheduled appointments is NOT</w:t>
            </w:r>
            <w:r>
              <w:rPr>
                <w:rFonts w:ascii="Arial" w:hAnsi="Arial" w:cs="Arial"/>
                <w:szCs w:val="20"/>
              </w:rPr>
              <w:t xml:space="preserve"> </w:t>
            </w:r>
            <w:r w:rsidRPr="00141199">
              <w:rPr>
                <w:rFonts w:ascii="Arial" w:hAnsi="Arial" w:cs="Arial"/>
                <w:szCs w:val="20"/>
              </w:rPr>
              <w:t>displaying the time selected in the Calendar Grid.</w:t>
            </w:r>
          </w:p>
        </w:tc>
        <w:tc>
          <w:tcPr>
            <w:tcW w:w="2070" w:type="dxa"/>
          </w:tcPr>
          <w:p w14:paraId="1C42B166" w14:textId="60DB0C08"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A912369" w14:textId="77777777" w:rsidTr="0027249D">
        <w:tc>
          <w:tcPr>
            <w:tcW w:w="1883" w:type="dxa"/>
            <w:vAlign w:val="bottom"/>
          </w:tcPr>
          <w:p w14:paraId="18CBEBED" w14:textId="2394D84A" w:rsidR="00CD1C03" w:rsidRPr="0027249D" w:rsidRDefault="00CD1C03" w:rsidP="00CE20F5">
            <w:pPr>
              <w:autoSpaceDE w:val="0"/>
              <w:autoSpaceDN w:val="0"/>
              <w:rPr>
                <w:rFonts w:ascii="Arial" w:hAnsi="Arial" w:cs="Arial"/>
                <w:szCs w:val="20"/>
              </w:rPr>
            </w:pPr>
            <w:r w:rsidRPr="00141199">
              <w:rPr>
                <w:rFonts w:ascii="Arial" w:hAnsi="Arial" w:cs="Arial"/>
                <w:szCs w:val="20"/>
              </w:rPr>
              <w:t>I12542160FY17</w:t>
            </w:r>
          </w:p>
        </w:tc>
        <w:tc>
          <w:tcPr>
            <w:tcW w:w="6037" w:type="dxa"/>
            <w:vAlign w:val="bottom"/>
          </w:tcPr>
          <w:p w14:paraId="62269260" w14:textId="026240B6" w:rsidR="00CD1C03" w:rsidRPr="0027249D" w:rsidRDefault="00CD1C03" w:rsidP="00141199">
            <w:pPr>
              <w:autoSpaceDE w:val="0"/>
              <w:autoSpaceDN w:val="0"/>
              <w:rPr>
                <w:rFonts w:ascii="Arial" w:hAnsi="Arial" w:cs="Arial"/>
                <w:szCs w:val="20"/>
              </w:rPr>
            </w:pPr>
            <w:r w:rsidRPr="00141199">
              <w:rPr>
                <w:rFonts w:ascii="Arial" w:hAnsi="Arial" w:cs="Arial"/>
                <w:szCs w:val="20"/>
              </w:rPr>
              <w:t>Clinic Drop Down Box isn't dropping when I create a new</w:t>
            </w:r>
            <w:r>
              <w:rPr>
                <w:rFonts w:ascii="Arial" w:hAnsi="Arial" w:cs="Arial"/>
                <w:szCs w:val="20"/>
              </w:rPr>
              <w:t xml:space="preserve"> </w:t>
            </w:r>
            <w:r w:rsidRPr="00141199">
              <w:rPr>
                <w:rFonts w:ascii="Arial" w:hAnsi="Arial" w:cs="Arial"/>
                <w:szCs w:val="20"/>
              </w:rPr>
              <w:t>Recall Request.</w:t>
            </w:r>
          </w:p>
        </w:tc>
        <w:tc>
          <w:tcPr>
            <w:tcW w:w="2070" w:type="dxa"/>
          </w:tcPr>
          <w:p w14:paraId="7CCA5E50" w14:textId="4E697901"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11546AE5" w14:textId="77777777" w:rsidTr="0027249D">
        <w:tc>
          <w:tcPr>
            <w:tcW w:w="1883" w:type="dxa"/>
            <w:vAlign w:val="center"/>
          </w:tcPr>
          <w:p w14:paraId="7F56DE0B" w14:textId="0CF5D158" w:rsidR="00CD1C03" w:rsidRPr="0027249D" w:rsidRDefault="00CD1C03" w:rsidP="00CE20F5">
            <w:pPr>
              <w:autoSpaceDE w:val="0"/>
              <w:autoSpaceDN w:val="0"/>
              <w:rPr>
                <w:rFonts w:ascii="Arial" w:hAnsi="Arial" w:cs="Arial"/>
                <w:szCs w:val="20"/>
              </w:rPr>
            </w:pPr>
            <w:r w:rsidRPr="00141199">
              <w:rPr>
                <w:rFonts w:ascii="Arial" w:hAnsi="Arial" w:cs="Arial"/>
                <w:szCs w:val="20"/>
              </w:rPr>
              <w:t>I12558918FY17</w:t>
            </w:r>
          </w:p>
        </w:tc>
        <w:tc>
          <w:tcPr>
            <w:tcW w:w="6037" w:type="dxa"/>
          </w:tcPr>
          <w:p w14:paraId="42913858" w14:textId="19CEE608" w:rsidR="00CD1C03" w:rsidRPr="0027249D" w:rsidRDefault="00CD1C03" w:rsidP="00141199">
            <w:pPr>
              <w:autoSpaceDE w:val="0"/>
              <w:autoSpaceDN w:val="0"/>
              <w:rPr>
                <w:rFonts w:ascii="Arial" w:hAnsi="Arial" w:cs="Arial"/>
                <w:szCs w:val="20"/>
              </w:rPr>
            </w:pPr>
            <w:r w:rsidRPr="00141199">
              <w:rPr>
                <w:rFonts w:ascii="Arial" w:hAnsi="Arial" w:cs="Arial"/>
                <w:szCs w:val="20"/>
              </w:rPr>
              <w:t>MRTC Find Appointment Dialog will NOT automatically display.</w:t>
            </w:r>
          </w:p>
        </w:tc>
        <w:tc>
          <w:tcPr>
            <w:tcW w:w="2070" w:type="dxa"/>
          </w:tcPr>
          <w:p w14:paraId="582B5478" w14:textId="3F53FCFF"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0BF10060" w14:textId="77777777" w:rsidTr="0027249D">
        <w:tc>
          <w:tcPr>
            <w:tcW w:w="1883" w:type="dxa"/>
            <w:vAlign w:val="center"/>
          </w:tcPr>
          <w:p w14:paraId="6E958ADC" w14:textId="0116976D" w:rsidR="00CD1C03" w:rsidRPr="0027249D" w:rsidRDefault="00CD1C03" w:rsidP="00CE20F5">
            <w:pPr>
              <w:autoSpaceDE w:val="0"/>
              <w:autoSpaceDN w:val="0"/>
              <w:rPr>
                <w:rFonts w:ascii="Arial" w:hAnsi="Arial" w:cs="Arial"/>
                <w:szCs w:val="20"/>
              </w:rPr>
            </w:pPr>
            <w:r w:rsidRPr="00141199">
              <w:rPr>
                <w:rFonts w:ascii="Arial" w:hAnsi="Arial" w:cs="Arial"/>
                <w:szCs w:val="20"/>
              </w:rPr>
              <w:t>I12563921FY17</w:t>
            </w:r>
          </w:p>
        </w:tc>
        <w:tc>
          <w:tcPr>
            <w:tcW w:w="6037" w:type="dxa"/>
          </w:tcPr>
          <w:p w14:paraId="79FD188C" w14:textId="4C0FE7C9" w:rsidR="00CD1C03" w:rsidRPr="0027249D" w:rsidRDefault="00CD1C03" w:rsidP="00CE20F5">
            <w:pPr>
              <w:autoSpaceDE w:val="0"/>
              <w:autoSpaceDN w:val="0"/>
              <w:rPr>
                <w:rFonts w:ascii="Arial" w:hAnsi="Arial" w:cs="Arial"/>
                <w:szCs w:val="20"/>
              </w:rPr>
            </w:pPr>
            <w:r w:rsidRPr="00141199">
              <w:rPr>
                <w:rFonts w:ascii="Arial" w:hAnsi="Arial" w:cs="Arial"/>
                <w:szCs w:val="20"/>
              </w:rPr>
              <w:t>Correct Duration is not in the Dropdown Box.</w:t>
            </w:r>
          </w:p>
        </w:tc>
        <w:tc>
          <w:tcPr>
            <w:tcW w:w="2070" w:type="dxa"/>
          </w:tcPr>
          <w:p w14:paraId="7DA3B202" w14:textId="141D901E"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008D5B24" w14:textId="77777777" w:rsidTr="0027249D">
        <w:tc>
          <w:tcPr>
            <w:tcW w:w="1883" w:type="dxa"/>
            <w:vAlign w:val="center"/>
          </w:tcPr>
          <w:p w14:paraId="2C10AF52" w14:textId="33BA54EE" w:rsidR="00CD1C03" w:rsidRPr="0027249D" w:rsidRDefault="00CD1C03" w:rsidP="00CE20F5">
            <w:pPr>
              <w:autoSpaceDE w:val="0"/>
              <w:autoSpaceDN w:val="0"/>
              <w:rPr>
                <w:rFonts w:ascii="Arial" w:hAnsi="Arial" w:cs="Arial"/>
                <w:szCs w:val="20"/>
              </w:rPr>
            </w:pPr>
            <w:r w:rsidRPr="00141199">
              <w:rPr>
                <w:rFonts w:ascii="Arial" w:hAnsi="Arial" w:cs="Arial"/>
                <w:szCs w:val="20"/>
              </w:rPr>
              <w:t>I12568776FY17</w:t>
            </w:r>
          </w:p>
        </w:tc>
        <w:tc>
          <w:tcPr>
            <w:tcW w:w="6037" w:type="dxa"/>
          </w:tcPr>
          <w:p w14:paraId="1722A6F9" w14:textId="2FFDB3C4" w:rsidR="00CD1C03" w:rsidRPr="0027249D" w:rsidRDefault="00CD1C03" w:rsidP="00141199">
            <w:pPr>
              <w:autoSpaceDE w:val="0"/>
              <w:autoSpaceDN w:val="0"/>
              <w:rPr>
                <w:rFonts w:ascii="Arial" w:hAnsi="Arial" w:cs="Arial"/>
                <w:szCs w:val="20"/>
              </w:rPr>
            </w:pPr>
            <w:r w:rsidRPr="00141199">
              <w:rPr>
                <w:rFonts w:ascii="Arial" w:hAnsi="Arial" w:cs="Arial"/>
                <w:szCs w:val="20"/>
              </w:rPr>
              <w:t>Clinic Schedule will not automatically display for regular</w:t>
            </w:r>
            <w:r>
              <w:rPr>
                <w:rFonts w:ascii="Arial" w:hAnsi="Arial" w:cs="Arial"/>
                <w:szCs w:val="20"/>
              </w:rPr>
              <w:t xml:space="preserve"> </w:t>
            </w:r>
            <w:r w:rsidRPr="00141199">
              <w:rPr>
                <w:rFonts w:ascii="Arial" w:hAnsi="Arial" w:cs="Arial"/>
                <w:szCs w:val="20"/>
              </w:rPr>
              <w:t>single requests.</w:t>
            </w:r>
          </w:p>
        </w:tc>
        <w:tc>
          <w:tcPr>
            <w:tcW w:w="2070" w:type="dxa"/>
          </w:tcPr>
          <w:p w14:paraId="276C4B31" w14:textId="4D2E7B55"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560599E6" w14:textId="77777777" w:rsidTr="0027249D">
        <w:tc>
          <w:tcPr>
            <w:tcW w:w="1883" w:type="dxa"/>
            <w:vAlign w:val="bottom"/>
          </w:tcPr>
          <w:p w14:paraId="49EE1A5E" w14:textId="2E38292E" w:rsidR="00CD1C03" w:rsidRPr="0027249D" w:rsidRDefault="00CD1C03" w:rsidP="00CE20F5">
            <w:pPr>
              <w:autoSpaceDE w:val="0"/>
              <w:autoSpaceDN w:val="0"/>
              <w:rPr>
                <w:rFonts w:ascii="Arial" w:hAnsi="Arial" w:cs="Arial"/>
                <w:szCs w:val="20"/>
              </w:rPr>
            </w:pPr>
            <w:r w:rsidRPr="00141199">
              <w:rPr>
                <w:rFonts w:ascii="Arial" w:hAnsi="Arial" w:cs="Arial"/>
                <w:szCs w:val="20"/>
              </w:rPr>
              <w:t>I12625138FY17</w:t>
            </w:r>
          </w:p>
        </w:tc>
        <w:tc>
          <w:tcPr>
            <w:tcW w:w="6037" w:type="dxa"/>
            <w:vAlign w:val="bottom"/>
          </w:tcPr>
          <w:p w14:paraId="4E765B05" w14:textId="51741A97" w:rsidR="00CD1C03" w:rsidRPr="0027249D" w:rsidRDefault="00CD1C03" w:rsidP="00141199">
            <w:pPr>
              <w:autoSpaceDE w:val="0"/>
              <w:autoSpaceDN w:val="0"/>
              <w:rPr>
                <w:rFonts w:ascii="Arial" w:hAnsi="Arial" w:cs="Arial"/>
                <w:szCs w:val="20"/>
              </w:rPr>
            </w:pPr>
            <w:r w:rsidRPr="00141199">
              <w:rPr>
                <w:rFonts w:ascii="Arial" w:hAnsi="Arial" w:cs="Arial"/>
                <w:szCs w:val="20"/>
              </w:rPr>
              <w:t>User Preference filter using too many clinics causing VS</w:t>
            </w:r>
            <w:r>
              <w:rPr>
                <w:rFonts w:ascii="Arial" w:hAnsi="Arial" w:cs="Arial"/>
                <w:szCs w:val="20"/>
              </w:rPr>
              <w:t xml:space="preserve"> </w:t>
            </w:r>
            <w:r w:rsidRPr="00141199">
              <w:rPr>
                <w:rFonts w:ascii="Arial" w:hAnsi="Arial" w:cs="Arial"/>
                <w:szCs w:val="20"/>
              </w:rPr>
              <w:t>GUI to hang (also see CA Ticket # I12657907FY17).</w:t>
            </w:r>
          </w:p>
        </w:tc>
        <w:tc>
          <w:tcPr>
            <w:tcW w:w="2070" w:type="dxa"/>
          </w:tcPr>
          <w:p w14:paraId="2D8EB013" w14:textId="0B3E3AB5"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18055847" w14:textId="77777777" w:rsidTr="0027249D">
        <w:tc>
          <w:tcPr>
            <w:tcW w:w="1883" w:type="dxa"/>
            <w:vAlign w:val="bottom"/>
          </w:tcPr>
          <w:p w14:paraId="2FEDF3F5" w14:textId="2D0A4672" w:rsidR="00CD1C03" w:rsidRPr="0027249D" w:rsidRDefault="00CD1C03" w:rsidP="00CE20F5">
            <w:pPr>
              <w:autoSpaceDE w:val="0"/>
              <w:autoSpaceDN w:val="0"/>
              <w:rPr>
                <w:rFonts w:ascii="Arial" w:hAnsi="Arial" w:cs="Arial"/>
                <w:szCs w:val="20"/>
              </w:rPr>
            </w:pPr>
            <w:r w:rsidRPr="00141199">
              <w:rPr>
                <w:rFonts w:ascii="Arial" w:hAnsi="Arial" w:cs="Arial"/>
                <w:szCs w:val="20"/>
              </w:rPr>
              <w:t>I12657907FY17</w:t>
            </w:r>
          </w:p>
        </w:tc>
        <w:tc>
          <w:tcPr>
            <w:tcW w:w="6037" w:type="dxa"/>
            <w:vAlign w:val="bottom"/>
          </w:tcPr>
          <w:p w14:paraId="56B4CAF4" w14:textId="150F6FCD" w:rsidR="00CD1C03" w:rsidRPr="0027249D" w:rsidRDefault="00CD1C03" w:rsidP="00141199">
            <w:pPr>
              <w:autoSpaceDE w:val="0"/>
              <w:autoSpaceDN w:val="0"/>
              <w:rPr>
                <w:rFonts w:ascii="Arial" w:hAnsi="Arial" w:cs="Arial"/>
                <w:szCs w:val="20"/>
              </w:rPr>
            </w:pPr>
            <w:r w:rsidRPr="00141199">
              <w:rPr>
                <w:rFonts w:ascii="Arial" w:hAnsi="Arial" w:cs="Arial"/>
                <w:szCs w:val="20"/>
              </w:rPr>
              <w:t>(Duplicate of I12625138FY17) After filtering to SC visits</w:t>
            </w:r>
            <w:r>
              <w:rPr>
                <w:rFonts w:ascii="Arial" w:hAnsi="Arial" w:cs="Arial"/>
                <w:szCs w:val="20"/>
              </w:rPr>
              <w:t xml:space="preserve"> </w:t>
            </w:r>
            <w:r w:rsidRPr="00141199">
              <w:rPr>
                <w:rFonts w:ascii="Arial" w:hAnsi="Arial" w:cs="Arial"/>
                <w:szCs w:val="20"/>
              </w:rPr>
              <w:t>in User Preferences, only the loading patient request</w:t>
            </w:r>
          </w:p>
        </w:tc>
        <w:tc>
          <w:tcPr>
            <w:tcW w:w="2070" w:type="dxa"/>
          </w:tcPr>
          <w:p w14:paraId="70DAE162" w14:textId="6D5EE886"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711CFF13" w14:textId="77777777" w:rsidTr="0027249D">
        <w:tc>
          <w:tcPr>
            <w:tcW w:w="1883" w:type="dxa"/>
            <w:vAlign w:val="bottom"/>
          </w:tcPr>
          <w:p w14:paraId="7F589866" w14:textId="2D1820F8" w:rsidR="00CD1C03" w:rsidRDefault="00CD1C03" w:rsidP="00CE20F5">
            <w:pPr>
              <w:autoSpaceDE w:val="0"/>
              <w:autoSpaceDN w:val="0"/>
            </w:pPr>
            <w:r w:rsidRPr="00141199">
              <w:t>I12657968FY17</w:t>
            </w:r>
          </w:p>
        </w:tc>
        <w:tc>
          <w:tcPr>
            <w:tcW w:w="6037" w:type="dxa"/>
            <w:vAlign w:val="bottom"/>
          </w:tcPr>
          <w:p w14:paraId="04DB7559" w14:textId="44567DD0" w:rsidR="00CD1C03" w:rsidRPr="0027249D" w:rsidRDefault="00CD1C03" w:rsidP="009845B1">
            <w:pPr>
              <w:autoSpaceDE w:val="0"/>
              <w:autoSpaceDN w:val="0"/>
              <w:rPr>
                <w:rFonts w:ascii="Arial" w:hAnsi="Arial" w:cs="Arial"/>
                <w:szCs w:val="20"/>
              </w:rPr>
            </w:pPr>
            <w:r w:rsidRPr="00141199">
              <w:rPr>
                <w:rFonts w:ascii="Arial" w:hAnsi="Arial" w:cs="Arial"/>
                <w:szCs w:val="20"/>
              </w:rPr>
              <w:t>When Cancel Availability for Two Separate Days, Same</w:t>
            </w:r>
            <w:r>
              <w:rPr>
                <w:rFonts w:ascii="Arial" w:hAnsi="Arial" w:cs="Arial"/>
                <w:szCs w:val="20"/>
              </w:rPr>
              <w:t xml:space="preserve"> </w:t>
            </w:r>
            <w:r w:rsidRPr="00141199">
              <w:rPr>
                <w:rFonts w:ascii="Arial" w:hAnsi="Arial" w:cs="Arial"/>
                <w:szCs w:val="20"/>
              </w:rPr>
              <w:t xml:space="preserve">Clinic, </w:t>
            </w:r>
            <w:r w:rsidR="00E94CE7" w:rsidRPr="00141199">
              <w:rPr>
                <w:rFonts w:ascii="Arial" w:hAnsi="Arial" w:cs="Arial"/>
                <w:szCs w:val="20"/>
              </w:rPr>
              <w:t>and Only</w:t>
            </w:r>
            <w:r w:rsidRPr="00141199">
              <w:rPr>
                <w:rFonts w:ascii="Arial" w:hAnsi="Arial" w:cs="Arial"/>
                <w:szCs w:val="20"/>
              </w:rPr>
              <w:t xml:space="preserve"> 1 Request Displays on Report.</w:t>
            </w:r>
          </w:p>
        </w:tc>
        <w:tc>
          <w:tcPr>
            <w:tcW w:w="2070" w:type="dxa"/>
          </w:tcPr>
          <w:p w14:paraId="72318735" w14:textId="6D0B546A"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14:paraId="408E04E5" w14:textId="77777777" w:rsidTr="0027249D">
        <w:tc>
          <w:tcPr>
            <w:tcW w:w="1883" w:type="dxa"/>
            <w:vAlign w:val="bottom"/>
          </w:tcPr>
          <w:p w14:paraId="007281CE" w14:textId="46AFA83E" w:rsidR="00CD1C03" w:rsidRDefault="00CD1C03" w:rsidP="00CE20F5">
            <w:pPr>
              <w:autoSpaceDE w:val="0"/>
              <w:autoSpaceDN w:val="0"/>
            </w:pPr>
            <w:r w:rsidRPr="00141199">
              <w:t>I12878525FY17</w:t>
            </w:r>
          </w:p>
        </w:tc>
        <w:tc>
          <w:tcPr>
            <w:tcW w:w="6037" w:type="dxa"/>
            <w:vAlign w:val="bottom"/>
          </w:tcPr>
          <w:p w14:paraId="43EA5FBA" w14:textId="7FCA97B3" w:rsidR="00CD1C03" w:rsidRPr="0027249D" w:rsidRDefault="00CD1C03" w:rsidP="009845B1">
            <w:pPr>
              <w:autoSpaceDE w:val="0"/>
              <w:autoSpaceDN w:val="0"/>
              <w:rPr>
                <w:rFonts w:ascii="Arial" w:hAnsi="Arial" w:cs="Arial"/>
                <w:szCs w:val="20"/>
              </w:rPr>
            </w:pPr>
            <w:r w:rsidRPr="00141199">
              <w:rPr>
                <w:rFonts w:ascii="Arial" w:hAnsi="Arial" w:cs="Arial"/>
                <w:szCs w:val="20"/>
              </w:rPr>
              <w:t>Query Tool with Criteria of EWL and Podiatry Service Produces Black Screen.</w:t>
            </w:r>
          </w:p>
        </w:tc>
        <w:tc>
          <w:tcPr>
            <w:tcW w:w="2070" w:type="dxa"/>
          </w:tcPr>
          <w:p w14:paraId="11673CA3" w14:textId="66B24A89" w:rsidR="00CD1C03" w:rsidRPr="0027249D"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rsidRPr="001D6C82" w14:paraId="286EDC93" w14:textId="77777777" w:rsidTr="0027249D">
        <w:tc>
          <w:tcPr>
            <w:tcW w:w="1883" w:type="dxa"/>
            <w:vAlign w:val="bottom"/>
          </w:tcPr>
          <w:p w14:paraId="0D103037" w14:textId="69736B69" w:rsidR="00CD1C03" w:rsidRPr="001D6C82" w:rsidRDefault="00CD1C03" w:rsidP="00CE20F5">
            <w:pPr>
              <w:autoSpaceDE w:val="0"/>
              <w:autoSpaceDN w:val="0"/>
              <w:rPr>
                <w:rFonts w:ascii="Arial" w:hAnsi="Arial" w:cs="Arial"/>
                <w:szCs w:val="20"/>
              </w:rPr>
            </w:pPr>
            <w:r w:rsidRPr="00141199">
              <w:rPr>
                <w:rFonts w:ascii="Arial" w:hAnsi="Arial" w:cs="Arial"/>
                <w:szCs w:val="20"/>
              </w:rPr>
              <w:t>I12878778FY17</w:t>
            </w:r>
          </w:p>
        </w:tc>
        <w:tc>
          <w:tcPr>
            <w:tcW w:w="6037" w:type="dxa"/>
            <w:vAlign w:val="bottom"/>
          </w:tcPr>
          <w:p w14:paraId="41167204" w14:textId="77B4B78D" w:rsidR="00CD1C03" w:rsidRPr="001D6C82" w:rsidRDefault="00CD1C03" w:rsidP="009845B1">
            <w:pPr>
              <w:autoSpaceDE w:val="0"/>
              <w:autoSpaceDN w:val="0"/>
              <w:rPr>
                <w:rFonts w:ascii="Arial" w:hAnsi="Arial" w:cs="Arial"/>
                <w:szCs w:val="20"/>
              </w:rPr>
            </w:pPr>
            <w:r w:rsidRPr="00141199">
              <w:rPr>
                <w:rFonts w:ascii="Arial" w:hAnsi="Arial" w:cs="Arial"/>
                <w:szCs w:val="20"/>
              </w:rPr>
              <w:t>SVS GUI Audit Activity Report Showing Activity for Users</w:t>
            </w:r>
            <w:r>
              <w:rPr>
                <w:rFonts w:ascii="Arial" w:hAnsi="Arial" w:cs="Arial"/>
                <w:szCs w:val="20"/>
              </w:rPr>
              <w:t xml:space="preserve"> </w:t>
            </w:r>
            <w:r w:rsidRPr="00141199">
              <w:rPr>
                <w:rFonts w:ascii="Arial" w:hAnsi="Arial" w:cs="Arial"/>
                <w:szCs w:val="20"/>
              </w:rPr>
              <w:t>Not Logged Into System.</w:t>
            </w:r>
          </w:p>
        </w:tc>
        <w:tc>
          <w:tcPr>
            <w:tcW w:w="2070" w:type="dxa"/>
          </w:tcPr>
          <w:p w14:paraId="1520DA99" w14:textId="60E2567D" w:rsidR="00CD1C03" w:rsidRPr="004A7277"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rsidRPr="001D6C82" w14:paraId="54E47ECE" w14:textId="77777777" w:rsidTr="0027249D">
        <w:tc>
          <w:tcPr>
            <w:tcW w:w="1883" w:type="dxa"/>
            <w:vAlign w:val="bottom"/>
          </w:tcPr>
          <w:p w14:paraId="4010C7B2" w14:textId="45CF2273" w:rsidR="00CD1C03" w:rsidRPr="001D6C82" w:rsidRDefault="00CD1C03" w:rsidP="00CE20F5">
            <w:pPr>
              <w:autoSpaceDE w:val="0"/>
              <w:autoSpaceDN w:val="0"/>
              <w:rPr>
                <w:rFonts w:ascii="Arial" w:hAnsi="Arial" w:cs="Arial"/>
                <w:szCs w:val="20"/>
              </w:rPr>
            </w:pPr>
            <w:r w:rsidRPr="00141199">
              <w:rPr>
                <w:rFonts w:ascii="Arial" w:hAnsi="Arial" w:cs="Arial"/>
                <w:szCs w:val="20"/>
              </w:rPr>
              <w:t>I9642568FY16</w:t>
            </w:r>
          </w:p>
        </w:tc>
        <w:tc>
          <w:tcPr>
            <w:tcW w:w="6037" w:type="dxa"/>
            <w:vAlign w:val="bottom"/>
          </w:tcPr>
          <w:p w14:paraId="5EC9DEC4" w14:textId="30D3D615" w:rsidR="00CD1C03" w:rsidRPr="001D6C82" w:rsidRDefault="00CD1C03" w:rsidP="009845B1">
            <w:pPr>
              <w:autoSpaceDE w:val="0"/>
              <w:autoSpaceDN w:val="0"/>
              <w:rPr>
                <w:rFonts w:ascii="Arial" w:hAnsi="Arial" w:cs="Arial"/>
                <w:szCs w:val="20"/>
              </w:rPr>
            </w:pPr>
            <w:r w:rsidRPr="00141199">
              <w:rPr>
                <w:rFonts w:ascii="Arial" w:hAnsi="Arial" w:cs="Arial"/>
                <w:szCs w:val="20"/>
              </w:rPr>
              <w:t>When searching for a provider clinic a "Loading Screen"</w:t>
            </w:r>
            <w:r>
              <w:rPr>
                <w:rFonts w:ascii="Arial" w:hAnsi="Arial" w:cs="Arial"/>
                <w:szCs w:val="20"/>
              </w:rPr>
              <w:t xml:space="preserve"> </w:t>
            </w:r>
            <w:r w:rsidRPr="00141199">
              <w:rPr>
                <w:rFonts w:ascii="Arial" w:hAnsi="Arial" w:cs="Arial"/>
                <w:szCs w:val="20"/>
              </w:rPr>
              <w:t>displays but does not go a</w:t>
            </w:r>
            <w:r>
              <w:rPr>
                <w:rFonts w:ascii="Arial" w:hAnsi="Arial" w:cs="Arial"/>
                <w:szCs w:val="20"/>
              </w:rPr>
              <w:t>way when the search results are</w:t>
            </w:r>
            <w:r w:rsidRPr="00141199">
              <w:rPr>
                <w:rFonts w:ascii="Arial" w:hAnsi="Arial" w:cs="Arial"/>
                <w:szCs w:val="20"/>
              </w:rPr>
              <w:t xml:space="preserve"> presented.</w:t>
            </w:r>
          </w:p>
        </w:tc>
        <w:tc>
          <w:tcPr>
            <w:tcW w:w="2070" w:type="dxa"/>
          </w:tcPr>
          <w:p w14:paraId="0173DCA6" w14:textId="661CE8C0" w:rsidR="00CD1C03" w:rsidRPr="004A7277" w:rsidRDefault="00CD1C03" w:rsidP="00CE20F5">
            <w:pPr>
              <w:autoSpaceDE w:val="0"/>
              <w:autoSpaceDN w:val="0"/>
              <w:rPr>
                <w:rFonts w:ascii="Arial" w:hAnsi="Arial" w:cs="Arial"/>
                <w:szCs w:val="20"/>
              </w:rPr>
            </w:pPr>
            <w:r w:rsidRPr="008261BC">
              <w:rPr>
                <w:rFonts w:ascii="Arial" w:hAnsi="Arial" w:cs="Arial"/>
                <w:szCs w:val="20"/>
              </w:rPr>
              <w:t>SD*5.3*665</w:t>
            </w:r>
          </w:p>
        </w:tc>
      </w:tr>
      <w:tr w:rsidR="00CD1C03" w:rsidRPr="001D6C82" w14:paraId="2DC58B81" w14:textId="77777777" w:rsidTr="0027249D">
        <w:tc>
          <w:tcPr>
            <w:tcW w:w="1883" w:type="dxa"/>
            <w:vAlign w:val="bottom"/>
          </w:tcPr>
          <w:p w14:paraId="1BBA5F2E" w14:textId="49A30DE8" w:rsidR="00CD1C03" w:rsidRPr="001D6C82" w:rsidRDefault="00CD1C03" w:rsidP="00CE20F5">
            <w:pPr>
              <w:autoSpaceDE w:val="0"/>
              <w:autoSpaceDN w:val="0"/>
              <w:rPr>
                <w:rFonts w:ascii="Arial" w:hAnsi="Arial" w:cs="Arial"/>
                <w:szCs w:val="20"/>
              </w:rPr>
            </w:pPr>
            <w:r w:rsidRPr="00141199">
              <w:rPr>
                <w:rFonts w:ascii="Arial" w:hAnsi="Arial" w:cs="Arial"/>
                <w:szCs w:val="20"/>
              </w:rPr>
              <w:t>I9790797FY16</w:t>
            </w:r>
          </w:p>
        </w:tc>
        <w:tc>
          <w:tcPr>
            <w:tcW w:w="6037" w:type="dxa"/>
            <w:vAlign w:val="bottom"/>
          </w:tcPr>
          <w:p w14:paraId="57E223A8" w14:textId="09796C7B" w:rsidR="00CD1C03" w:rsidRPr="001D6C82" w:rsidRDefault="00CD1C03" w:rsidP="009845B1">
            <w:pPr>
              <w:autoSpaceDE w:val="0"/>
              <w:autoSpaceDN w:val="0"/>
              <w:rPr>
                <w:rFonts w:ascii="Arial" w:hAnsi="Arial" w:cs="Arial"/>
                <w:szCs w:val="20"/>
              </w:rPr>
            </w:pPr>
            <w:r w:rsidRPr="00141199">
              <w:rPr>
                <w:rFonts w:ascii="Arial" w:hAnsi="Arial" w:cs="Arial"/>
                <w:szCs w:val="20"/>
              </w:rPr>
              <w:t>Comment symbol is displayed in a column that is not</w:t>
            </w:r>
            <w:r>
              <w:rPr>
                <w:rFonts w:ascii="Arial" w:hAnsi="Arial" w:cs="Arial"/>
                <w:szCs w:val="20"/>
              </w:rPr>
              <w:t xml:space="preserve"> </w:t>
            </w:r>
            <w:r w:rsidRPr="00141199">
              <w:rPr>
                <w:rFonts w:ascii="Arial" w:hAnsi="Arial" w:cs="Arial"/>
                <w:szCs w:val="20"/>
              </w:rPr>
              <w:t>supposed to have a symbol.</w:t>
            </w:r>
          </w:p>
        </w:tc>
        <w:tc>
          <w:tcPr>
            <w:tcW w:w="2070" w:type="dxa"/>
          </w:tcPr>
          <w:p w14:paraId="197EBA80" w14:textId="7E1A0ACD" w:rsidR="00CD1C03" w:rsidRPr="004A7277" w:rsidRDefault="00CD1C03" w:rsidP="00CE20F5">
            <w:pPr>
              <w:autoSpaceDE w:val="0"/>
              <w:autoSpaceDN w:val="0"/>
              <w:rPr>
                <w:rFonts w:ascii="Arial" w:hAnsi="Arial" w:cs="Arial"/>
                <w:szCs w:val="20"/>
              </w:rPr>
            </w:pPr>
            <w:r w:rsidRPr="008261BC">
              <w:rPr>
                <w:rFonts w:ascii="Arial" w:hAnsi="Arial" w:cs="Arial"/>
                <w:szCs w:val="20"/>
              </w:rPr>
              <w:t>SD*5.3*665</w:t>
            </w:r>
          </w:p>
        </w:tc>
      </w:tr>
    </w:tbl>
    <w:p w14:paraId="32DCD031" w14:textId="77777777" w:rsidR="005555E7" w:rsidRPr="001D6C82" w:rsidRDefault="005555E7" w:rsidP="00F717DC">
      <w:pPr>
        <w:rPr>
          <w:rFonts w:ascii="Arial" w:hAnsi="Arial" w:cs="Arial"/>
          <w:sz w:val="20"/>
          <w:szCs w:val="20"/>
        </w:rPr>
      </w:pPr>
    </w:p>
    <w:p w14:paraId="0BF0BDDA" w14:textId="4C244D32" w:rsidR="00410438" w:rsidRDefault="00410438" w:rsidP="00A82C68">
      <w:pPr>
        <w:pStyle w:val="Heading1"/>
        <w:rPr>
          <w:rFonts w:eastAsia="SimSun"/>
        </w:rPr>
      </w:pPr>
      <w:bookmarkStart w:id="14" w:name="_Toc486241980"/>
      <w:bookmarkStart w:id="15" w:name="_Toc448917533"/>
      <w:r>
        <w:rPr>
          <w:rFonts w:eastAsia="SimSun"/>
        </w:rPr>
        <w:t>User Documentation</w:t>
      </w:r>
      <w:bookmarkEnd w:id="14"/>
    </w:p>
    <w:p w14:paraId="2DB00786" w14:textId="77777777" w:rsidR="00410438" w:rsidRDefault="00410438" w:rsidP="00410438"/>
    <w:p w14:paraId="637BBB23" w14:textId="45255B72" w:rsidR="00410438" w:rsidRDefault="00E67B77" w:rsidP="00410438">
      <w:pPr>
        <w:rPr>
          <w:sz w:val="24"/>
        </w:rPr>
      </w:pPr>
      <w:r w:rsidRPr="00E67B77">
        <w:rPr>
          <w:sz w:val="24"/>
        </w:rPr>
        <w:t xml:space="preserve">Documentation distributed with this project includes the following and may be retrieved from the VistA Documentation Library (VDL) on the </w:t>
      </w:r>
      <w:r w:rsidR="00370A17">
        <w:rPr>
          <w:sz w:val="24"/>
        </w:rPr>
        <w:t>intranet</w:t>
      </w:r>
      <w:r w:rsidR="00370A17" w:rsidRPr="00E67B77">
        <w:rPr>
          <w:sz w:val="24"/>
        </w:rPr>
        <w:t xml:space="preserve"> </w:t>
      </w:r>
      <w:r w:rsidRPr="00E67B77">
        <w:rPr>
          <w:sz w:val="24"/>
        </w:rPr>
        <w:t>at the following link:</w:t>
      </w:r>
      <w:r>
        <w:rPr>
          <w:sz w:val="24"/>
        </w:rPr>
        <w:t xml:space="preserve"> </w:t>
      </w:r>
      <w:hyperlink r:id="rId14" w:history="1">
        <w:r w:rsidRPr="00E67B77">
          <w:rPr>
            <w:rStyle w:val="Hyperlink"/>
            <w:sz w:val="24"/>
          </w:rPr>
          <w:t>Scheduling</w:t>
        </w:r>
      </w:hyperlink>
      <w:r>
        <w:rPr>
          <w:sz w:val="24"/>
        </w:rPr>
        <w:t>.</w:t>
      </w:r>
    </w:p>
    <w:p w14:paraId="4863420A" w14:textId="77777777" w:rsidR="00E67B77" w:rsidRDefault="00E67B77" w:rsidP="00410438">
      <w:pPr>
        <w:rPr>
          <w:sz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gridCol w:w="4814"/>
      </w:tblGrid>
      <w:tr w:rsidR="00E67B77" w:rsidRPr="0086668D" w14:paraId="6C93C9FE" w14:textId="77777777" w:rsidTr="00CE20F5">
        <w:trPr>
          <w:tblHeader/>
        </w:trPr>
        <w:tc>
          <w:tcPr>
            <w:tcW w:w="5104" w:type="dxa"/>
            <w:shd w:val="pct15" w:color="auto" w:fill="auto"/>
          </w:tcPr>
          <w:p w14:paraId="6BF1FD9A" w14:textId="77777777" w:rsidR="00E67B77" w:rsidRPr="0027249D" w:rsidRDefault="00E67B77" w:rsidP="0027249D">
            <w:pPr>
              <w:pStyle w:val="TableHeading"/>
            </w:pPr>
            <w:r w:rsidRPr="0027249D">
              <w:rPr>
                <w:szCs w:val="20"/>
              </w:rPr>
              <w:t>File Names</w:t>
            </w:r>
            <w:r w:rsidRPr="0027249D">
              <w:rPr>
                <w:szCs w:val="20"/>
              </w:rPr>
              <w:tab/>
            </w:r>
          </w:p>
        </w:tc>
        <w:tc>
          <w:tcPr>
            <w:tcW w:w="4814" w:type="dxa"/>
            <w:shd w:val="pct15" w:color="auto" w:fill="auto"/>
          </w:tcPr>
          <w:p w14:paraId="7AD2304C" w14:textId="2EAAFEC8" w:rsidR="00E67B77" w:rsidRPr="0027249D" w:rsidRDefault="00E67B77" w:rsidP="0027249D">
            <w:pPr>
              <w:pStyle w:val="TableHeading"/>
              <w:rPr>
                <w:szCs w:val="20"/>
              </w:rPr>
            </w:pPr>
            <w:r w:rsidRPr="0027249D">
              <w:rPr>
                <w:szCs w:val="20"/>
              </w:rPr>
              <w:t>Description</w:t>
            </w:r>
          </w:p>
        </w:tc>
      </w:tr>
      <w:tr w:rsidR="00E67B77" w:rsidRPr="00B91D7A" w14:paraId="2B37FFEF" w14:textId="77777777" w:rsidTr="00CE20F5">
        <w:trPr>
          <w:trHeight w:val="548"/>
        </w:trPr>
        <w:tc>
          <w:tcPr>
            <w:tcW w:w="5104" w:type="dxa"/>
            <w:shd w:val="clear" w:color="auto" w:fill="auto"/>
          </w:tcPr>
          <w:p w14:paraId="7CB9152C" w14:textId="346F74E9" w:rsidR="00E67B77" w:rsidRPr="006E5046" w:rsidRDefault="002A7DEC" w:rsidP="0027249D">
            <w:pPr>
              <w:autoSpaceDE w:val="0"/>
              <w:autoSpaceDN w:val="0"/>
              <w:rPr>
                <w:rFonts w:ascii="Arial" w:hAnsi="Arial" w:cs="Arial"/>
                <w:szCs w:val="20"/>
              </w:rPr>
            </w:pPr>
            <w:r w:rsidRPr="006E5046">
              <w:rPr>
                <w:rFonts w:ascii="Arial" w:hAnsi="Arial" w:cs="Arial"/>
                <w:szCs w:val="20"/>
              </w:rPr>
              <w:t>VS_GUI_UG</w:t>
            </w:r>
            <w:r w:rsidR="00DE378D">
              <w:rPr>
                <w:rFonts w:ascii="Arial" w:hAnsi="Arial" w:cs="Arial"/>
                <w:szCs w:val="20"/>
              </w:rPr>
              <w:t>_R1.3</w:t>
            </w:r>
            <w:r w:rsidRPr="006E5046">
              <w:rPr>
                <w:rFonts w:ascii="Arial" w:hAnsi="Arial" w:cs="Arial"/>
                <w:szCs w:val="20"/>
              </w:rPr>
              <w:t>.PDF</w:t>
            </w:r>
          </w:p>
        </w:tc>
        <w:tc>
          <w:tcPr>
            <w:tcW w:w="4814" w:type="dxa"/>
            <w:shd w:val="clear" w:color="auto" w:fill="auto"/>
          </w:tcPr>
          <w:p w14:paraId="16F0B40C" w14:textId="24E80A16" w:rsidR="00E67B77" w:rsidRPr="006E5046" w:rsidRDefault="002A7DEC" w:rsidP="0027249D">
            <w:pPr>
              <w:autoSpaceDE w:val="0"/>
              <w:autoSpaceDN w:val="0"/>
              <w:adjustRightInd w:val="0"/>
              <w:ind w:right="-750"/>
              <w:rPr>
                <w:rFonts w:ascii="Arial" w:hAnsi="Arial" w:cs="Arial"/>
                <w:szCs w:val="20"/>
              </w:rPr>
            </w:pPr>
            <w:r w:rsidRPr="006E5046">
              <w:rPr>
                <w:rFonts w:ascii="Arial" w:hAnsi="Arial" w:cs="Arial"/>
                <w:szCs w:val="20"/>
              </w:rPr>
              <w:t>VS GUI User Guide</w:t>
            </w:r>
          </w:p>
        </w:tc>
      </w:tr>
      <w:tr w:rsidR="00E67B77" w:rsidRPr="00B91D7A" w14:paraId="10FBE5C9" w14:textId="77777777" w:rsidTr="00CE20F5">
        <w:tc>
          <w:tcPr>
            <w:tcW w:w="5104" w:type="dxa"/>
            <w:shd w:val="clear" w:color="auto" w:fill="auto"/>
          </w:tcPr>
          <w:p w14:paraId="1E6249EB" w14:textId="2E0FA9C9" w:rsidR="00E67B77" w:rsidRPr="006E5046" w:rsidRDefault="00DE378D" w:rsidP="0027249D">
            <w:pPr>
              <w:autoSpaceDE w:val="0"/>
              <w:autoSpaceDN w:val="0"/>
              <w:rPr>
                <w:rFonts w:ascii="Arial" w:hAnsi="Arial" w:cs="Arial"/>
                <w:szCs w:val="20"/>
              </w:rPr>
            </w:pPr>
            <w:r>
              <w:rPr>
                <w:rFonts w:ascii="Arial" w:hAnsi="Arial" w:cs="Arial"/>
                <w:szCs w:val="20"/>
              </w:rPr>
              <w:t>GUI_TM_1.3.PDF</w:t>
            </w:r>
          </w:p>
        </w:tc>
        <w:tc>
          <w:tcPr>
            <w:tcW w:w="4814" w:type="dxa"/>
            <w:shd w:val="clear" w:color="auto" w:fill="auto"/>
          </w:tcPr>
          <w:p w14:paraId="7E6F5AD0" w14:textId="74D7A5A9" w:rsidR="00E67B77" w:rsidRPr="006E5046" w:rsidRDefault="002A7DEC" w:rsidP="0027249D">
            <w:pPr>
              <w:autoSpaceDE w:val="0"/>
              <w:autoSpaceDN w:val="0"/>
              <w:adjustRightInd w:val="0"/>
              <w:ind w:right="-750"/>
              <w:rPr>
                <w:rFonts w:ascii="Arial" w:hAnsi="Arial" w:cs="Arial"/>
                <w:szCs w:val="20"/>
              </w:rPr>
            </w:pPr>
            <w:r w:rsidRPr="006E5046">
              <w:rPr>
                <w:rFonts w:ascii="Arial" w:hAnsi="Arial" w:cs="Arial"/>
                <w:szCs w:val="20"/>
              </w:rPr>
              <w:t>VS GUI Technical Manual</w:t>
            </w:r>
          </w:p>
        </w:tc>
      </w:tr>
      <w:tr w:rsidR="00E67B77" w:rsidRPr="00B91D7A" w14:paraId="49CB3620" w14:textId="77777777" w:rsidTr="00CE20F5">
        <w:tc>
          <w:tcPr>
            <w:tcW w:w="5104" w:type="dxa"/>
            <w:shd w:val="clear" w:color="auto" w:fill="auto"/>
          </w:tcPr>
          <w:p w14:paraId="2AAB0C0A" w14:textId="452A35E4" w:rsidR="00E67B77" w:rsidRPr="006E5046" w:rsidRDefault="00DE378D" w:rsidP="0027249D">
            <w:pPr>
              <w:autoSpaceDE w:val="0"/>
              <w:autoSpaceDN w:val="0"/>
              <w:rPr>
                <w:rFonts w:ascii="Arial" w:hAnsi="Arial" w:cs="Arial"/>
                <w:szCs w:val="20"/>
              </w:rPr>
            </w:pPr>
            <w:r>
              <w:rPr>
                <w:rFonts w:ascii="Arial" w:hAnsi="Arial" w:cs="Arial"/>
                <w:szCs w:val="20"/>
              </w:rPr>
              <w:t>VSE_IG_1_3_1</w:t>
            </w:r>
            <w:r w:rsidR="002A7DEC" w:rsidRPr="006E5046">
              <w:rPr>
                <w:rFonts w:ascii="Arial" w:hAnsi="Arial" w:cs="Arial"/>
                <w:szCs w:val="20"/>
              </w:rPr>
              <w:t>.PDF</w:t>
            </w:r>
          </w:p>
        </w:tc>
        <w:tc>
          <w:tcPr>
            <w:tcW w:w="4814" w:type="dxa"/>
            <w:shd w:val="clear" w:color="auto" w:fill="auto"/>
          </w:tcPr>
          <w:p w14:paraId="7EF9A210" w14:textId="4D1DD6F0" w:rsidR="00E67B77" w:rsidRPr="006E5046" w:rsidRDefault="00337895" w:rsidP="0027249D">
            <w:pPr>
              <w:autoSpaceDE w:val="0"/>
              <w:autoSpaceDN w:val="0"/>
              <w:adjustRightInd w:val="0"/>
              <w:ind w:right="-750"/>
              <w:rPr>
                <w:rFonts w:ascii="Arial" w:hAnsi="Arial" w:cs="Arial"/>
                <w:szCs w:val="20"/>
              </w:rPr>
            </w:pPr>
            <w:r w:rsidRPr="006E5046">
              <w:rPr>
                <w:rFonts w:ascii="Arial" w:hAnsi="Arial" w:cs="Arial"/>
                <w:szCs w:val="20"/>
              </w:rPr>
              <w:t>VS GUI Installation Guide</w:t>
            </w:r>
          </w:p>
        </w:tc>
      </w:tr>
      <w:tr w:rsidR="00E67B77" w:rsidRPr="0086668D" w14:paraId="3F61AACE" w14:textId="77777777" w:rsidTr="00CE20F5">
        <w:tc>
          <w:tcPr>
            <w:tcW w:w="5104" w:type="dxa"/>
            <w:shd w:val="clear" w:color="auto" w:fill="auto"/>
          </w:tcPr>
          <w:p w14:paraId="13E83C46" w14:textId="229DA26C" w:rsidR="00E67B77" w:rsidRPr="006E5046" w:rsidRDefault="00DE378D" w:rsidP="0027249D">
            <w:pPr>
              <w:autoSpaceDE w:val="0"/>
              <w:autoSpaceDN w:val="0"/>
              <w:rPr>
                <w:rFonts w:ascii="Arial" w:hAnsi="Arial" w:cs="Arial"/>
                <w:szCs w:val="20"/>
              </w:rPr>
            </w:pPr>
            <w:r>
              <w:rPr>
                <w:rFonts w:ascii="Arial" w:hAnsi="Arial" w:cs="Arial"/>
                <w:szCs w:val="20"/>
              </w:rPr>
              <w:lastRenderedPageBreak/>
              <w:t>VSE_R</w:t>
            </w:r>
            <w:r w:rsidR="002A7DEC" w:rsidRPr="006E5046">
              <w:rPr>
                <w:rFonts w:ascii="Arial" w:hAnsi="Arial" w:cs="Arial"/>
                <w:szCs w:val="20"/>
              </w:rPr>
              <w:t>_Notes</w:t>
            </w:r>
            <w:r>
              <w:rPr>
                <w:rFonts w:ascii="Arial" w:hAnsi="Arial" w:cs="Arial"/>
                <w:szCs w:val="20"/>
              </w:rPr>
              <w:t>_1_3_1</w:t>
            </w:r>
            <w:r w:rsidR="004175F1" w:rsidRPr="006E5046">
              <w:rPr>
                <w:rFonts w:ascii="Arial" w:hAnsi="Arial" w:cs="Arial"/>
                <w:szCs w:val="20"/>
              </w:rPr>
              <w:t>.PDF</w:t>
            </w:r>
          </w:p>
        </w:tc>
        <w:tc>
          <w:tcPr>
            <w:tcW w:w="4814" w:type="dxa"/>
            <w:shd w:val="clear" w:color="auto" w:fill="auto"/>
          </w:tcPr>
          <w:p w14:paraId="4F5D0A51" w14:textId="4531F7CF" w:rsidR="00E67B77" w:rsidRPr="006E5046" w:rsidRDefault="00337895" w:rsidP="0027249D">
            <w:pPr>
              <w:autoSpaceDE w:val="0"/>
              <w:autoSpaceDN w:val="0"/>
              <w:adjustRightInd w:val="0"/>
              <w:ind w:right="-750"/>
              <w:rPr>
                <w:rFonts w:ascii="Arial" w:hAnsi="Arial" w:cs="Arial"/>
                <w:szCs w:val="20"/>
              </w:rPr>
            </w:pPr>
            <w:r w:rsidRPr="006E5046">
              <w:rPr>
                <w:rFonts w:ascii="Arial" w:hAnsi="Arial" w:cs="Arial"/>
                <w:szCs w:val="20"/>
              </w:rPr>
              <w:t>VSE Release 1.</w:t>
            </w:r>
            <w:r w:rsidR="00154AF4">
              <w:rPr>
                <w:rFonts w:ascii="Arial" w:hAnsi="Arial" w:cs="Arial"/>
                <w:szCs w:val="20"/>
              </w:rPr>
              <w:t>3.1</w:t>
            </w:r>
            <w:r w:rsidRPr="006E5046">
              <w:rPr>
                <w:rFonts w:ascii="Arial" w:hAnsi="Arial" w:cs="Arial"/>
                <w:szCs w:val="20"/>
              </w:rPr>
              <w:t xml:space="preserve"> Release Notes</w:t>
            </w:r>
          </w:p>
        </w:tc>
      </w:tr>
    </w:tbl>
    <w:p w14:paraId="22E951C0" w14:textId="77777777" w:rsidR="00E67B77" w:rsidRPr="00E67B77" w:rsidRDefault="00E67B77" w:rsidP="00410438">
      <w:pPr>
        <w:rPr>
          <w:sz w:val="24"/>
        </w:rPr>
      </w:pPr>
    </w:p>
    <w:p w14:paraId="20EEE99E" w14:textId="3D4A6083" w:rsidR="005D11C9" w:rsidRPr="00A82C68" w:rsidRDefault="005D11C9" w:rsidP="00A82C68">
      <w:pPr>
        <w:pStyle w:val="Heading1"/>
        <w:rPr>
          <w:rFonts w:eastAsia="SimSun"/>
        </w:rPr>
      </w:pPr>
      <w:bookmarkStart w:id="16" w:name="_Toc486241981"/>
      <w:r>
        <w:t>Known Issues</w:t>
      </w:r>
      <w:bookmarkEnd w:id="15"/>
      <w:bookmarkEnd w:id="16"/>
    </w:p>
    <w:p w14:paraId="2ECCFEAC" w14:textId="77777777" w:rsidR="00DE378D" w:rsidRPr="007B64E1" w:rsidRDefault="00DE378D" w:rsidP="00DE378D">
      <w:pPr>
        <w:pStyle w:val="BodyText"/>
      </w:pPr>
      <w:r w:rsidRPr="007B64E1">
        <w:t xml:space="preserve">All known issues for this release are documented </w:t>
      </w:r>
      <w:r>
        <w:t>using the</w:t>
      </w:r>
      <w:r w:rsidRPr="007B64E1">
        <w:t xml:space="preserve"> CA SDM </w:t>
      </w:r>
      <w:r>
        <w:t>tool. T</w:t>
      </w:r>
      <w:r w:rsidRPr="007B64E1">
        <w:t xml:space="preserve">ickets </w:t>
      </w:r>
      <w:r>
        <w:t xml:space="preserve">generated and that remain open will be addressed </w:t>
      </w:r>
      <w:r w:rsidRPr="007B64E1">
        <w:t xml:space="preserve">as part of the ongoing Post Warranty Sustainment effort. Known issues are documented as Open items on the latest ticket list </w:t>
      </w:r>
      <w:hyperlink r:id="rId15" w:history="1">
        <w:r w:rsidRPr="003D2304">
          <w:rPr>
            <w:rStyle w:val="Hyperlink"/>
          </w:rPr>
          <w:t>here</w:t>
        </w:r>
      </w:hyperlink>
      <w:r w:rsidRPr="007B64E1">
        <w:rPr>
          <w:rStyle w:val="Hyperlink"/>
        </w:rPr>
        <w:t xml:space="preserve">. </w:t>
      </w:r>
    </w:p>
    <w:p w14:paraId="10AE805E" w14:textId="2AD45393" w:rsidR="00DE378D" w:rsidRPr="007B64E1" w:rsidRDefault="00DE378D" w:rsidP="00DE378D">
      <w:pPr>
        <w:pStyle w:val="Heading1"/>
        <w:rPr>
          <w:rFonts w:ascii="Times New Roman" w:hAnsi="Times New Roman" w:cs="Times New Roman"/>
        </w:rPr>
      </w:pPr>
      <w:bookmarkStart w:id="17" w:name="_Toc486241982"/>
      <w:r w:rsidRPr="007B64E1">
        <w:rPr>
          <w:rFonts w:ascii="Times New Roman" w:hAnsi="Times New Roman" w:cs="Times New Roman"/>
        </w:rPr>
        <w:t>Testing Details</w:t>
      </w:r>
      <w:bookmarkEnd w:id="17"/>
    </w:p>
    <w:p w14:paraId="117F3D57" w14:textId="77777777" w:rsidR="00DE378D" w:rsidRPr="007B64E1" w:rsidRDefault="00DE378D" w:rsidP="00DE378D">
      <w:pPr>
        <w:pStyle w:val="BodyText"/>
      </w:pPr>
      <w:r w:rsidRPr="007B64E1">
        <w:t xml:space="preserve">The 1.3.1 release test cycle was an expedited testing cycle. </w:t>
      </w:r>
      <w:r>
        <w:t>While it</w:t>
      </w:r>
      <w:r w:rsidRPr="007B64E1">
        <w:t xml:space="preserve"> included a Software Quality Assurance (SQA), </w:t>
      </w:r>
      <w:r>
        <w:t>I</w:t>
      </w:r>
      <w:r w:rsidRPr="007B64E1">
        <w:t>nitial Operating Capabilities (IOC) pre-production and IOC production testing phases</w:t>
      </w:r>
      <w:r>
        <w:t xml:space="preserve"> the time periods for each phase were shortened</w:t>
      </w:r>
      <w:r w:rsidRPr="007B64E1">
        <w:t xml:space="preserve">. </w:t>
      </w:r>
      <w:r>
        <w:t>There were 5 IOC sites utilized for this IOC testing cycle. Only 1 site completed all required scripts. Only one site concurred with moving forward with the national release of the functionality and defect fixes contained in this release.</w:t>
      </w:r>
    </w:p>
    <w:p w14:paraId="5960E601" w14:textId="215DBD96" w:rsidR="00DE378D" w:rsidRPr="007B64E1" w:rsidRDefault="00DE378D" w:rsidP="00DE378D">
      <w:pPr>
        <w:pStyle w:val="BodyText"/>
      </w:pPr>
      <w:r w:rsidRPr="007B64E1">
        <w:t>On the VSE project, defects are managed differently per testing cycle phase. During the SQA and IOC pre-production phase, the issues that are found are manually managed in the projects defect log. During the IOC production phase the issues are captured and once adjudicated by the O</w:t>
      </w:r>
      <w:r w:rsidR="00B9551A">
        <w:t xml:space="preserve">ffice of </w:t>
      </w:r>
      <w:r w:rsidRPr="007B64E1">
        <w:t>V</w:t>
      </w:r>
      <w:r w:rsidR="00B9551A">
        <w:t xml:space="preserve">eterans </w:t>
      </w:r>
      <w:r w:rsidRPr="007B64E1">
        <w:t>A</w:t>
      </w:r>
      <w:r w:rsidR="00B9551A">
        <w:t xml:space="preserve">ccess to </w:t>
      </w:r>
      <w:r w:rsidRPr="007B64E1">
        <w:t>C</w:t>
      </w:r>
      <w:r w:rsidR="00B9551A">
        <w:t>are (OVAC)</w:t>
      </w:r>
      <w:r w:rsidRPr="007B64E1">
        <w:t xml:space="preserve"> team they are placed into CA SDM database. </w:t>
      </w:r>
    </w:p>
    <w:p w14:paraId="7564A56D" w14:textId="77777777" w:rsidR="00DE378D" w:rsidRPr="007B64E1" w:rsidRDefault="00DE378D" w:rsidP="00DE378D">
      <w:pPr>
        <w:pStyle w:val="BodyText"/>
      </w:pPr>
      <w:r w:rsidRPr="007B64E1">
        <w:t>Below are the defect results of each test</w:t>
      </w:r>
      <w:r>
        <w:t>ing phase for the 1.3.1 release.</w:t>
      </w:r>
    </w:p>
    <w:p w14:paraId="20C81C45" w14:textId="77777777" w:rsidR="00DE378D" w:rsidRPr="007B64E1" w:rsidRDefault="00DE378D" w:rsidP="00DE378D">
      <w:pPr>
        <w:pStyle w:val="Heading2"/>
        <w:rPr>
          <w:rFonts w:ascii="Times New Roman" w:hAnsi="Times New Roman" w:cs="Times New Roman"/>
          <w:b w:val="0"/>
          <w:color w:val="auto"/>
        </w:rPr>
      </w:pPr>
      <w:bookmarkStart w:id="18" w:name="_Toc486241983"/>
      <w:r w:rsidRPr="007B64E1">
        <w:rPr>
          <w:rFonts w:ascii="Times New Roman" w:hAnsi="Times New Roman" w:cs="Times New Roman"/>
          <w:color w:val="auto"/>
        </w:rPr>
        <w:t>SQA Phase Results</w:t>
      </w:r>
      <w:bookmarkEnd w:id="18"/>
    </w:p>
    <w:p w14:paraId="37F1465A" w14:textId="77777777" w:rsidR="00DE378D" w:rsidRPr="007B64E1" w:rsidRDefault="00DE378D" w:rsidP="00DE378D">
      <w:r w:rsidRPr="007B64E1">
        <w:t xml:space="preserve">There were 20 unresolved defects </w:t>
      </w:r>
      <w:r>
        <w:t>identified</w:t>
      </w:r>
      <w:r w:rsidRPr="007B64E1">
        <w:t xml:space="preserve"> during the SQA testing phase: 2 with a high severity, 17 with a </w:t>
      </w:r>
      <w:r>
        <w:t>medium</w:t>
      </w:r>
      <w:r w:rsidRPr="007B64E1">
        <w:t xml:space="preserve"> severity, 1 with a </w:t>
      </w:r>
      <w:r>
        <w:t>low</w:t>
      </w:r>
      <w:r w:rsidRPr="007B64E1">
        <w:t xml:space="preserve"> severity</w:t>
      </w:r>
      <w:r>
        <w:t>.</w:t>
      </w:r>
      <w:r w:rsidRPr="007B64E1">
        <w:t xml:space="preserve"> </w:t>
      </w:r>
    </w:p>
    <w:p w14:paraId="3E24C8E1" w14:textId="77777777" w:rsidR="00DE378D" w:rsidRPr="007B64E1" w:rsidRDefault="00DE378D" w:rsidP="00DE378D">
      <w:pPr>
        <w:jc w:val="center"/>
      </w:pPr>
      <w:r w:rsidRPr="007B64E1">
        <w:rPr>
          <w:noProof/>
        </w:rPr>
        <w:drawing>
          <wp:inline distT="0" distB="0" distL="0" distR="0" wp14:anchorId="0F1785AA" wp14:editId="146F95D7">
            <wp:extent cx="4152900" cy="21240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3B45F1" w14:textId="77777777" w:rsidR="00DE378D" w:rsidRDefault="00DE378D" w:rsidP="00DE378D">
      <w:pPr>
        <w:jc w:val="center"/>
      </w:pPr>
    </w:p>
    <w:p w14:paraId="1D1841E0" w14:textId="77777777" w:rsidR="0056715E" w:rsidRDefault="0056715E" w:rsidP="00DE378D">
      <w:pPr>
        <w:jc w:val="center"/>
      </w:pPr>
    </w:p>
    <w:p w14:paraId="46A3EFF0" w14:textId="77777777" w:rsidR="0056715E" w:rsidRDefault="0056715E" w:rsidP="00DE378D">
      <w:pPr>
        <w:jc w:val="center"/>
      </w:pPr>
    </w:p>
    <w:p w14:paraId="1A38A18E" w14:textId="77777777" w:rsidR="0056715E" w:rsidRDefault="0056715E" w:rsidP="00DE378D">
      <w:pPr>
        <w:jc w:val="center"/>
      </w:pPr>
    </w:p>
    <w:p w14:paraId="099A967C" w14:textId="77777777" w:rsidR="0056715E" w:rsidRPr="007B64E1" w:rsidRDefault="0056715E" w:rsidP="00DE378D">
      <w:pPr>
        <w:jc w:val="center"/>
      </w:pPr>
    </w:p>
    <w:p w14:paraId="10F6FF1A" w14:textId="77777777" w:rsidR="00DE378D" w:rsidRPr="007B64E1" w:rsidRDefault="00DE378D" w:rsidP="00DE378D"/>
    <w:p w14:paraId="6EA54609" w14:textId="77777777" w:rsidR="00DE378D" w:rsidRPr="007B64E1" w:rsidRDefault="00DE378D" w:rsidP="0056715E">
      <w:pPr>
        <w:jc w:val="center"/>
      </w:pPr>
      <w:r>
        <w:lastRenderedPageBreak/>
        <w:t xml:space="preserve">Below </w:t>
      </w:r>
      <w:r w:rsidRPr="007B64E1">
        <w:t>is the list of the 20 unresolved defects from the SQA test phase:</w:t>
      </w:r>
    </w:p>
    <w:tbl>
      <w:tblPr>
        <w:tblStyle w:val="TableGrid"/>
        <w:tblW w:w="0" w:type="auto"/>
        <w:jc w:val="center"/>
        <w:tblLook w:val="04A0" w:firstRow="1" w:lastRow="0" w:firstColumn="1" w:lastColumn="0" w:noHBand="0" w:noVBand="1"/>
      </w:tblPr>
      <w:tblGrid>
        <w:gridCol w:w="1975"/>
        <w:gridCol w:w="7124"/>
      </w:tblGrid>
      <w:tr w:rsidR="00DE378D" w:rsidRPr="007B64E1" w14:paraId="70EE2B12" w14:textId="77777777" w:rsidTr="004D4E14">
        <w:trPr>
          <w:trHeight w:val="600"/>
          <w:tblHeader/>
          <w:jc w:val="center"/>
        </w:trPr>
        <w:tc>
          <w:tcPr>
            <w:tcW w:w="1975" w:type="dxa"/>
            <w:shd w:val="clear" w:color="auto" w:fill="D9D9D9" w:themeFill="background1" w:themeFillShade="D9"/>
            <w:noWrap/>
          </w:tcPr>
          <w:p w14:paraId="557CACF2" w14:textId="55C1BC13" w:rsidR="00DE378D" w:rsidRPr="007B64E1" w:rsidRDefault="00DE378D" w:rsidP="004D4E14">
            <w:pPr>
              <w:rPr>
                <w:b/>
              </w:rPr>
            </w:pPr>
            <w:r w:rsidRPr="007B64E1">
              <w:rPr>
                <w:b/>
              </w:rPr>
              <w:t xml:space="preserve">Defect </w:t>
            </w:r>
          </w:p>
          <w:p w14:paraId="2B03AC7D" w14:textId="77777777" w:rsidR="00DE378D" w:rsidRPr="007B64E1" w:rsidRDefault="00DE378D" w:rsidP="004D4E14">
            <w:pPr>
              <w:rPr>
                <w:b/>
              </w:rPr>
            </w:pPr>
            <w:r w:rsidRPr="007B64E1">
              <w:rPr>
                <w:b/>
              </w:rPr>
              <w:t>Work Item #</w:t>
            </w:r>
          </w:p>
        </w:tc>
        <w:tc>
          <w:tcPr>
            <w:tcW w:w="7124" w:type="dxa"/>
            <w:shd w:val="clear" w:color="auto" w:fill="D9D9D9" w:themeFill="background1" w:themeFillShade="D9"/>
          </w:tcPr>
          <w:p w14:paraId="46FCF274" w14:textId="77777777" w:rsidR="00DE378D" w:rsidRPr="007B64E1" w:rsidRDefault="00DE378D" w:rsidP="004D4E14">
            <w:pPr>
              <w:rPr>
                <w:b/>
              </w:rPr>
            </w:pPr>
            <w:r w:rsidRPr="007B64E1">
              <w:rPr>
                <w:b/>
              </w:rPr>
              <w:t>Description</w:t>
            </w:r>
          </w:p>
        </w:tc>
      </w:tr>
      <w:tr w:rsidR="00DE378D" w:rsidRPr="007B64E1" w14:paraId="0AA65F5E" w14:textId="77777777" w:rsidTr="004D4E14">
        <w:trPr>
          <w:trHeight w:val="600"/>
          <w:jc w:val="center"/>
        </w:trPr>
        <w:tc>
          <w:tcPr>
            <w:tcW w:w="1975" w:type="dxa"/>
            <w:noWrap/>
            <w:hideMark/>
          </w:tcPr>
          <w:p w14:paraId="7BF7570F" w14:textId="77777777" w:rsidR="00DE378D" w:rsidRPr="007B64E1" w:rsidRDefault="00DE378D" w:rsidP="004D4E14">
            <w:r w:rsidRPr="007B64E1">
              <w:t>VSE1.3.1-SQA-09</w:t>
            </w:r>
          </w:p>
        </w:tc>
        <w:tc>
          <w:tcPr>
            <w:tcW w:w="7124" w:type="dxa"/>
            <w:hideMark/>
          </w:tcPr>
          <w:p w14:paraId="5AD3CE83" w14:textId="77777777" w:rsidR="00DE378D" w:rsidRPr="007B64E1" w:rsidRDefault="00DE378D" w:rsidP="004D4E14">
            <w:r w:rsidRPr="007B64E1">
              <w:t>GUI is looking at the Recall file and not validating that the clinic is active or not</w:t>
            </w:r>
          </w:p>
        </w:tc>
      </w:tr>
      <w:tr w:rsidR="00DE378D" w:rsidRPr="007B64E1" w14:paraId="26270877" w14:textId="77777777" w:rsidTr="004D4E14">
        <w:trPr>
          <w:trHeight w:val="600"/>
          <w:jc w:val="center"/>
        </w:trPr>
        <w:tc>
          <w:tcPr>
            <w:tcW w:w="1975" w:type="dxa"/>
            <w:noWrap/>
            <w:hideMark/>
          </w:tcPr>
          <w:p w14:paraId="2BA56294" w14:textId="77777777" w:rsidR="00DE378D" w:rsidRPr="007B64E1" w:rsidRDefault="00DE378D" w:rsidP="004D4E14">
            <w:r w:rsidRPr="007B64E1">
              <w:t>VSE1.3.1-SQA-10</w:t>
            </w:r>
          </w:p>
        </w:tc>
        <w:tc>
          <w:tcPr>
            <w:tcW w:w="7124" w:type="dxa"/>
            <w:hideMark/>
          </w:tcPr>
          <w:p w14:paraId="02C3A1E9" w14:textId="77777777" w:rsidR="00DE378D" w:rsidRPr="007B64E1" w:rsidRDefault="00DE378D" w:rsidP="004D4E14">
            <w:r w:rsidRPr="007B64E1">
              <w:t>Schedule is kept open. The schedule is kept open and the user can process the appointments that appear in the schedule.</w:t>
            </w:r>
          </w:p>
        </w:tc>
      </w:tr>
      <w:tr w:rsidR="00DE378D" w:rsidRPr="007B64E1" w14:paraId="3EE67104" w14:textId="77777777" w:rsidTr="004D4E14">
        <w:trPr>
          <w:trHeight w:val="600"/>
          <w:jc w:val="center"/>
        </w:trPr>
        <w:tc>
          <w:tcPr>
            <w:tcW w:w="1975" w:type="dxa"/>
            <w:noWrap/>
            <w:hideMark/>
          </w:tcPr>
          <w:p w14:paraId="427C8623" w14:textId="77777777" w:rsidR="00DE378D" w:rsidRPr="007B64E1" w:rsidRDefault="00DE378D" w:rsidP="004D4E14">
            <w:r w:rsidRPr="007B64E1">
              <w:t>VSE1.3.1-SQA-11</w:t>
            </w:r>
          </w:p>
        </w:tc>
        <w:tc>
          <w:tcPr>
            <w:tcW w:w="7124" w:type="dxa"/>
            <w:hideMark/>
          </w:tcPr>
          <w:p w14:paraId="3E32D371" w14:textId="77777777" w:rsidR="00DE378D" w:rsidRPr="007B64E1" w:rsidRDefault="00DE378D" w:rsidP="004D4E14">
            <w:r w:rsidRPr="007B64E1">
              <w:t xml:space="preserve">Need more info in VistA 409.86. When looking at 409.86 in VistA the following needs to be added </w:t>
            </w:r>
          </w:p>
        </w:tc>
      </w:tr>
      <w:tr w:rsidR="00DE378D" w:rsidRPr="007B64E1" w14:paraId="327C3E19" w14:textId="77777777" w:rsidTr="004D4E14">
        <w:trPr>
          <w:trHeight w:val="900"/>
          <w:jc w:val="center"/>
        </w:trPr>
        <w:tc>
          <w:tcPr>
            <w:tcW w:w="1975" w:type="dxa"/>
            <w:noWrap/>
            <w:hideMark/>
          </w:tcPr>
          <w:p w14:paraId="298A6D90" w14:textId="77777777" w:rsidR="00DE378D" w:rsidRPr="007B64E1" w:rsidRDefault="00DE378D" w:rsidP="004D4E14">
            <w:r w:rsidRPr="007B64E1">
              <w:t>VSE1.3.1-SQA-12</w:t>
            </w:r>
          </w:p>
        </w:tc>
        <w:tc>
          <w:tcPr>
            <w:tcW w:w="7124" w:type="dxa"/>
            <w:hideMark/>
          </w:tcPr>
          <w:p w14:paraId="3E99EF40" w14:textId="77777777" w:rsidR="00DE378D" w:rsidRPr="007B64E1" w:rsidRDefault="00DE378D" w:rsidP="004D4E14">
            <w:r w:rsidRPr="007B64E1">
              <w:t>Hard to find right record in VistA when patient has multiple recalls for the same clinic. When looking at the new VistA file 409.86 it is hard to tell what record you want if the patient has multiple recall requests.</w:t>
            </w:r>
          </w:p>
        </w:tc>
      </w:tr>
      <w:tr w:rsidR="00DE378D" w:rsidRPr="007B64E1" w14:paraId="12E877D5" w14:textId="77777777" w:rsidTr="004D4E14">
        <w:trPr>
          <w:trHeight w:val="600"/>
          <w:jc w:val="center"/>
        </w:trPr>
        <w:tc>
          <w:tcPr>
            <w:tcW w:w="1975" w:type="dxa"/>
            <w:noWrap/>
            <w:hideMark/>
          </w:tcPr>
          <w:p w14:paraId="6367025F" w14:textId="77777777" w:rsidR="00DE378D" w:rsidRPr="007B64E1" w:rsidRDefault="00DE378D" w:rsidP="004D4E14">
            <w:r w:rsidRPr="007B64E1">
              <w:t>VSE1.3.1-SQA-13</w:t>
            </w:r>
          </w:p>
        </w:tc>
        <w:tc>
          <w:tcPr>
            <w:tcW w:w="7124" w:type="dxa"/>
            <w:hideMark/>
          </w:tcPr>
          <w:p w14:paraId="01D2E6AF" w14:textId="77777777" w:rsidR="00DE378D" w:rsidRPr="007B64E1" w:rsidRDefault="00DE378D" w:rsidP="004D4E14">
            <w:r w:rsidRPr="007B64E1">
              <w:t>Provider and clinic field required on PtCSch request creation but not marked as such</w:t>
            </w:r>
          </w:p>
        </w:tc>
      </w:tr>
      <w:tr w:rsidR="00DE378D" w:rsidRPr="007B64E1" w14:paraId="5231CA82" w14:textId="77777777" w:rsidTr="004D4E14">
        <w:trPr>
          <w:trHeight w:val="600"/>
          <w:jc w:val="center"/>
        </w:trPr>
        <w:tc>
          <w:tcPr>
            <w:tcW w:w="1975" w:type="dxa"/>
            <w:noWrap/>
            <w:hideMark/>
          </w:tcPr>
          <w:p w14:paraId="7B49D8F4" w14:textId="77777777" w:rsidR="00DE378D" w:rsidRPr="007B64E1" w:rsidRDefault="00DE378D" w:rsidP="004D4E14">
            <w:r w:rsidRPr="007B64E1">
              <w:t>VSE1.3.1-SQA-16</w:t>
            </w:r>
          </w:p>
        </w:tc>
        <w:tc>
          <w:tcPr>
            <w:tcW w:w="7124" w:type="dxa"/>
            <w:hideMark/>
          </w:tcPr>
          <w:p w14:paraId="5B1510C9" w14:textId="77777777" w:rsidR="00DE378D" w:rsidRPr="007B64E1" w:rsidRDefault="00DE378D" w:rsidP="004D4E14">
            <w:r w:rsidRPr="007B64E1">
              <w:t>Creation of EWL requests are not added to Audit Report. The Audit Report is not being updated when an EWL request is created.</w:t>
            </w:r>
          </w:p>
        </w:tc>
      </w:tr>
      <w:tr w:rsidR="00DE378D" w:rsidRPr="007B64E1" w14:paraId="7BF4EC5B" w14:textId="77777777" w:rsidTr="004D4E14">
        <w:trPr>
          <w:trHeight w:val="600"/>
          <w:jc w:val="center"/>
        </w:trPr>
        <w:tc>
          <w:tcPr>
            <w:tcW w:w="1975" w:type="dxa"/>
            <w:noWrap/>
            <w:hideMark/>
          </w:tcPr>
          <w:p w14:paraId="5B32AEBF" w14:textId="77777777" w:rsidR="00DE378D" w:rsidRPr="007B64E1" w:rsidRDefault="00DE378D" w:rsidP="004D4E14">
            <w:r w:rsidRPr="007B64E1">
              <w:t>VSE1.3.1-SQA-17</w:t>
            </w:r>
          </w:p>
        </w:tc>
        <w:tc>
          <w:tcPr>
            <w:tcW w:w="7124" w:type="dxa"/>
            <w:hideMark/>
          </w:tcPr>
          <w:p w14:paraId="4266C734" w14:textId="77777777" w:rsidR="00DE378D" w:rsidRPr="007B64E1" w:rsidRDefault="00DE378D" w:rsidP="004D4E14">
            <w:r w:rsidRPr="007B64E1">
              <w:t>Patient Contacts are not being added to the Audit Activity Report</w:t>
            </w:r>
            <w:r w:rsidRPr="007B64E1">
              <w:br/>
              <w:t>After adding a contact attempt the Audit Report isn’t updated</w:t>
            </w:r>
          </w:p>
        </w:tc>
      </w:tr>
      <w:tr w:rsidR="00DE378D" w:rsidRPr="007B64E1" w14:paraId="63F9C912" w14:textId="77777777" w:rsidTr="004D4E14">
        <w:trPr>
          <w:trHeight w:val="600"/>
          <w:jc w:val="center"/>
        </w:trPr>
        <w:tc>
          <w:tcPr>
            <w:tcW w:w="1975" w:type="dxa"/>
            <w:noWrap/>
            <w:hideMark/>
          </w:tcPr>
          <w:p w14:paraId="7E1C506C" w14:textId="77777777" w:rsidR="00DE378D" w:rsidRPr="007B64E1" w:rsidRDefault="00DE378D" w:rsidP="004D4E14">
            <w:r w:rsidRPr="007B64E1">
              <w:t>VSE1.3.1-SQA-18</w:t>
            </w:r>
          </w:p>
        </w:tc>
        <w:tc>
          <w:tcPr>
            <w:tcW w:w="7124" w:type="dxa"/>
            <w:hideMark/>
          </w:tcPr>
          <w:p w14:paraId="1F4638B2" w14:textId="77777777" w:rsidR="00DE378D" w:rsidRPr="007B64E1" w:rsidRDefault="00DE378D" w:rsidP="004D4E14">
            <w:r w:rsidRPr="007B64E1">
              <w:t>APPT Entries not updated on Audit Activity. After adding APPT requests the request creation is not added to the Audit Activity.</w:t>
            </w:r>
          </w:p>
        </w:tc>
      </w:tr>
      <w:tr w:rsidR="00DE378D" w:rsidRPr="007B64E1" w14:paraId="40F4C221" w14:textId="77777777" w:rsidTr="004D4E14">
        <w:trPr>
          <w:trHeight w:val="900"/>
          <w:jc w:val="center"/>
        </w:trPr>
        <w:tc>
          <w:tcPr>
            <w:tcW w:w="1975" w:type="dxa"/>
            <w:noWrap/>
            <w:hideMark/>
          </w:tcPr>
          <w:p w14:paraId="00A3B187" w14:textId="77777777" w:rsidR="00DE378D" w:rsidRPr="007B64E1" w:rsidRDefault="00DE378D" w:rsidP="004D4E14">
            <w:r w:rsidRPr="007B64E1">
              <w:t>VSE1.3.1-SQA-19</w:t>
            </w:r>
          </w:p>
        </w:tc>
        <w:tc>
          <w:tcPr>
            <w:tcW w:w="7124" w:type="dxa"/>
            <w:hideMark/>
          </w:tcPr>
          <w:p w14:paraId="22DE306E" w14:textId="77777777" w:rsidR="00DE378D" w:rsidRPr="007B64E1" w:rsidRDefault="00DE378D" w:rsidP="004D4E14">
            <w:r w:rsidRPr="007B64E1">
              <w:t>When using Cancel on Clinic Group dialog box the changes made to the data are saved. When using Cancel on Clinic Group the changes made to the screen are saved.</w:t>
            </w:r>
          </w:p>
        </w:tc>
      </w:tr>
      <w:tr w:rsidR="00DE378D" w:rsidRPr="007B64E1" w14:paraId="7712D4D1" w14:textId="77777777" w:rsidTr="004D4E14">
        <w:trPr>
          <w:trHeight w:val="300"/>
          <w:jc w:val="center"/>
        </w:trPr>
        <w:tc>
          <w:tcPr>
            <w:tcW w:w="1975" w:type="dxa"/>
            <w:noWrap/>
            <w:hideMark/>
          </w:tcPr>
          <w:p w14:paraId="08C84CFD" w14:textId="77777777" w:rsidR="00DE378D" w:rsidRPr="007B64E1" w:rsidRDefault="00DE378D" w:rsidP="004D4E14">
            <w:r w:rsidRPr="007B64E1">
              <w:t>VSE1.3.1-SQA-20</w:t>
            </w:r>
          </w:p>
        </w:tc>
        <w:tc>
          <w:tcPr>
            <w:tcW w:w="7124" w:type="dxa"/>
            <w:hideMark/>
          </w:tcPr>
          <w:p w14:paraId="073E2B61" w14:textId="77777777" w:rsidR="00DE378D" w:rsidRPr="007B64E1" w:rsidRDefault="00DE378D" w:rsidP="004D4E14">
            <w:r w:rsidRPr="007B64E1">
              <w:t>Can't see all clinics in Provider Schedule</w:t>
            </w:r>
          </w:p>
        </w:tc>
      </w:tr>
      <w:tr w:rsidR="00DE378D" w:rsidRPr="007B64E1" w14:paraId="619AAB85" w14:textId="77777777" w:rsidTr="004D4E14">
        <w:trPr>
          <w:trHeight w:val="600"/>
          <w:jc w:val="center"/>
        </w:trPr>
        <w:tc>
          <w:tcPr>
            <w:tcW w:w="1975" w:type="dxa"/>
            <w:noWrap/>
            <w:hideMark/>
          </w:tcPr>
          <w:p w14:paraId="287B590D" w14:textId="77777777" w:rsidR="00DE378D" w:rsidRPr="007B64E1" w:rsidRDefault="00DE378D" w:rsidP="004D4E14">
            <w:r w:rsidRPr="007B64E1">
              <w:t>VSE1.3.1-SQA-21</w:t>
            </w:r>
          </w:p>
        </w:tc>
        <w:tc>
          <w:tcPr>
            <w:tcW w:w="7124" w:type="dxa"/>
            <w:hideMark/>
          </w:tcPr>
          <w:p w14:paraId="1F141C9E" w14:textId="77777777" w:rsidR="00DE378D" w:rsidRPr="007B64E1" w:rsidRDefault="00DE378D" w:rsidP="004D4E14">
            <w:r w:rsidRPr="007B64E1">
              <w:t>When opening and then closing Scheduling Management without any changes informational message appears</w:t>
            </w:r>
          </w:p>
        </w:tc>
      </w:tr>
      <w:tr w:rsidR="00DE378D" w:rsidRPr="007B64E1" w14:paraId="5DCD1EE8" w14:textId="77777777" w:rsidTr="004D4E14">
        <w:trPr>
          <w:trHeight w:val="600"/>
          <w:jc w:val="center"/>
        </w:trPr>
        <w:tc>
          <w:tcPr>
            <w:tcW w:w="1975" w:type="dxa"/>
            <w:noWrap/>
            <w:hideMark/>
          </w:tcPr>
          <w:p w14:paraId="05B2EA28" w14:textId="77777777" w:rsidR="00DE378D" w:rsidRPr="007B64E1" w:rsidRDefault="00DE378D" w:rsidP="004D4E14">
            <w:r w:rsidRPr="007B64E1">
              <w:t>VSE1.3.1-SQA-22</w:t>
            </w:r>
          </w:p>
        </w:tc>
        <w:tc>
          <w:tcPr>
            <w:tcW w:w="7124" w:type="dxa"/>
            <w:hideMark/>
          </w:tcPr>
          <w:p w14:paraId="3BCDB608" w14:textId="77777777" w:rsidR="00DE378D" w:rsidRPr="007B64E1" w:rsidRDefault="00DE378D" w:rsidP="004D4E14">
            <w:r w:rsidRPr="007B64E1">
              <w:t>Receive informational message while creating Clinic Group when there should be no message</w:t>
            </w:r>
          </w:p>
        </w:tc>
      </w:tr>
      <w:tr w:rsidR="00DE378D" w:rsidRPr="007B64E1" w14:paraId="1AE7C94C" w14:textId="77777777" w:rsidTr="004D4E14">
        <w:trPr>
          <w:trHeight w:val="300"/>
          <w:jc w:val="center"/>
        </w:trPr>
        <w:tc>
          <w:tcPr>
            <w:tcW w:w="1975" w:type="dxa"/>
            <w:noWrap/>
            <w:hideMark/>
          </w:tcPr>
          <w:p w14:paraId="2127877F" w14:textId="77777777" w:rsidR="00DE378D" w:rsidRPr="007B64E1" w:rsidRDefault="00DE378D" w:rsidP="004D4E14">
            <w:r w:rsidRPr="007B64E1">
              <w:t>VSE1.3.1-SQA-23</w:t>
            </w:r>
          </w:p>
        </w:tc>
        <w:tc>
          <w:tcPr>
            <w:tcW w:w="7124" w:type="dxa"/>
            <w:hideMark/>
          </w:tcPr>
          <w:p w14:paraId="0485C51E" w14:textId="77777777" w:rsidR="00DE378D" w:rsidRPr="007B64E1" w:rsidRDefault="00DE378D" w:rsidP="004D4E14">
            <w:r w:rsidRPr="007B64E1">
              <w:t>moving Appt req to EWL req lose contact attempts</w:t>
            </w:r>
          </w:p>
        </w:tc>
      </w:tr>
      <w:tr w:rsidR="00DE378D" w:rsidRPr="007B64E1" w14:paraId="7A03CC7E" w14:textId="77777777" w:rsidTr="004D4E14">
        <w:trPr>
          <w:trHeight w:val="300"/>
          <w:jc w:val="center"/>
        </w:trPr>
        <w:tc>
          <w:tcPr>
            <w:tcW w:w="1975" w:type="dxa"/>
            <w:noWrap/>
            <w:hideMark/>
          </w:tcPr>
          <w:p w14:paraId="49222154" w14:textId="77777777" w:rsidR="00DE378D" w:rsidRPr="007B64E1" w:rsidRDefault="00DE378D" w:rsidP="004D4E14">
            <w:r w:rsidRPr="007B64E1">
              <w:t>VSE1.3.1-SQA-24</w:t>
            </w:r>
          </w:p>
        </w:tc>
        <w:tc>
          <w:tcPr>
            <w:tcW w:w="7124" w:type="dxa"/>
            <w:hideMark/>
          </w:tcPr>
          <w:p w14:paraId="3D65809D" w14:textId="77777777" w:rsidR="00DE378D" w:rsidRPr="007B64E1" w:rsidRDefault="00DE378D" w:rsidP="004D4E14">
            <w:r w:rsidRPr="007B64E1">
              <w:t>Can't see all clinics in Provider Schedule</w:t>
            </w:r>
          </w:p>
        </w:tc>
      </w:tr>
      <w:tr w:rsidR="00DE378D" w:rsidRPr="007B64E1" w14:paraId="177A68E7" w14:textId="77777777" w:rsidTr="004D4E14">
        <w:trPr>
          <w:trHeight w:val="300"/>
          <w:jc w:val="center"/>
        </w:trPr>
        <w:tc>
          <w:tcPr>
            <w:tcW w:w="1975" w:type="dxa"/>
            <w:noWrap/>
            <w:hideMark/>
          </w:tcPr>
          <w:p w14:paraId="7EC8E638" w14:textId="77777777" w:rsidR="00DE378D" w:rsidRPr="007B64E1" w:rsidRDefault="00DE378D" w:rsidP="004D4E14">
            <w:r w:rsidRPr="007B64E1">
              <w:t>VSE1.3.1-SQA-25</w:t>
            </w:r>
          </w:p>
        </w:tc>
        <w:tc>
          <w:tcPr>
            <w:tcW w:w="7124" w:type="dxa"/>
            <w:hideMark/>
          </w:tcPr>
          <w:p w14:paraId="7C34FA7C" w14:textId="77777777" w:rsidR="00DE378D" w:rsidRPr="007B64E1" w:rsidRDefault="00DE378D" w:rsidP="004D4E14">
            <w:r w:rsidRPr="007B64E1">
              <w:t>Clinic Schedule area should be blank when calendar grid is blank</w:t>
            </w:r>
          </w:p>
        </w:tc>
      </w:tr>
      <w:tr w:rsidR="00DE378D" w:rsidRPr="007B64E1" w14:paraId="3CD08E34" w14:textId="77777777" w:rsidTr="004D4E14">
        <w:trPr>
          <w:trHeight w:val="300"/>
          <w:jc w:val="center"/>
        </w:trPr>
        <w:tc>
          <w:tcPr>
            <w:tcW w:w="1975" w:type="dxa"/>
            <w:noWrap/>
            <w:hideMark/>
          </w:tcPr>
          <w:p w14:paraId="4E171127" w14:textId="77777777" w:rsidR="00DE378D" w:rsidRPr="007B64E1" w:rsidRDefault="00DE378D" w:rsidP="004D4E14">
            <w:r w:rsidRPr="007B64E1">
              <w:t>VSE1.3.1-SQA-26</w:t>
            </w:r>
          </w:p>
        </w:tc>
        <w:tc>
          <w:tcPr>
            <w:tcW w:w="7124" w:type="dxa"/>
            <w:hideMark/>
          </w:tcPr>
          <w:p w14:paraId="65F9D796" w14:textId="77777777" w:rsidR="00DE378D" w:rsidRPr="007B64E1" w:rsidRDefault="00DE378D" w:rsidP="004D4E14">
            <w:r w:rsidRPr="007B64E1">
              <w:t>Flyover text says 1 thru 3 of 3 but only 1 line appears</w:t>
            </w:r>
          </w:p>
        </w:tc>
      </w:tr>
      <w:tr w:rsidR="00DE378D" w:rsidRPr="007B64E1" w14:paraId="6B19E3CC" w14:textId="77777777" w:rsidTr="004D4E14">
        <w:trPr>
          <w:trHeight w:val="1500"/>
          <w:jc w:val="center"/>
        </w:trPr>
        <w:tc>
          <w:tcPr>
            <w:tcW w:w="1975" w:type="dxa"/>
            <w:noWrap/>
            <w:hideMark/>
          </w:tcPr>
          <w:p w14:paraId="27EC2C45" w14:textId="77777777" w:rsidR="00DE378D" w:rsidRPr="007B64E1" w:rsidRDefault="00DE378D" w:rsidP="004D4E14">
            <w:r w:rsidRPr="007B64E1">
              <w:t>VSE1.3.1-SQA-27</w:t>
            </w:r>
          </w:p>
        </w:tc>
        <w:tc>
          <w:tcPr>
            <w:tcW w:w="7124" w:type="dxa"/>
            <w:hideMark/>
          </w:tcPr>
          <w:p w14:paraId="2A6B2291" w14:textId="77777777" w:rsidR="00DE378D" w:rsidRPr="007B64E1" w:rsidRDefault="00DE378D" w:rsidP="004D4E14">
            <w:r w:rsidRPr="007B64E1">
              <w:t>Mouse icon not changing when making columns larger. When changing the size of the grid the mouse icon should be changed to an arrow pointing left double vertical lines and an arrow pointing right  (similar to this &lt;-||-&gt;) or a double arrow (similar to this &lt;-&gt; when it hits the spot on the screen has the mouse touch it.</w:t>
            </w:r>
          </w:p>
        </w:tc>
      </w:tr>
      <w:tr w:rsidR="00DE378D" w:rsidRPr="007B64E1" w14:paraId="1F34170E" w14:textId="77777777" w:rsidTr="004D4E14">
        <w:trPr>
          <w:trHeight w:val="1800"/>
          <w:jc w:val="center"/>
        </w:trPr>
        <w:tc>
          <w:tcPr>
            <w:tcW w:w="1975" w:type="dxa"/>
            <w:noWrap/>
            <w:hideMark/>
          </w:tcPr>
          <w:p w14:paraId="5B45021E" w14:textId="77777777" w:rsidR="00DE378D" w:rsidRPr="007B64E1" w:rsidRDefault="00DE378D" w:rsidP="004D4E14">
            <w:r w:rsidRPr="007B64E1">
              <w:lastRenderedPageBreak/>
              <w:t>VSE1.3.1-SQA-28</w:t>
            </w:r>
          </w:p>
        </w:tc>
        <w:tc>
          <w:tcPr>
            <w:tcW w:w="7124" w:type="dxa"/>
            <w:hideMark/>
          </w:tcPr>
          <w:p w14:paraId="016F203B" w14:textId="77777777" w:rsidR="00DE378D" w:rsidRPr="007B64E1" w:rsidRDefault="00DE378D" w:rsidP="004D4E14">
            <w:r w:rsidRPr="007B64E1">
              <w:t>Mouse icon not changing when changing size of grid. When changing the size of the grid the mouse icon should be changed to an arrow pointing up double vertical lines and an arrow pointing down  (similar to this except arrows pointing up and down not left and right&lt;-||-&gt;) when it hits the spot on the screen has the mouse touch it.</w:t>
            </w:r>
          </w:p>
        </w:tc>
      </w:tr>
      <w:tr w:rsidR="00DE378D" w:rsidRPr="007B64E1" w14:paraId="157D5092" w14:textId="77777777" w:rsidTr="004D4E14">
        <w:trPr>
          <w:trHeight w:val="900"/>
          <w:jc w:val="center"/>
        </w:trPr>
        <w:tc>
          <w:tcPr>
            <w:tcW w:w="1975" w:type="dxa"/>
            <w:hideMark/>
          </w:tcPr>
          <w:p w14:paraId="2C654097" w14:textId="77777777" w:rsidR="00DE378D" w:rsidRPr="007B64E1" w:rsidRDefault="00DE378D" w:rsidP="004D4E14">
            <w:r w:rsidRPr="007B64E1">
              <w:t>VSE1.31-SQA-04</w:t>
            </w:r>
          </w:p>
        </w:tc>
        <w:tc>
          <w:tcPr>
            <w:tcW w:w="7124" w:type="dxa"/>
            <w:hideMark/>
          </w:tcPr>
          <w:p w14:paraId="436BB14B" w14:textId="77777777" w:rsidR="00DE378D" w:rsidRPr="007B64E1" w:rsidRDefault="00DE378D" w:rsidP="004D4E14">
            <w:r w:rsidRPr="007B64E1">
              <w:t>Records being duplicated on GUI screen</w:t>
            </w:r>
            <w:r w:rsidRPr="007B64E1">
              <w:br/>
              <w:t>The record on the screen keeps duplicating itself when returning to the screen</w:t>
            </w:r>
          </w:p>
        </w:tc>
      </w:tr>
      <w:tr w:rsidR="00DE378D" w:rsidRPr="007B64E1" w14:paraId="59EEF827" w14:textId="77777777" w:rsidTr="004D4E14">
        <w:trPr>
          <w:trHeight w:val="300"/>
          <w:jc w:val="center"/>
        </w:trPr>
        <w:tc>
          <w:tcPr>
            <w:tcW w:w="1975" w:type="dxa"/>
            <w:hideMark/>
          </w:tcPr>
          <w:p w14:paraId="0388A365" w14:textId="77777777" w:rsidR="00DE378D" w:rsidRPr="007B64E1" w:rsidRDefault="00DE378D" w:rsidP="004D4E14">
            <w:r w:rsidRPr="007B64E1">
              <w:t>VSE1.31-SQA-05</w:t>
            </w:r>
          </w:p>
        </w:tc>
        <w:tc>
          <w:tcPr>
            <w:tcW w:w="7124" w:type="dxa"/>
            <w:hideMark/>
          </w:tcPr>
          <w:p w14:paraId="2BF10F91" w14:textId="77777777" w:rsidR="00DE378D" w:rsidRPr="007B64E1" w:rsidRDefault="00DE378D" w:rsidP="004D4E14">
            <w:r w:rsidRPr="007B64E1">
              <w:t>Right mouse click items appear active when nothing is available</w:t>
            </w:r>
          </w:p>
        </w:tc>
      </w:tr>
    </w:tbl>
    <w:p w14:paraId="3FB2DF23" w14:textId="77777777" w:rsidR="00DE378D" w:rsidRDefault="00DE378D" w:rsidP="00DE378D">
      <w:pPr>
        <w:pStyle w:val="Heading2"/>
        <w:rPr>
          <w:rFonts w:ascii="Times New Roman" w:hAnsi="Times New Roman" w:cs="Times New Roman"/>
          <w:b w:val="0"/>
          <w:color w:val="auto"/>
        </w:rPr>
      </w:pPr>
    </w:p>
    <w:p w14:paraId="4C271BEE" w14:textId="77777777" w:rsidR="00DE378D" w:rsidRPr="007B64E1" w:rsidRDefault="00DE378D" w:rsidP="00DE378D">
      <w:pPr>
        <w:pStyle w:val="Heading2"/>
        <w:rPr>
          <w:rFonts w:ascii="Times New Roman" w:hAnsi="Times New Roman" w:cs="Times New Roman"/>
          <w:b w:val="0"/>
          <w:color w:val="auto"/>
        </w:rPr>
      </w:pPr>
      <w:bookmarkStart w:id="19" w:name="_Toc486241984"/>
      <w:r w:rsidRPr="007B64E1">
        <w:rPr>
          <w:rFonts w:ascii="Times New Roman" w:hAnsi="Times New Roman" w:cs="Times New Roman"/>
          <w:color w:val="auto"/>
        </w:rPr>
        <w:t>IOC Pre-Production Phase Results</w:t>
      </w:r>
      <w:bookmarkEnd w:id="19"/>
    </w:p>
    <w:p w14:paraId="1367479D" w14:textId="77777777" w:rsidR="00DE378D" w:rsidRPr="007B64E1" w:rsidRDefault="00DE378D" w:rsidP="00DE378D">
      <w:r w:rsidRPr="007B64E1">
        <w:t>There w</w:t>
      </w:r>
      <w:r>
        <w:t>ere</w:t>
      </w:r>
      <w:r w:rsidRPr="007B64E1">
        <w:t xml:space="preserve"> 34 unresolved defects </w:t>
      </w:r>
      <w:r>
        <w:t>identified</w:t>
      </w:r>
      <w:r w:rsidRPr="007B64E1">
        <w:t xml:space="preserve"> during the IOC pre-production testing phase: 2 with a high severity, 1 low with a high severity and 31 which were not adjudicated (NA). </w:t>
      </w:r>
    </w:p>
    <w:p w14:paraId="7C3316D1" w14:textId="77777777" w:rsidR="00DE378D" w:rsidRPr="007B64E1" w:rsidRDefault="00DE378D" w:rsidP="00DE378D"/>
    <w:p w14:paraId="4EFF4663" w14:textId="77777777" w:rsidR="00DE378D" w:rsidRPr="007B64E1" w:rsidRDefault="00DE378D" w:rsidP="00DE378D">
      <w:pPr>
        <w:jc w:val="center"/>
      </w:pPr>
      <w:r w:rsidRPr="007B64E1">
        <w:rPr>
          <w:noProof/>
        </w:rPr>
        <w:drawing>
          <wp:inline distT="0" distB="0" distL="0" distR="0" wp14:anchorId="17D40CBC" wp14:editId="3CF9418B">
            <wp:extent cx="3952875" cy="20859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3C248C" w14:textId="77777777" w:rsidR="00DE378D" w:rsidRPr="007B64E1" w:rsidRDefault="00DE378D" w:rsidP="00DE378D">
      <w:pPr>
        <w:jc w:val="center"/>
      </w:pPr>
    </w:p>
    <w:p w14:paraId="4852EDDE" w14:textId="77777777" w:rsidR="00DE378D" w:rsidRPr="007B64E1" w:rsidRDefault="00DE378D" w:rsidP="00DE378D">
      <w:pPr>
        <w:jc w:val="center"/>
      </w:pPr>
      <w:r>
        <w:t xml:space="preserve">Below </w:t>
      </w:r>
      <w:r w:rsidRPr="007B64E1">
        <w:t>is the list of the 34 unresolved defects from the IOC pre-production testing phase:</w:t>
      </w:r>
    </w:p>
    <w:tbl>
      <w:tblPr>
        <w:tblStyle w:val="TableGrid"/>
        <w:tblW w:w="0" w:type="auto"/>
        <w:jc w:val="center"/>
        <w:tblLook w:val="04A0" w:firstRow="1" w:lastRow="0" w:firstColumn="1" w:lastColumn="0" w:noHBand="0" w:noVBand="1"/>
      </w:tblPr>
      <w:tblGrid>
        <w:gridCol w:w="2183"/>
        <w:gridCol w:w="7042"/>
      </w:tblGrid>
      <w:tr w:rsidR="00DE378D" w:rsidRPr="007B64E1" w14:paraId="08DE5A4D" w14:textId="77777777" w:rsidTr="004D4E14">
        <w:trPr>
          <w:trHeight w:val="300"/>
          <w:tblHeader/>
          <w:jc w:val="center"/>
        </w:trPr>
        <w:tc>
          <w:tcPr>
            <w:tcW w:w="2183" w:type="dxa"/>
            <w:shd w:val="clear" w:color="auto" w:fill="BFBFBF" w:themeFill="background1" w:themeFillShade="BF"/>
            <w:noWrap/>
            <w:hideMark/>
          </w:tcPr>
          <w:p w14:paraId="307C43C7" w14:textId="77777777" w:rsidR="00DE378D" w:rsidRPr="007B64E1" w:rsidRDefault="00DE378D" w:rsidP="004D4E14">
            <w:pPr>
              <w:rPr>
                <w:b/>
              </w:rPr>
            </w:pPr>
            <w:r w:rsidRPr="007B64E1">
              <w:rPr>
                <w:b/>
              </w:rPr>
              <w:t xml:space="preserve">Defect </w:t>
            </w:r>
          </w:p>
          <w:p w14:paraId="2A40F2E0" w14:textId="77777777" w:rsidR="00DE378D" w:rsidRPr="007B64E1" w:rsidRDefault="00DE378D" w:rsidP="004D4E14">
            <w:pPr>
              <w:rPr>
                <w:b/>
              </w:rPr>
            </w:pPr>
            <w:r w:rsidRPr="007B64E1">
              <w:rPr>
                <w:b/>
              </w:rPr>
              <w:t>Work Item #</w:t>
            </w:r>
          </w:p>
        </w:tc>
        <w:tc>
          <w:tcPr>
            <w:tcW w:w="7042" w:type="dxa"/>
            <w:shd w:val="clear" w:color="auto" w:fill="BFBFBF" w:themeFill="background1" w:themeFillShade="BF"/>
            <w:hideMark/>
          </w:tcPr>
          <w:p w14:paraId="18B23D17" w14:textId="77777777" w:rsidR="00DE378D" w:rsidRPr="007B64E1" w:rsidRDefault="00DE378D" w:rsidP="004D4E14">
            <w:pPr>
              <w:rPr>
                <w:b/>
              </w:rPr>
            </w:pPr>
            <w:r w:rsidRPr="007B64E1">
              <w:rPr>
                <w:b/>
              </w:rPr>
              <w:t>Description</w:t>
            </w:r>
          </w:p>
        </w:tc>
      </w:tr>
      <w:tr w:rsidR="00DE378D" w:rsidRPr="007B64E1" w14:paraId="1E461CC9" w14:textId="77777777" w:rsidTr="004D4E14">
        <w:trPr>
          <w:trHeight w:val="600"/>
          <w:jc w:val="center"/>
        </w:trPr>
        <w:tc>
          <w:tcPr>
            <w:tcW w:w="2183" w:type="dxa"/>
            <w:noWrap/>
            <w:hideMark/>
          </w:tcPr>
          <w:p w14:paraId="553ADF43" w14:textId="77777777" w:rsidR="00DE378D" w:rsidRPr="007B64E1" w:rsidRDefault="00DE378D" w:rsidP="004D4E14">
            <w:r w:rsidRPr="007B64E1">
              <w:t>VSE.1.2.-IOC-1.1</w:t>
            </w:r>
            <w:r>
              <w:t>-1</w:t>
            </w:r>
          </w:p>
        </w:tc>
        <w:tc>
          <w:tcPr>
            <w:tcW w:w="7042" w:type="dxa"/>
            <w:hideMark/>
          </w:tcPr>
          <w:p w14:paraId="4E93FC62" w14:textId="77777777" w:rsidR="00DE378D" w:rsidRPr="007B64E1" w:rsidRDefault="00DE378D" w:rsidP="004D4E14">
            <w:r w:rsidRPr="007B64E1">
              <w:t>Extra hyphenated boxes in EWL request pop up</w:t>
            </w:r>
          </w:p>
        </w:tc>
      </w:tr>
      <w:tr w:rsidR="00DE378D" w:rsidRPr="007B64E1" w14:paraId="69A5A2AE" w14:textId="77777777" w:rsidTr="004D4E14">
        <w:trPr>
          <w:trHeight w:val="1200"/>
          <w:jc w:val="center"/>
        </w:trPr>
        <w:tc>
          <w:tcPr>
            <w:tcW w:w="2183" w:type="dxa"/>
            <w:noWrap/>
            <w:hideMark/>
          </w:tcPr>
          <w:p w14:paraId="02CB150E" w14:textId="77777777" w:rsidR="00DE378D" w:rsidRPr="007B64E1" w:rsidRDefault="00DE378D" w:rsidP="004D4E14">
            <w:r w:rsidRPr="007B64E1">
              <w:t>VSE.1.2-IOC-1.1</w:t>
            </w:r>
            <w:r>
              <w:t>-2</w:t>
            </w:r>
          </w:p>
        </w:tc>
        <w:tc>
          <w:tcPr>
            <w:tcW w:w="7042" w:type="dxa"/>
            <w:hideMark/>
          </w:tcPr>
          <w:p w14:paraId="43F358E2" w14:textId="77777777" w:rsidR="00DE378D" w:rsidRPr="007B64E1" w:rsidRDefault="00DE378D" w:rsidP="004D4E14">
            <w:r w:rsidRPr="007B64E1">
              <w:t xml:space="preserve">Unhandled Exception - I hit OK after transferring to EWL, and received an unhandled exception.  I was trying to get screenshots for my previous email, so this may be due to the extra clicking around I was doing. </w:t>
            </w:r>
          </w:p>
        </w:tc>
      </w:tr>
      <w:tr w:rsidR="00DE378D" w:rsidRPr="007B64E1" w14:paraId="1E2E7BDA" w14:textId="77777777" w:rsidTr="004D4E14">
        <w:trPr>
          <w:trHeight w:val="600"/>
          <w:jc w:val="center"/>
        </w:trPr>
        <w:tc>
          <w:tcPr>
            <w:tcW w:w="2183" w:type="dxa"/>
            <w:noWrap/>
            <w:hideMark/>
          </w:tcPr>
          <w:p w14:paraId="125ED01F" w14:textId="77777777" w:rsidR="00DE378D" w:rsidRPr="007B64E1" w:rsidRDefault="00DE378D" w:rsidP="004D4E14">
            <w:r w:rsidRPr="007B64E1">
              <w:t>VSE.1.2-IOC-1.1</w:t>
            </w:r>
            <w:r>
              <w:t>-3</w:t>
            </w:r>
          </w:p>
        </w:tc>
        <w:tc>
          <w:tcPr>
            <w:tcW w:w="7042" w:type="dxa"/>
            <w:hideMark/>
          </w:tcPr>
          <w:p w14:paraId="5A62DFBF" w14:textId="77777777" w:rsidR="00DE378D" w:rsidRPr="007B64E1" w:rsidRDefault="00DE378D" w:rsidP="004D4E14">
            <w:r w:rsidRPr="007B64E1">
              <w:t>Test fail v1.2 test 1.1: Would not let me click the multiple appointment box after transferring to EWL.</w:t>
            </w:r>
          </w:p>
        </w:tc>
      </w:tr>
      <w:tr w:rsidR="00DE378D" w:rsidRPr="007B64E1" w14:paraId="497367B8" w14:textId="77777777" w:rsidTr="004D4E14">
        <w:trPr>
          <w:trHeight w:val="1997"/>
          <w:jc w:val="center"/>
        </w:trPr>
        <w:tc>
          <w:tcPr>
            <w:tcW w:w="2183" w:type="dxa"/>
            <w:noWrap/>
            <w:hideMark/>
          </w:tcPr>
          <w:p w14:paraId="78522F63" w14:textId="77777777" w:rsidR="00DE378D" w:rsidRPr="007B64E1" w:rsidRDefault="00DE378D" w:rsidP="004D4E14">
            <w:r w:rsidRPr="007B64E1">
              <w:lastRenderedPageBreak/>
              <w:t>VSE.1.2-IOC-1.1</w:t>
            </w:r>
            <w:r>
              <w:t>-4</w:t>
            </w:r>
          </w:p>
        </w:tc>
        <w:tc>
          <w:tcPr>
            <w:tcW w:w="7042" w:type="dxa"/>
            <w:hideMark/>
          </w:tcPr>
          <w:p w14:paraId="03F0D6F7" w14:textId="77777777" w:rsidR="00DE378D" w:rsidRPr="007B64E1" w:rsidRDefault="00DE378D" w:rsidP="004D4E14">
            <w:r w:rsidRPr="007B64E1">
              <w:t xml:space="preserve">Extra hyphenated boxes in EWL: I didn’t think about it before, but when I have one of these random areas highlighted, I can keep tabbing to other active and non-active areas on the GUI screen. This is going to be a problem for our JAWS and other hotkey users, since they’ll get a bunch of garbage areas between the normal buttons and fields they’d tab to.   Something to think about for 508 compliance.  I don’t have an active JAWs scheduler at the moment, so I don’t know what the non-active areas are sending to the audio feed as descriptions.  </w:t>
            </w:r>
          </w:p>
        </w:tc>
      </w:tr>
      <w:tr w:rsidR="00DE378D" w:rsidRPr="007B64E1" w14:paraId="3E068936" w14:textId="77777777" w:rsidTr="004D4E14">
        <w:trPr>
          <w:trHeight w:val="900"/>
          <w:jc w:val="center"/>
        </w:trPr>
        <w:tc>
          <w:tcPr>
            <w:tcW w:w="2183" w:type="dxa"/>
            <w:noWrap/>
            <w:hideMark/>
          </w:tcPr>
          <w:p w14:paraId="6B5EDB34" w14:textId="77777777" w:rsidR="00DE378D" w:rsidRPr="007B64E1" w:rsidRDefault="00DE378D" w:rsidP="004D4E14">
            <w:r w:rsidRPr="007B64E1">
              <w:t>VSE.1.2-IOC-16.1</w:t>
            </w:r>
          </w:p>
        </w:tc>
        <w:tc>
          <w:tcPr>
            <w:tcW w:w="7042" w:type="dxa"/>
            <w:hideMark/>
          </w:tcPr>
          <w:p w14:paraId="310C402B" w14:textId="77777777" w:rsidR="00DE378D" w:rsidRPr="007B64E1" w:rsidRDefault="00DE378D" w:rsidP="004D4E14">
            <w:r w:rsidRPr="007B64E1">
              <w:t xml:space="preserve">Drag and Drop-Consult Appt. Cleveland confirms consult AND recalls give unhandled exceptions when you try to drag and drop appts made from these two types of requests. </w:t>
            </w:r>
          </w:p>
        </w:tc>
      </w:tr>
      <w:tr w:rsidR="00DE378D" w:rsidRPr="007B64E1" w14:paraId="4092BED2" w14:textId="77777777" w:rsidTr="004D4E14">
        <w:trPr>
          <w:trHeight w:val="890"/>
          <w:jc w:val="center"/>
        </w:trPr>
        <w:tc>
          <w:tcPr>
            <w:tcW w:w="2183" w:type="dxa"/>
            <w:noWrap/>
            <w:hideMark/>
          </w:tcPr>
          <w:p w14:paraId="1BCAC36C" w14:textId="77777777" w:rsidR="00DE378D" w:rsidRPr="007B64E1" w:rsidRDefault="00DE378D" w:rsidP="004D4E14">
            <w:r w:rsidRPr="007B64E1">
              <w:t>VSE.1.2-IOC-16.2</w:t>
            </w:r>
          </w:p>
        </w:tc>
        <w:tc>
          <w:tcPr>
            <w:tcW w:w="7042" w:type="dxa"/>
            <w:hideMark/>
          </w:tcPr>
          <w:p w14:paraId="4CB7C1CD" w14:textId="77777777" w:rsidR="00DE378D" w:rsidRPr="007B64E1" w:rsidRDefault="00DE378D" w:rsidP="004D4E14">
            <w:r w:rsidRPr="007B64E1">
              <w:t>Received unhandled exception when trying to move consult – appointment is canceled &amp; back on grid. Unhandled Exception does not occur with appointments not associated with consult.</w:t>
            </w:r>
          </w:p>
        </w:tc>
      </w:tr>
      <w:tr w:rsidR="00DE378D" w:rsidRPr="007B64E1" w14:paraId="1BA60223" w14:textId="77777777" w:rsidTr="004D4E14">
        <w:trPr>
          <w:trHeight w:val="300"/>
          <w:jc w:val="center"/>
        </w:trPr>
        <w:tc>
          <w:tcPr>
            <w:tcW w:w="2183" w:type="dxa"/>
            <w:noWrap/>
            <w:hideMark/>
          </w:tcPr>
          <w:p w14:paraId="58AF66F6" w14:textId="77777777" w:rsidR="00DE378D" w:rsidRPr="007B64E1" w:rsidRDefault="00DE378D" w:rsidP="004D4E14">
            <w:r w:rsidRPr="007B64E1">
              <w:t>VSE.1.2-IOC-18.1</w:t>
            </w:r>
          </w:p>
        </w:tc>
        <w:tc>
          <w:tcPr>
            <w:tcW w:w="7042" w:type="dxa"/>
            <w:hideMark/>
          </w:tcPr>
          <w:p w14:paraId="5C0DE20D" w14:textId="77777777" w:rsidR="00DE378D" w:rsidRPr="007B64E1" w:rsidRDefault="00DE378D" w:rsidP="004D4E14">
            <w:r w:rsidRPr="007B64E1">
              <w:t>Server printer option is grayed out and unavailable for selection</w:t>
            </w:r>
          </w:p>
        </w:tc>
      </w:tr>
      <w:tr w:rsidR="00DE378D" w:rsidRPr="007B64E1" w14:paraId="02EE8709" w14:textId="77777777" w:rsidTr="004D4E14">
        <w:trPr>
          <w:trHeight w:val="1200"/>
          <w:jc w:val="center"/>
        </w:trPr>
        <w:tc>
          <w:tcPr>
            <w:tcW w:w="2183" w:type="dxa"/>
            <w:noWrap/>
            <w:hideMark/>
          </w:tcPr>
          <w:p w14:paraId="4AACC464" w14:textId="77777777" w:rsidR="00DE378D" w:rsidRPr="007B64E1" w:rsidRDefault="00DE378D" w:rsidP="004D4E14">
            <w:r w:rsidRPr="007B64E1">
              <w:t>VSE.1.2-IOC-21.1</w:t>
            </w:r>
          </w:p>
        </w:tc>
        <w:tc>
          <w:tcPr>
            <w:tcW w:w="7042" w:type="dxa"/>
            <w:hideMark/>
          </w:tcPr>
          <w:p w14:paraId="60F71BB3" w14:textId="77777777" w:rsidR="00DE378D" w:rsidRPr="007B64E1" w:rsidRDefault="00DE378D" w:rsidP="004D4E14">
            <w:r w:rsidRPr="007B64E1">
              <w:t>Edit Appointment Length:  It seems that the fix in Release 1.2 Patch SD 665 not only fixed the below problem with matching Variable length appointment but removed the availability to CHANGE/EDIT the appointment length in EDIT Appointment</w:t>
            </w:r>
          </w:p>
        </w:tc>
      </w:tr>
      <w:tr w:rsidR="00DE378D" w:rsidRPr="007B64E1" w14:paraId="20FFDC27" w14:textId="77777777" w:rsidTr="004D4E14">
        <w:trPr>
          <w:trHeight w:val="600"/>
          <w:jc w:val="center"/>
        </w:trPr>
        <w:tc>
          <w:tcPr>
            <w:tcW w:w="2183" w:type="dxa"/>
            <w:noWrap/>
            <w:hideMark/>
          </w:tcPr>
          <w:p w14:paraId="13BF120E" w14:textId="77777777" w:rsidR="00DE378D" w:rsidRPr="007B64E1" w:rsidRDefault="00DE378D" w:rsidP="004D4E14">
            <w:r w:rsidRPr="007B64E1">
              <w:t>VSE.1.2-IOC-27</w:t>
            </w:r>
          </w:p>
        </w:tc>
        <w:tc>
          <w:tcPr>
            <w:tcW w:w="7042" w:type="dxa"/>
            <w:hideMark/>
          </w:tcPr>
          <w:p w14:paraId="242455E4" w14:textId="77777777" w:rsidR="00DE378D" w:rsidRPr="007B64E1" w:rsidRDefault="00DE378D" w:rsidP="004D4E14">
            <w:r w:rsidRPr="007B64E1">
              <w:t>Load Requests Issue:  (User Preference) When pulling up VS GUI no requests show in the request box. No preferences are checked.</w:t>
            </w:r>
          </w:p>
        </w:tc>
      </w:tr>
      <w:tr w:rsidR="00DE378D" w:rsidRPr="007B64E1" w14:paraId="13AF8631" w14:textId="77777777" w:rsidTr="004D4E14">
        <w:trPr>
          <w:trHeight w:val="1817"/>
          <w:jc w:val="center"/>
        </w:trPr>
        <w:tc>
          <w:tcPr>
            <w:tcW w:w="2183" w:type="dxa"/>
            <w:noWrap/>
            <w:hideMark/>
          </w:tcPr>
          <w:p w14:paraId="12AD9338" w14:textId="77777777" w:rsidR="00DE378D" w:rsidRPr="007B64E1" w:rsidRDefault="00DE378D" w:rsidP="004D4E14">
            <w:r w:rsidRPr="007B64E1">
              <w:t>VSE.1.2-IOC-32.1</w:t>
            </w:r>
          </w:p>
        </w:tc>
        <w:tc>
          <w:tcPr>
            <w:tcW w:w="7042" w:type="dxa"/>
            <w:hideMark/>
          </w:tcPr>
          <w:p w14:paraId="27F59706" w14:textId="77777777" w:rsidR="00DE378D" w:rsidRPr="007B64E1" w:rsidRDefault="00DE378D" w:rsidP="004D4E14">
            <w:r w:rsidRPr="007B64E1">
              <w:t>After saving my user preferences, I closed VS GUI and logged back in and received this error message: I selected ‘OK’ and it cleared the user preferences I had saved previously on the request grid. I pulled up the user preferences again and it still shows it’s filtered according to the test case. I removed those user preferences and clicked save as default and okay.  Now every time I log in, I receive the Build User Preferences dialog box.</w:t>
            </w:r>
          </w:p>
        </w:tc>
      </w:tr>
      <w:tr w:rsidR="00DE378D" w:rsidRPr="007B64E1" w14:paraId="55F71254" w14:textId="77777777" w:rsidTr="004D4E14">
        <w:trPr>
          <w:trHeight w:val="600"/>
          <w:jc w:val="center"/>
        </w:trPr>
        <w:tc>
          <w:tcPr>
            <w:tcW w:w="2183" w:type="dxa"/>
            <w:noWrap/>
            <w:hideMark/>
          </w:tcPr>
          <w:p w14:paraId="4FBBC471" w14:textId="77777777" w:rsidR="00DE378D" w:rsidRPr="007B64E1" w:rsidRDefault="00DE378D" w:rsidP="004D4E14">
            <w:r w:rsidRPr="007B64E1">
              <w:t>VSE.1.2-IOC-33.1</w:t>
            </w:r>
          </w:p>
        </w:tc>
        <w:tc>
          <w:tcPr>
            <w:tcW w:w="7042" w:type="dxa"/>
            <w:hideMark/>
          </w:tcPr>
          <w:p w14:paraId="716BF731" w14:textId="77777777" w:rsidR="00DE378D" w:rsidRPr="007B64E1" w:rsidRDefault="00DE378D" w:rsidP="004D4E14">
            <w:r w:rsidRPr="007B64E1">
              <w:t>User preference selected entered /RR No Date &gt;=1/1/17 – returned results for prior years, going back to 2014.</w:t>
            </w:r>
          </w:p>
        </w:tc>
      </w:tr>
      <w:tr w:rsidR="00DE378D" w:rsidRPr="007B64E1" w14:paraId="22FD90CD" w14:textId="77777777" w:rsidTr="004D4E14">
        <w:trPr>
          <w:trHeight w:val="197"/>
          <w:jc w:val="center"/>
        </w:trPr>
        <w:tc>
          <w:tcPr>
            <w:tcW w:w="2183" w:type="dxa"/>
            <w:noWrap/>
            <w:hideMark/>
          </w:tcPr>
          <w:p w14:paraId="02870034" w14:textId="77777777" w:rsidR="00DE378D" w:rsidRPr="007B64E1" w:rsidRDefault="00DE378D" w:rsidP="004D4E14">
            <w:r w:rsidRPr="007B64E1">
              <w:t>VSE.1.2-IOC-33.1</w:t>
            </w:r>
          </w:p>
        </w:tc>
        <w:tc>
          <w:tcPr>
            <w:tcW w:w="7042" w:type="dxa"/>
            <w:hideMark/>
          </w:tcPr>
          <w:p w14:paraId="101F7CA5" w14:textId="77777777" w:rsidR="00DE378D" w:rsidRPr="007B64E1" w:rsidRDefault="00DE378D" w:rsidP="004D4E14">
            <w:r w:rsidRPr="007B64E1">
              <w:t>SC Visits in user preferences Requests did not load</w:t>
            </w:r>
          </w:p>
        </w:tc>
      </w:tr>
      <w:tr w:rsidR="00DE378D" w:rsidRPr="007B64E1" w14:paraId="669FEE62" w14:textId="77777777" w:rsidTr="004D4E14">
        <w:trPr>
          <w:trHeight w:val="368"/>
          <w:jc w:val="center"/>
        </w:trPr>
        <w:tc>
          <w:tcPr>
            <w:tcW w:w="2183" w:type="dxa"/>
            <w:noWrap/>
            <w:hideMark/>
          </w:tcPr>
          <w:p w14:paraId="74A8BE31" w14:textId="77777777" w:rsidR="00DE378D" w:rsidRPr="007B64E1" w:rsidRDefault="00DE378D" w:rsidP="004D4E14">
            <w:r w:rsidRPr="007B64E1">
              <w:t>VSE.1.2-IOC-7.1</w:t>
            </w:r>
          </w:p>
        </w:tc>
        <w:tc>
          <w:tcPr>
            <w:tcW w:w="7042" w:type="dxa"/>
            <w:hideMark/>
          </w:tcPr>
          <w:p w14:paraId="08956713" w14:textId="77777777" w:rsidR="00DE378D" w:rsidRPr="007B64E1" w:rsidRDefault="00DE378D" w:rsidP="004D4E14">
            <w:r w:rsidRPr="007B64E1">
              <w:t>Would not open the clinic grid when I clicked on an older consult.</w:t>
            </w:r>
          </w:p>
        </w:tc>
      </w:tr>
      <w:tr w:rsidR="00DE378D" w:rsidRPr="007B64E1" w14:paraId="35BE402A" w14:textId="77777777" w:rsidTr="004D4E14">
        <w:trPr>
          <w:trHeight w:val="1700"/>
          <w:jc w:val="center"/>
        </w:trPr>
        <w:tc>
          <w:tcPr>
            <w:tcW w:w="2183" w:type="dxa"/>
            <w:noWrap/>
            <w:hideMark/>
          </w:tcPr>
          <w:p w14:paraId="2089256E" w14:textId="77777777" w:rsidR="00DE378D" w:rsidRPr="007B64E1" w:rsidRDefault="00DE378D" w:rsidP="004D4E14">
            <w:r w:rsidRPr="007B64E1">
              <w:t>VSE.1.2-IOC-NA</w:t>
            </w:r>
            <w:r>
              <w:t>-1</w:t>
            </w:r>
          </w:p>
        </w:tc>
        <w:tc>
          <w:tcPr>
            <w:tcW w:w="7042" w:type="dxa"/>
            <w:hideMark/>
          </w:tcPr>
          <w:p w14:paraId="486DC227" w14:textId="77777777" w:rsidR="00DE378D" w:rsidRPr="007B64E1" w:rsidRDefault="00DE378D" w:rsidP="004D4E14">
            <w:r w:rsidRPr="007B64E1">
              <w:t>This is just something I’ve noticed that is different in v2.0.0.9.  When you log in to VS GUI the clinic schedules, provider schedules and clinic groups is no longer stacked.  They are partially hidden and I have to pull them up every time I log in.  I’m not sure why this changed, but if it must be like this, can it be set somewhere similar to the user preferences that will lock in the view and stay even after logging off?</w:t>
            </w:r>
          </w:p>
        </w:tc>
      </w:tr>
      <w:tr w:rsidR="00DE378D" w:rsidRPr="007B64E1" w14:paraId="4A1BEE2F" w14:textId="77777777" w:rsidTr="004D4E14">
        <w:trPr>
          <w:trHeight w:val="350"/>
          <w:jc w:val="center"/>
        </w:trPr>
        <w:tc>
          <w:tcPr>
            <w:tcW w:w="2183" w:type="dxa"/>
            <w:noWrap/>
            <w:hideMark/>
          </w:tcPr>
          <w:p w14:paraId="5EB0579C" w14:textId="77777777" w:rsidR="00DE378D" w:rsidRPr="007B64E1" w:rsidRDefault="00DE378D" w:rsidP="004D4E14">
            <w:r w:rsidRPr="007B64E1">
              <w:t>VSE.1.2-IOC-NA</w:t>
            </w:r>
            <w:r>
              <w:t>-2</w:t>
            </w:r>
          </w:p>
        </w:tc>
        <w:tc>
          <w:tcPr>
            <w:tcW w:w="7042" w:type="dxa"/>
            <w:hideMark/>
          </w:tcPr>
          <w:p w14:paraId="2E1DD909" w14:textId="77777777" w:rsidR="00DE378D" w:rsidRPr="007B64E1" w:rsidRDefault="00DE378D" w:rsidP="004D4E14">
            <w:r w:rsidRPr="007B64E1">
              <w:t>Can't print ANYTHING through ANY of GUI's print methods</w:t>
            </w:r>
          </w:p>
        </w:tc>
      </w:tr>
      <w:tr w:rsidR="00DE378D" w:rsidRPr="007B64E1" w14:paraId="38FEDDFE" w14:textId="77777777" w:rsidTr="004D4E14">
        <w:trPr>
          <w:trHeight w:val="600"/>
          <w:jc w:val="center"/>
        </w:trPr>
        <w:tc>
          <w:tcPr>
            <w:tcW w:w="2183" w:type="dxa"/>
            <w:noWrap/>
            <w:hideMark/>
          </w:tcPr>
          <w:p w14:paraId="2C8D5898" w14:textId="77777777" w:rsidR="00DE378D" w:rsidRPr="007B64E1" w:rsidRDefault="00DE378D" w:rsidP="004D4E14">
            <w:r w:rsidRPr="007B64E1">
              <w:t>VSE.1.2-IOC-NA</w:t>
            </w:r>
            <w:r>
              <w:t>-3</w:t>
            </w:r>
          </w:p>
        </w:tc>
        <w:tc>
          <w:tcPr>
            <w:tcW w:w="7042" w:type="dxa"/>
            <w:hideMark/>
          </w:tcPr>
          <w:p w14:paraId="458C78B0" w14:textId="77777777" w:rsidR="00DE378D" w:rsidRPr="007B64E1" w:rsidRDefault="00DE378D" w:rsidP="004D4E14">
            <w:r w:rsidRPr="007B64E1">
              <w:t>Application goes dim for a second after creating appt request and searching clinic group - others too</w:t>
            </w:r>
          </w:p>
        </w:tc>
      </w:tr>
      <w:tr w:rsidR="00DE378D" w:rsidRPr="007B64E1" w14:paraId="5BA6DD89" w14:textId="77777777" w:rsidTr="004D4E14">
        <w:trPr>
          <w:trHeight w:val="368"/>
          <w:jc w:val="center"/>
        </w:trPr>
        <w:tc>
          <w:tcPr>
            <w:tcW w:w="2183" w:type="dxa"/>
            <w:noWrap/>
            <w:hideMark/>
          </w:tcPr>
          <w:p w14:paraId="24971BE3" w14:textId="77777777" w:rsidR="00DE378D" w:rsidRPr="007B64E1" w:rsidRDefault="00DE378D" w:rsidP="004D4E14">
            <w:r w:rsidRPr="007B64E1">
              <w:t>VSE.1.2-IOC-NA</w:t>
            </w:r>
            <w:r>
              <w:t>-4</w:t>
            </w:r>
          </w:p>
        </w:tc>
        <w:tc>
          <w:tcPr>
            <w:tcW w:w="7042" w:type="dxa"/>
            <w:hideMark/>
          </w:tcPr>
          <w:p w14:paraId="5415994C" w14:textId="77777777" w:rsidR="00DE378D" w:rsidRPr="007B64E1" w:rsidRDefault="00DE378D" w:rsidP="004D4E14">
            <w:r w:rsidRPr="007B64E1">
              <w:t>Query results list goes away as soon as you try to work an item</w:t>
            </w:r>
          </w:p>
        </w:tc>
      </w:tr>
      <w:tr w:rsidR="00DE378D" w:rsidRPr="007B64E1" w14:paraId="35C08DDB" w14:textId="77777777" w:rsidTr="004D4E14">
        <w:trPr>
          <w:trHeight w:val="900"/>
          <w:jc w:val="center"/>
        </w:trPr>
        <w:tc>
          <w:tcPr>
            <w:tcW w:w="2183" w:type="dxa"/>
            <w:noWrap/>
            <w:hideMark/>
          </w:tcPr>
          <w:p w14:paraId="2B8DC44F" w14:textId="77777777" w:rsidR="00DE378D" w:rsidRPr="007B64E1" w:rsidRDefault="00DE378D" w:rsidP="004D4E14">
            <w:r w:rsidRPr="007B64E1">
              <w:lastRenderedPageBreak/>
              <w:t>VSE.1.2-IOC-NA</w:t>
            </w:r>
            <w:r>
              <w:t>-5</w:t>
            </w:r>
          </w:p>
        </w:tc>
        <w:tc>
          <w:tcPr>
            <w:tcW w:w="7042" w:type="dxa"/>
            <w:hideMark/>
          </w:tcPr>
          <w:p w14:paraId="78B0E7FB" w14:textId="77777777" w:rsidR="00DE378D" w:rsidRPr="007B64E1" w:rsidRDefault="00DE378D" w:rsidP="004D4E14">
            <w:r w:rsidRPr="007B64E1">
              <w:t xml:space="preserve">Lose the query and RM grid results list after you click on an item. Need to re-search after each patient.  Before, you could keep your worklist entact as you work the items on the list. </w:t>
            </w:r>
          </w:p>
        </w:tc>
      </w:tr>
      <w:tr w:rsidR="00DE378D" w:rsidRPr="007B64E1" w14:paraId="4BD91C56" w14:textId="77777777" w:rsidTr="004D4E14">
        <w:trPr>
          <w:trHeight w:val="2700"/>
          <w:jc w:val="center"/>
        </w:trPr>
        <w:tc>
          <w:tcPr>
            <w:tcW w:w="2183" w:type="dxa"/>
            <w:noWrap/>
            <w:hideMark/>
          </w:tcPr>
          <w:p w14:paraId="370EE632" w14:textId="77777777" w:rsidR="00DE378D" w:rsidRPr="007B64E1" w:rsidRDefault="00DE378D" w:rsidP="004D4E14">
            <w:r w:rsidRPr="007B64E1">
              <w:t>VSE.1.2-IOC-NA</w:t>
            </w:r>
            <w:r>
              <w:t>-6</w:t>
            </w:r>
          </w:p>
        </w:tc>
        <w:tc>
          <w:tcPr>
            <w:tcW w:w="7042" w:type="dxa"/>
            <w:hideMark/>
          </w:tcPr>
          <w:p w14:paraId="51A1EB9F" w14:textId="77777777" w:rsidR="00DE378D" w:rsidRPr="007B64E1" w:rsidRDefault="00DE378D" w:rsidP="004D4E14">
            <w:r w:rsidRPr="007B64E1">
              <w:t xml:space="preserve">CID/PREFERRED DATE FIELD BLANK: When I selected cancel by patient, I went to the little calendar to change the CID.  Because this was a super old appointment request, it was back to May 2016 so instead of clicking the arrow forward 12 times, I tried typing in the date.  Well It didn’t like the format I put the date in and it gave me the little error box below.  It did NOT show the red “valid date format: m/d/yyyy” box when I was typing. That just appeared in my screen shot. </w:t>
            </w:r>
          </w:p>
        </w:tc>
      </w:tr>
      <w:tr w:rsidR="00DE378D" w:rsidRPr="007B64E1" w14:paraId="32CA9531" w14:textId="77777777" w:rsidTr="004D4E14">
        <w:trPr>
          <w:trHeight w:val="900"/>
          <w:jc w:val="center"/>
        </w:trPr>
        <w:tc>
          <w:tcPr>
            <w:tcW w:w="2183" w:type="dxa"/>
            <w:noWrap/>
            <w:hideMark/>
          </w:tcPr>
          <w:p w14:paraId="6320E675" w14:textId="77777777" w:rsidR="00DE378D" w:rsidRPr="007B64E1" w:rsidRDefault="00DE378D" w:rsidP="004D4E14">
            <w:r w:rsidRPr="007B64E1">
              <w:t>VSE.1.2-IOC-NA</w:t>
            </w:r>
            <w:r>
              <w:t>-7</w:t>
            </w:r>
          </w:p>
        </w:tc>
        <w:tc>
          <w:tcPr>
            <w:tcW w:w="7042" w:type="dxa"/>
            <w:hideMark/>
          </w:tcPr>
          <w:p w14:paraId="003600D5" w14:textId="77777777" w:rsidR="00DE378D" w:rsidRPr="007B64E1" w:rsidRDefault="00DE378D" w:rsidP="004D4E14">
            <w:r w:rsidRPr="007B64E1">
              <w:t>As I was tinkering with the VSE 2.0.0.10 Test GUI – I tried to search using the Provider Schedule option I got this unhandled exception error. I have attached the VSETrace Log for your reading pleasure.</w:t>
            </w:r>
          </w:p>
        </w:tc>
      </w:tr>
      <w:tr w:rsidR="00DE378D" w:rsidRPr="007B64E1" w14:paraId="2B71EAE4" w14:textId="77777777" w:rsidTr="004D4E14">
        <w:trPr>
          <w:trHeight w:val="1412"/>
          <w:jc w:val="center"/>
        </w:trPr>
        <w:tc>
          <w:tcPr>
            <w:tcW w:w="2183" w:type="dxa"/>
            <w:noWrap/>
            <w:hideMark/>
          </w:tcPr>
          <w:p w14:paraId="20CA39EB" w14:textId="77777777" w:rsidR="00DE378D" w:rsidRPr="007B64E1" w:rsidRDefault="00DE378D" w:rsidP="004D4E14">
            <w:r w:rsidRPr="007B64E1">
              <w:t>VSE.1.2-IOC-NA</w:t>
            </w:r>
            <w:r>
              <w:t>-8</w:t>
            </w:r>
          </w:p>
        </w:tc>
        <w:tc>
          <w:tcPr>
            <w:tcW w:w="7042" w:type="dxa"/>
            <w:hideMark/>
          </w:tcPr>
          <w:p w14:paraId="091CA851" w14:textId="77777777" w:rsidR="00DE378D" w:rsidRPr="007B64E1" w:rsidRDefault="00DE378D" w:rsidP="004D4E14">
            <w:r w:rsidRPr="007B64E1">
              <w:t>I’ve been working on scripts today and although it wasn’t part of the script I realized that the grid allows you to move an appt to a time where and/or day where no grid is available. See below. In Vista, this clinic grid doesn’t start until 8AM but it allowed me to schedule at 7. It also allowed me to schedule on a day where no grid exists in Vista.</w:t>
            </w:r>
          </w:p>
        </w:tc>
      </w:tr>
      <w:tr w:rsidR="00DE378D" w:rsidRPr="007B64E1" w14:paraId="41A22E8E" w14:textId="77777777" w:rsidTr="004D4E14">
        <w:trPr>
          <w:trHeight w:val="2438"/>
          <w:jc w:val="center"/>
        </w:trPr>
        <w:tc>
          <w:tcPr>
            <w:tcW w:w="2183" w:type="dxa"/>
            <w:noWrap/>
            <w:hideMark/>
          </w:tcPr>
          <w:p w14:paraId="4C4D00E6" w14:textId="77777777" w:rsidR="00DE378D" w:rsidRPr="007B64E1" w:rsidRDefault="00DE378D" w:rsidP="004D4E14">
            <w:r w:rsidRPr="007B64E1">
              <w:t>VSE1.3.1-IOC-02</w:t>
            </w:r>
          </w:p>
        </w:tc>
        <w:tc>
          <w:tcPr>
            <w:tcW w:w="7042" w:type="dxa"/>
            <w:hideMark/>
          </w:tcPr>
          <w:p w14:paraId="412849C0" w14:textId="77777777" w:rsidR="00DE378D" w:rsidRPr="007B64E1" w:rsidRDefault="00DE378D" w:rsidP="004D4E14">
            <w:r w:rsidRPr="007B64E1">
              <w:t>I added contact attempts to an appointment request and was going to schedule the appointment so I could then cancel the appointment and verify that I can distinguish contact attempts for a previous and current appointment request, as per the test case. </w:t>
            </w:r>
            <w:r w:rsidRPr="007B64E1">
              <w:br/>
            </w:r>
            <w:r w:rsidRPr="007B64E1">
              <w:br/>
              <w:t>When I started to make the appointment I noticed some odd.  The appointment conflicts shows an Audiology appointment that was previously cancelled by patient.  It also show the time duration as 20 minutes, which is incorrect.  The audiology appointment was scheduled for 60 minutes. </w:t>
            </w:r>
          </w:p>
        </w:tc>
      </w:tr>
      <w:tr w:rsidR="00DE378D" w:rsidRPr="007B64E1" w14:paraId="3E089585" w14:textId="77777777" w:rsidTr="004D4E14">
        <w:trPr>
          <w:trHeight w:val="1232"/>
          <w:jc w:val="center"/>
        </w:trPr>
        <w:tc>
          <w:tcPr>
            <w:tcW w:w="2183" w:type="dxa"/>
            <w:noWrap/>
            <w:hideMark/>
          </w:tcPr>
          <w:p w14:paraId="05E0D555" w14:textId="77777777" w:rsidR="00DE378D" w:rsidRPr="007B64E1" w:rsidRDefault="00DE378D" w:rsidP="004D4E14">
            <w:r w:rsidRPr="007B64E1">
              <w:t>VSE1.3.1-IOC-03</w:t>
            </w:r>
          </w:p>
        </w:tc>
        <w:tc>
          <w:tcPr>
            <w:tcW w:w="7042" w:type="dxa"/>
            <w:hideMark/>
          </w:tcPr>
          <w:p w14:paraId="1D64C5E5" w14:textId="77777777" w:rsidR="00DE378D" w:rsidRPr="007B64E1" w:rsidRDefault="00DE378D" w:rsidP="004D4E14">
            <w:r w:rsidRPr="007B64E1">
              <w:t>After I made that podiatry appointment (in my previous email), I cancelled it so I could test case 41.3 and viewing contact attempts for the current request and the previous request.  Contact attempts for the previous request did not display in the Contact Attempts grid with False in the ‘current’ column.</w:t>
            </w:r>
          </w:p>
        </w:tc>
      </w:tr>
      <w:tr w:rsidR="00DE378D" w:rsidRPr="007B64E1" w14:paraId="1A9E1F89" w14:textId="77777777" w:rsidTr="004D4E14">
        <w:trPr>
          <w:trHeight w:val="638"/>
          <w:jc w:val="center"/>
        </w:trPr>
        <w:tc>
          <w:tcPr>
            <w:tcW w:w="2183" w:type="dxa"/>
            <w:noWrap/>
            <w:hideMark/>
          </w:tcPr>
          <w:p w14:paraId="6A5CD30D" w14:textId="77777777" w:rsidR="00DE378D" w:rsidRPr="007B64E1" w:rsidRDefault="00DE378D" w:rsidP="004D4E14">
            <w:r w:rsidRPr="007B64E1">
              <w:t>VSE1.3.1-IOC-14</w:t>
            </w:r>
          </w:p>
        </w:tc>
        <w:tc>
          <w:tcPr>
            <w:tcW w:w="7042" w:type="dxa"/>
            <w:hideMark/>
          </w:tcPr>
          <w:p w14:paraId="06197B5C" w14:textId="77777777" w:rsidR="00DE378D" w:rsidRPr="007B64E1" w:rsidRDefault="00DE378D" w:rsidP="004D4E14">
            <w:r w:rsidRPr="007B64E1">
              <w:t>The apt request was not available, until I tried to clear the patient’s name. Also, it was spinning for about a minute before I could start working again</w:t>
            </w:r>
          </w:p>
        </w:tc>
      </w:tr>
      <w:tr w:rsidR="00DE378D" w:rsidRPr="007B64E1" w14:paraId="43F215A3" w14:textId="77777777" w:rsidTr="004D4E14">
        <w:trPr>
          <w:trHeight w:val="602"/>
          <w:jc w:val="center"/>
        </w:trPr>
        <w:tc>
          <w:tcPr>
            <w:tcW w:w="2183" w:type="dxa"/>
            <w:noWrap/>
            <w:hideMark/>
          </w:tcPr>
          <w:p w14:paraId="3F2C9D91" w14:textId="77777777" w:rsidR="00DE378D" w:rsidRPr="007B64E1" w:rsidRDefault="00DE378D" w:rsidP="004D4E14">
            <w:r w:rsidRPr="007B64E1">
              <w:t>VSE1.3.1-IOC-15</w:t>
            </w:r>
          </w:p>
        </w:tc>
        <w:tc>
          <w:tcPr>
            <w:tcW w:w="7042" w:type="dxa"/>
            <w:hideMark/>
          </w:tcPr>
          <w:p w14:paraId="2DA59280" w14:textId="77777777" w:rsidR="00DE378D" w:rsidRPr="007B64E1" w:rsidRDefault="00DE378D" w:rsidP="004D4E14">
            <w:r w:rsidRPr="007B64E1">
              <w:t>Description states an alert will open when attempting to disposition Appt, ewl or recall for a MH pt. No alert/box opened. Was able to remove.</w:t>
            </w:r>
          </w:p>
        </w:tc>
      </w:tr>
      <w:tr w:rsidR="00DE378D" w:rsidRPr="007B64E1" w14:paraId="0B0E583A" w14:textId="77777777" w:rsidTr="004D4E14">
        <w:trPr>
          <w:trHeight w:val="1088"/>
          <w:jc w:val="center"/>
        </w:trPr>
        <w:tc>
          <w:tcPr>
            <w:tcW w:w="2183" w:type="dxa"/>
            <w:noWrap/>
            <w:hideMark/>
          </w:tcPr>
          <w:p w14:paraId="3934DF96" w14:textId="77777777" w:rsidR="00DE378D" w:rsidRPr="007B64E1" w:rsidRDefault="00DE378D" w:rsidP="004D4E14">
            <w:r w:rsidRPr="007B64E1">
              <w:t>VSE1.3.1-IOC-25</w:t>
            </w:r>
          </w:p>
        </w:tc>
        <w:tc>
          <w:tcPr>
            <w:tcW w:w="7042" w:type="dxa"/>
            <w:hideMark/>
          </w:tcPr>
          <w:p w14:paraId="3C72615F" w14:textId="77777777" w:rsidR="00DE378D" w:rsidRPr="007B64E1" w:rsidRDefault="00DE378D" w:rsidP="004D4E14">
            <w:r w:rsidRPr="007B64E1">
              <w:t>Enter the active Provider with an inactive Clinic. Validate that the following message displays "There are no Clinics associated with &lt;name of the provider&gt;"</w:t>
            </w:r>
            <w:r w:rsidRPr="007B64E1">
              <w:br/>
              <w:t>Validate that the user is able to select another Provider. (Confirm there is no spinning). Message does not display, user can select another provider.</w:t>
            </w:r>
          </w:p>
        </w:tc>
      </w:tr>
      <w:tr w:rsidR="00DE378D" w:rsidRPr="007B64E1" w14:paraId="0021898B" w14:textId="77777777" w:rsidTr="004D4E14">
        <w:trPr>
          <w:trHeight w:val="332"/>
          <w:jc w:val="center"/>
        </w:trPr>
        <w:tc>
          <w:tcPr>
            <w:tcW w:w="2183" w:type="dxa"/>
            <w:noWrap/>
            <w:hideMark/>
          </w:tcPr>
          <w:p w14:paraId="405B4CF6" w14:textId="77777777" w:rsidR="00DE378D" w:rsidRPr="007B64E1" w:rsidRDefault="00DE378D" w:rsidP="004D4E14">
            <w:r w:rsidRPr="007B64E1">
              <w:t>VSE1.3.1-IOC-28</w:t>
            </w:r>
          </w:p>
        </w:tc>
        <w:tc>
          <w:tcPr>
            <w:tcW w:w="7042" w:type="dxa"/>
            <w:hideMark/>
          </w:tcPr>
          <w:p w14:paraId="09A4536F" w14:textId="77777777" w:rsidR="00DE378D" w:rsidRPr="007B64E1" w:rsidRDefault="00DE378D" w:rsidP="004D4E14">
            <w:r w:rsidRPr="007B64E1">
              <w:t>The user preferences are not aligned the way that I have set them as my default</w:t>
            </w:r>
          </w:p>
        </w:tc>
      </w:tr>
      <w:tr w:rsidR="00DE378D" w:rsidRPr="007B64E1" w14:paraId="29F92476" w14:textId="77777777" w:rsidTr="004D4E14">
        <w:trPr>
          <w:trHeight w:val="638"/>
          <w:jc w:val="center"/>
        </w:trPr>
        <w:tc>
          <w:tcPr>
            <w:tcW w:w="2183" w:type="dxa"/>
            <w:noWrap/>
            <w:hideMark/>
          </w:tcPr>
          <w:p w14:paraId="21A64029" w14:textId="77777777" w:rsidR="00DE378D" w:rsidRPr="007B64E1" w:rsidRDefault="00DE378D" w:rsidP="004D4E14">
            <w:r w:rsidRPr="007B64E1">
              <w:lastRenderedPageBreak/>
              <w:t>VSE1.3.1-IOC-29</w:t>
            </w:r>
          </w:p>
        </w:tc>
        <w:tc>
          <w:tcPr>
            <w:tcW w:w="7042" w:type="dxa"/>
            <w:hideMark/>
          </w:tcPr>
          <w:p w14:paraId="01F83440" w14:textId="77777777" w:rsidR="00DE378D" w:rsidRPr="007B64E1" w:rsidRDefault="00DE378D" w:rsidP="004D4E14">
            <w:r w:rsidRPr="007B64E1">
              <w:t xml:space="preserve">Received the following error when transferring to EWL. .Availability Initialization Dialog – Unable to initialize Availability for CLE NEPH KNAUSS, unknown View </w:t>
            </w:r>
          </w:p>
        </w:tc>
      </w:tr>
      <w:tr w:rsidR="00DE378D" w:rsidRPr="007B64E1" w14:paraId="4F7601C0" w14:textId="77777777" w:rsidTr="004D4E14">
        <w:trPr>
          <w:trHeight w:val="600"/>
          <w:jc w:val="center"/>
        </w:trPr>
        <w:tc>
          <w:tcPr>
            <w:tcW w:w="2183" w:type="dxa"/>
            <w:noWrap/>
            <w:hideMark/>
          </w:tcPr>
          <w:p w14:paraId="55F898F6" w14:textId="77777777" w:rsidR="00DE378D" w:rsidRPr="007B64E1" w:rsidRDefault="00DE378D" w:rsidP="004D4E14">
            <w:r w:rsidRPr="007B64E1">
              <w:t>VSE1.3.1-IOC-30</w:t>
            </w:r>
          </w:p>
        </w:tc>
        <w:tc>
          <w:tcPr>
            <w:tcW w:w="7042" w:type="dxa"/>
            <w:hideMark/>
          </w:tcPr>
          <w:p w14:paraId="3D10FAE5" w14:textId="77777777" w:rsidR="00DE378D" w:rsidRPr="007B64E1" w:rsidRDefault="00DE378D" w:rsidP="004D4E14">
            <w:r w:rsidRPr="007B64E1">
              <w:t>Contacts allow future date of entry. Can put in a future date for contact.   Date of entry is correct, so audit chain is still intact</w:t>
            </w:r>
          </w:p>
        </w:tc>
      </w:tr>
      <w:tr w:rsidR="00DE378D" w:rsidRPr="007B64E1" w14:paraId="4E892988" w14:textId="77777777" w:rsidTr="004D4E14">
        <w:trPr>
          <w:trHeight w:val="900"/>
          <w:jc w:val="center"/>
        </w:trPr>
        <w:tc>
          <w:tcPr>
            <w:tcW w:w="2183" w:type="dxa"/>
            <w:noWrap/>
            <w:hideMark/>
          </w:tcPr>
          <w:p w14:paraId="7D2E056D" w14:textId="77777777" w:rsidR="00DE378D" w:rsidRPr="007B64E1" w:rsidRDefault="00DE378D" w:rsidP="004D4E14">
            <w:r w:rsidRPr="007B64E1">
              <w:t>VSE1.3.1-IOC-31</w:t>
            </w:r>
          </w:p>
        </w:tc>
        <w:tc>
          <w:tcPr>
            <w:tcW w:w="7042" w:type="dxa"/>
            <w:hideMark/>
          </w:tcPr>
          <w:p w14:paraId="69932F44" w14:textId="77777777" w:rsidR="00DE378D" w:rsidRPr="007B64E1" w:rsidRDefault="00DE378D" w:rsidP="004D4E14">
            <w:r w:rsidRPr="007B64E1">
              <w:t xml:space="preserve">Dispositioning after call attempts. This is not in accordance with..." error when doing 42.1 for each type, but I'm not sure if it's something I'm doing or an actual fail.   I was backdating. </w:t>
            </w:r>
          </w:p>
        </w:tc>
      </w:tr>
      <w:tr w:rsidR="00DE378D" w:rsidRPr="007B64E1" w14:paraId="6B3287D5" w14:textId="77777777" w:rsidTr="004D4E14">
        <w:trPr>
          <w:trHeight w:val="2240"/>
          <w:jc w:val="center"/>
        </w:trPr>
        <w:tc>
          <w:tcPr>
            <w:tcW w:w="2183" w:type="dxa"/>
            <w:noWrap/>
            <w:hideMark/>
          </w:tcPr>
          <w:p w14:paraId="7F0B1A79" w14:textId="77777777" w:rsidR="00DE378D" w:rsidRPr="007B64E1" w:rsidRDefault="00DE378D" w:rsidP="004D4E14">
            <w:r w:rsidRPr="007B64E1">
              <w:t>VSE1.3.1-IOC-32</w:t>
            </w:r>
          </w:p>
        </w:tc>
        <w:tc>
          <w:tcPr>
            <w:tcW w:w="7042" w:type="dxa"/>
            <w:hideMark/>
          </w:tcPr>
          <w:p w14:paraId="68038C84" w14:textId="77777777" w:rsidR="00DE378D" w:rsidRPr="007B64E1" w:rsidRDefault="00DE378D" w:rsidP="004D4E14">
            <w:r w:rsidRPr="007B64E1">
              <w:t>When cancelling the appointment by clinic the CID defaults in that field to the appointment date. Following through with the cancellation, the CID goes back to the original? I also noticed when I viewed the appointment, it doesn’t show anything under Benefit/Eligibility and it allows me to select the arrow for a drop down but does not populate result.  I thought when Viewing an appointment, you weren’t able to do anything to any of these fields? Also, the comments display on the consult in CPRS are displaying out of order.  Kim Puckett found the ticket number: I11338083FY17</w:t>
            </w:r>
          </w:p>
        </w:tc>
      </w:tr>
      <w:tr w:rsidR="00DE378D" w:rsidRPr="007B64E1" w14:paraId="4CB343BC" w14:textId="77777777" w:rsidTr="004D4E14">
        <w:trPr>
          <w:trHeight w:val="1070"/>
          <w:jc w:val="center"/>
        </w:trPr>
        <w:tc>
          <w:tcPr>
            <w:tcW w:w="2183" w:type="dxa"/>
            <w:noWrap/>
            <w:hideMark/>
          </w:tcPr>
          <w:p w14:paraId="0C91D517" w14:textId="77777777" w:rsidR="00DE378D" w:rsidRPr="007B64E1" w:rsidRDefault="00DE378D" w:rsidP="004D4E14">
            <w:r w:rsidRPr="007B64E1">
              <w:t>VSE1.3.1-IOC-36</w:t>
            </w:r>
          </w:p>
        </w:tc>
        <w:tc>
          <w:tcPr>
            <w:tcW w:w="7042" w:type="dxa"/>
            <w:hideMark/>
          </w:tcPr>
          <w:p w14:paraId="51A89D9C" w14:textId="77777777" w:rsidR="00DE378D" w:rsidRPr="007B64E1" w:rsidRDefault="00DE378D" w:rsidP="004D4E14">
            <w:r w:rsidRPr="007B64E1">
              <w:t>The required number of Patient Contacts has Not been completed for this request.  Are you sure you want to remove this request?  Added 1 call 5/1/17 and 1 letter 5/29/17.  When third contact call 6/15/17 is added no warning comes up. Adding 4th contact – then you can disposition with the warning.</w:t>
            </w:r>
          </w:p>
        </w:tc>
      </w:tr>
      <w:tr w:rsidR="00DE378D" w:rsidRPr="007B64E1" w14:paraId="3549D5C5" w14:textId="77777777" w:rsidTr="004D4E14">
        <w:trPr>
          <w:trHeight w:val="1340"/>
          <w:jc w:val="center"/>
        </w:trPr>
        <w:tc>
          <w:tcPr>
            <w:tcW w:w="2183" w:type="dxa"/>
            <w:noWrap/>
            <w:hideMark/>
          </w:tcPr>
          <w:p w14:paraId="143A69E0" w14:textId="77777777" w:rsidR="00DE378D" w:rsidRPr="007B64E1" w:rsidRDefault="00DE378D" w:rsidP="004D4E14">
            <w:r w:rsidRPr="007B64E1">
              <w:t>VSE1.3.1-IOC-37</w:t>
            </w:r>
          </w:p>
        </w:tc>
        <w:tc>
          <w:tcPr>
            <w:tcW w:w="7042" w:type="dxa"/>
            <w:hideMark/>
          </w:tcPr>
          <w:p w14:paraId="1FFC8367" w14:textId="77777777" w:rsidR="00DE378D" w:rsidRPr="007B64E1" w:rsidRDefault="00DE378D" w:rsidP="004D4E14">
            <w:r w:rsidRPr="007B64E1">
              <w:t>Appt, Recall &amp; EWL “The required number of Patient Contacts has Not been completed for this request.  Are you sure you want to remove this request?  Added 1 call 5/1/17 and 1 letter 5/29/17.  When third contact call 6/15/17 was added the warning does not come up. Added third contact, now you can disposition request.</w:t>
            </w:r>
          </w:p>
        </w:tc>
      </w:tr>
      <w:tr w:rsidR="00DE378D" w:rsidRPr="007B64E1" w14:paraId="387C5094" w14:textId="77777777" w:rsidTr="004D4E14">
        <w:trPr>
          <w:trHeight w:val="2100"/>
          <w:jc w:val="center"/>
        </w:trPr>
        <w:tc>
          <w:tcPr>
            <w:tcW w:w="2183" w:type="dxa"/>
            <w:noWrap/>
            <w:hideMark/>
          </w:tcPr>
          <w:p w14:paraId="6C9AA7C0" w14:textId="77777777" w:rsidR="00DE378D" w:rsidRPr="007B64E1" w:rsidRDefault="00DE378D" w:rsidP="004D4E14">
            <w:r w:rsidRPr="007B64E1">
              <w:t>VSE1.3.1-IOC-40</w:t>
            </w:r>
          </w:p>
        </w:tc>
        <w:tc>
          <w:tcPr>
            <w:tcW w:w="7042" w:type="dxa"/>
            <w:hideMark/>
          </w:tcPr>
          <w:p w14:paraId="04227201" w14:textId="77777777" w:rsidR="00DE378D" w:rsidRPr="007B64E1" w:rsidRDefault="00DE378D" w:rsidP="004D4E14">
            <w:r w:rsidRPr="007B64E1">
              <w:t>I was working on 50.3 viewing a PtCSch request and I swear I come across the weirdest things just one time.  Here is the PtCSch request in the request grid:  Note the clinic name</w:t>
            </w:r>
            <w:proofErr w:type="gramStart"/>
            <w:r w:rsidRPr="007B64E1">
              <w:t>:</w:t>
            </w:r>
            <w:proofErr w:type="gramEnd"/>
            <w:r w:rsidRPr="007B64E1">
              <w:br/>
              <w:t>When I view the request, the clinic name disappears?</w:t>
            </w:r>
            <w:r w:rsidRPr="007B64E1">
              <w:br/>
              <w:t>If I go to edit the request, a drop down with similar names appears</w:t>
            </w:r>
            <w:proofErr w:type="gramStart"/>
            <w:r w:rsidRPr="007B64E1">
              <w:t>:</w:t>
            </w:r>
            <w:proofErr w:type="gramEnd"/>
            <w:r w:rsidRPr="007B64E1">
              <w:br/>
              <w:t>I tried it on other patients and with other clinics and I can’t reproduce it.  Why just this one?!?</w:t>
            </w:r>
          </w:p>
        </w:tc>
      </w:tr>
    </w:tbl>
    <w:p w14:paraId="142C0ACB" w14:textId="77777777" w:rsidR="00DE378D" w:rsidRPr="007B64E1" w:rsidRDefault="00DE378D" w:rsidP="00DE378D"/>
    <w:p w14:paraId="78A6DD18" w14:textId="77777777" w:rsidR="00DE378D" w:rsidRPr="007B64E1" w:rsidRDefault="00DE378D" w:rsidP="00DE378D">
      <w:pPr>
        <w:pStyle w:val="Heading2"/>
        <w:rPr>
          <w:rFonts w:ascii="Times New Roman" w:hAnsi="Times New Roman" w:cs="Times New Roman"/>
          <w:b w:val="0"/>
          <w:color w:val="auto"/>
        </w:rPr>
      </w:pPr>
      <w:bookmarkStart w:id="20" w:name="_Toc486241985"/>
      <w:r w:rsidRPr="007B64E1">
        <w:rPr>
          <w:rFonts w:ascii="Times New Roman" w:hAnsi="Times New Roman" w:cs="Times New Roman"/>
          <w:color w:val="auto"/>
        </w:rPr>
        <w:t>IOC Production Phase Results</w:t>
      </w:r>
      <w:bookmarkEnd w:id="20"/>
    </w:p>
    <w:p w14:paraId="347CC945" w14:textId="77777777" w:rsidR="00DE378D" w:rsidRPr="007B64E1" w:rsidRDefault="00DE378D" w:rsidP="00DE378D">
      <w:r w:rsidRPr="007B64E1">
        <w:t xml:space="preserve">There were 29 unresolved defects </w:t>
      </w:r>
      <w:r>
        <w:t>identified</w:t>
      </w:r>
      <w:r w:rsidRPr="007B64E1">
        <w:t xml:space="preserve"> during the IOC production testing phase: 19 with a medium severity, 3 a low severity and 7 which were not adjudicated (NA). </w:t>
      </w:r>
    </w:p>
    <w:p w14:paraId="324236F5" w14:textId="77777777" w:rsidR="00DE378D" w:rsidRPr="007B64E1" w:rsidRDefault="00DE378D" w:rsidP="00DE378D"/>
    <w:p w14:paraId="31431525" w14:textId="77777777" w:rsidR="00DE378D" w:rsidRPr="007B64E1" w:rsidRDefault="00DE378D" w:rsidP="00DE378D">
      <w:pPr>
        <w:jc w:val="center"/>
      </w:pPr>
      <w:r w:rsidRPr="007B64E1">
        <w:rPr>
          <w:noProof/>
        </w:rPr>
        <w:lastRenderedPageBreak/>
        <w:drawing>
          <wp:inline distT="0" distB="0" distL="0" distR="0" wp14:anchorId="415442A5" wp14:editId="588D82EA">
            <wp:extent cx="4114800" cy="2057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8EF27F" w14:textId="77777777" w:rsidR="00DE378D" w:rsidRPr="007B64E1" w:rsidRDefault="00DE378D" w:rsidP="00DE378D">
      <w:pPr>
        <w:jc w:val="center"/>
      </w:pPr>
      <w:r>
        <w:t>Below</w:t>
      </w:r>
      <w:r w:rsidRPr="007B64E1">
        <w:t xml:space="preserve"> is the list of the 29 unresolved defects from the IOC production testing phase:</w:t>
      </w:r>
    </w:p>
    <w:tbl>
      <w:tblPr>
        <w:tblStyle w:val="TableGrid"/>
        <w:tblW w:w="9445" w:type="dxa"/>
        <w:tblLook w:val="04A0" w:firstRow="1" w:lastRow="0" w:firstColumn="1" w:lastColumn="0" w:noHBand="0" w:noVBand="1"/>
      </w:tblPr>
      <w:tblGrid>
        <w:gridCol w:w="2155"/>
        <w:gridCol w:w="7290"/>
      </w:tblGrid>
      <w:tr w:rsidR="00DE378D" w:rsidRPr="007B64E1" w14:paraId="7CC14E10" w14:textId="77777777" w:rsidTr="004D4E14">
        <w:trPr>
          <w:trHeight w:val="600"/>
          <w:tblHeader/>
        </w:trPr>
        <w:tc>
          <w:tcPr>
            <w:tcW w:w="2155" w:type="dxa"/>
            <w:shd w:val="clear" w:color="auto" w:fill="BFBFBF" w:themeFill="background1" w:themeFillShade="BF"/>
            <w:noWrap/>
          </w:tcPr>
          <w:p w14:paraId="07F9EBF9" w14:textId="77777777" w:rsidR="00DE378D" w:rsidRPr="007B64E1" w:rsidRDefault="00DE378D" w:rsidP="004D4E14">
            <w:pPr>
              <w:rPr>
                <w:b/>
              </w:rPr>
            </w:pPr>
            <w:r w:rsidRPr="007B64E1">
              <w:rPr>
                <w:b/>
              </w:rPr>
              <w:t xml:space="preserve">Defect </w:t>
            </w:r>
          </w:p>
          <w:p w14:paraId="19DE7046" w14:textId="77777777" w:rsidR="00DE378D" w:rsidRPr="007B64E1" w:rsidRDefault="00DE378D" w:rsidP="004D4E14">
            <w:pPr>
              <w:rPr>
                <w:b/>
              </w:rPr>
            </w:pPr>
            <w:r w:rsidRPr="007B64E1">
              <w:rPr>
                <w:b/>
              </w:rPr>
              <w:t>Work Item #</w:t>
            </w:r>
          </w:p>
        </w:tc>
        <w:tc>
          <w:tcPr>
            <w:tcW w:w="7290" w:type="dxa"/>
            <w:shd w:val="clear" w:color="auto" w:fill="BFBFBF" w:themeFill="background1" w:themeFillShade="BF"/>
          </w:tcPr>
          <w:p w14:paraId="0585E57B" w14:textId="77777777" w:rsidR="00DE378D" w:rsidRPr="007B64E1" w:rsidRDefault="00DE378D" w:rsidP="004D4E14">
            <w:pPr>
              <w:rPr>
                <w:b/>
              </w:rPr>
            </w:pPr>
            <w:r w:rsidRPr="007B64E1">
              <w:rPr>
                <w:b/>
              </w:rPr>
              <w:t>Description</w:t>
            </w:r>
          </w:p>
        </w:tc>
      </w:tr>
      <w:tr w:rsidR="00DE378D" w:rsidRPr="007B64E1" w14:paraId="6571959C" w14:textId="77777777" w:rsidTr="004D4E14">
        <w:trPr>
          <w:trHeight w:val="600"/>
        </w:trPr>
        <w:tc>
          <w:tcPr>
            <w:tcW w:w="2155" w:type="dxa"/>
            <w:noWrap/>
            <w:hideMark/>
          </w:tcPr>
          <w:p w14:paraId="1EDCA65D" w14:textId="77777777" w:rsidR="00DE378D" w:rsidRPr="007B64E1" w:rsidRDefault="00DE378D" w:rsidP="004D4E14">
            <w:r w:rsidRPr="007B64E1">
              <w:t>VSE1.3.1-PROD-08</w:t>
            </w:r>
          </w:p>
        </w:tc>
        <w:tc>
          <w:tcPr>
            <w:tcW w:w="7290" w:type="dxa"/>
            <w:hideMark/>
          </w:tcPr>
          <w:p w14:paraId="11E6FC81" w14:textId="77777777" w:rsidR="00DE378D" w:rsidRPr="007B64E1" w:rsidRDefault="00DE378D" w:rsidP="004D4E14">
            <w:r w:rsidRPr="007B64E1">
              <w:t>Made appt, tried to print, and system hung and appt NOT created</w:t>
            </w:r>
          </w:p>
        </w:tc>
      </w:tr>
      <w:tr w:rsidR="00DE378D" w:rsidRPr="007B64E1" w14:paraId="1D0F6CC0" w14:textId="77777777" w:rsidTr="004D4E14">
        <w:trPr>
          <w:trHeight w:val="1475"/>
        </w:trPr>
        <w:tc>
          <w:tcPr>
            <w:tcW w:w="2155" w:type="dxa"/>
            <w:noWrap/>
            <w:hideMark/>
          </w:tcPr>
          <w:p w14:paraId="51857D14" w14:textId="77777777" w:rsidR="00DE378D" w:rsidRPr="007B64E1" w:rsidRDefault="00DE378D" w:rsidP="004D4E14">
            <w:r w:rsidRPr="007B64E1">
              <w:t>VSE1.3.1-PROD-9</w:t>
            </w:r>
          </w:p>
        </w:tc>
        <w:tc>
          <w:tcPr>
            <w:tcW w:w="7290" w:type="dxa"/>
            <w:hideMark/>
          </w:tcPr>
          <w:p w14:paraId="091C4854" w14:textId="77777777" w:rsidR="00DE378D" w:rsidRPr="007B64E1" w:rsidRDefault="00DE378D" w:rsidP="004D4E14">
            <w:r w:rsidRPr="007B64E1">
              <w:t xml:space="preserve">CLINIC GROUPS ISSUE: I had CHI MH PHYSICIAN I clinic pulled up in my calendar view.  I think went to clinic groups and attempted to select the clinic group and it would not populate the schedules in the clinic group to the calendar view. I had to select a new clinic group from the clinic </w:t>
            </w:r>
            <w:proofErr w:type="gramStart"/>
            <w:r w:rsidRPr="007B64E1">
              <w:t>groups</w:t>
            </w:r>
            <w:proofErr w:type="gramEnd"/>
            <w:r w:rsidRPr="007B64E1">
              <w:t xml:space="preserve"> drop down, wait for it to load then re-search and select the MH Physician group.</w:t>
            </w:r>
          </w:p>
        </w:tc>
      </w:tr>
      <w:tr w:rsidR="00DE378D" w:rsidRPr="007B64E1" w14:paraId="6E04F771" w14:textId="77777777" w:rsidTr="004D4E14">
        <w:trPr>
          <w:trHeight w:val="600"/>
        </w:trPr>
        <w:tc>
          <w:tcPr>
            <w:tcW w:w="2155" w:type="dxa"/>
            <w:noWrap/>
            <w:hideMark/>
          </w:tcPr>
          <w:p w14:paraId="73CBB7FF" w14:textId="77777777" w:rsidR="00DE378D" w:rsidRPr="007B64E1" w:rsidRDefault="00DE378D" w:rsidP="004D4E14">
            <w:r w:rsidRPr="007B64E1">
              <w:t>VSE1.3.1-PROD-10</w:t>
            </w:r>
          </w:p>
        </w:tc>
        <w:tc>
          <w:tcPr>
            <w:tcW w:w="7290" w:type="dxa"/>
            <w:hideMark/>
          </w:tcPr>
          <w:p w14:paraId="695E9EF4" w14:textId="77777777" w:rsidR="00DE378D" w:rsidRPr="007B64E1" w:rsidRDefault="00DE378D" w:rsidP="004D4E14">
            <w:r w:rsidRPr="007B64E1">
              <w:t>Eligibility not showing in view appt or expanded entry PHI!!!</w:t>
            </w:r>
          </w:p>
        </w:tc>
      </w:tr>
      <w:tr w:rsidR="00DE378D" w:rsidRPr="007B64E1" w14:paraId="0B894F72" w14:textId="77777777" w:rsidTr="004D4E14">
        <w:trPr>
          <w:trHeight w:val="600"/>
        </w:trPr>
        <w:tc>
          <w:tcPr>
            <w:tcW w:w="2155" w:type="dxa"/>
            <w:noWrap/>
            <w:hideMark/>
          </w:tcPr>
          <w:p w14:paraId="4F958D1B" w14:textId="77777777" w:rsidR="00DE378D" w:rsidRPr="007B64E1" w:rsidRDefault="00DE378D" w:rsidP="004D4E14">
            <w:r w:rsidRPr="007B64E1">
              <w:t>VSE1.3.1-PROD-11</w:t>
            </w:r>
          </w:p>
        </w:tc>
        <w:tc>
          <w:tcPr>
            <w:tcW w:w="7290" w:type="dxa"/>
            <w:hideMark/>
          </w:tcPr>
          <w:p w14:paraId="37532398" w14:textId="77777777" w:rsidR="00DE378D" w:rsidRPr="007B64E1" w:rsidRDefault="00DE378D" w:rsidP="004D4E14">
            <w:r w:rsidRPr="007B64E1">
              <w:t>Problem with Duration of appointment</w:t>
            </w:r>
          </w:p>
        </w:tc>
      </w:tr>
      <w:tr w:rsidR="00DE378D" w:rsidRPr="007B64E1" w14:paraId="29BCA494" w14:textId="77777777" w:rsidTr="004D4E14">
        <w:trPr>
          <w:trHeight w:val="600"/>
        </w:trPr>
        <w:tc>
          <w:tcPr>
            <w:tcW w:w="2155" w:type="dxa"/>
            <w:noWrap/>
            <w:hideMark/>
          </w:tcPr>
          <w:p w14:paraId="2DB977FF" w14:textId="77777777" w:rsidR="00DE378D" w:rsidRPr="007B64E1" w:rsidRDefault="00DE378D" w:rsidP="004D4E14">
            <w:r w:rsidRPr="007B64E1">
              <w:t>VSE1.3.1-PROD-12</w:t>
            </w:r>
          </w:p>
        </w:tc>
        <w:tc>
          <w:tcPr>
            <w:tcW w:w="7290" w:type="dxa"/>
            <w:hideMark/>
          </w:tcPr>
          <w:p w14:paraId="3F3D323A" w14:textId="77777777" w:rsidR="00DE378D" w:rsidRPr="007B64E1" w:rsidRDefault="00DE378D" w:rsidP="004D4E14">
            <w:r w:rsidRPr="007B64E1">
              <w:t>Minor issue, the close button at the bottom of expand entry is really big and using up valuable real estate</w:t>
            </w:r>
          </w:p>
        </w:tc>
      </w:tr>
      <w:tr w:rsidR="00DE378D" w:rsidRPr="007B64E1" w14:paraId="4D417FF3" w14:textId="77777777" w:rsidTr="004D4E14">
        <w:trPr>
          <w:trHeight w:val="953"/>
        </w:trPr>
        <w:tc>
          <w:tcPr>
            <w:tcW w:w="2155" w:type="dxa"/>
            <w:noWrap/>
            <w:hideMark/>
          </w:tcPr>
          <w:p w14:paraId="45027C82" w14:textId="77777777" w:rsidR="00DE378D" w:rsidRPr="007B64E1" w:rsidRDefault="00DE378D" w:rsidP="004D4E14">
            <w:r w:rsidRPr="007B64E1">
              <w:t xml:space="preserve"> VSE1.3.1-PROD-13</w:t>
            </w:r>
          </w:p>
        </w:tc>
        <w:tc>
          <w:tcPr>
            <w:tcW w:w="7290" w:type="dxa"/>
            <w:hideMark/>
          </w:tcPr>
          <w:p w14:paraId="0B6F70A7" w14:textId="77777777" w:rsidR="00DE378D" w:rsidRPr="007B64E1" w:rsidRDefault="00DE378D" w:rsidP="004D4E14">
            <w:r w:rsidRPr="007B64E1">
              <w:t>View APPT - Select OK instead of Cancel:  When viewing an appointment where the benefit/ eligibility drop down is blank, if you select OK rather than Cancel or the red x in the top right, it displays the below prompt:</w:t>
            </w:r>
          </w:p>
        </w:tc>
      </w:tr>
      <w:tr w:rsidR="00DE378D" w:rsidRPr="007B64E1" w14:paraId="6B9F6153" w14:textId="77777777" w:rsidTr="004D4E14">
        <w:trPr>
          <w:trHeight w:val="332"/>
        </w:trPr>
        <w:tc>
          <w:tcPr>
            <w:tcW w:w="2155" w:type="dxa"/>
            <w:noWrap/>
            <w:hideMark/>
          </w:tcPr>
          <w:p w14:paraId="64D6597A" w14:textId="77777777" w:rsidR="00DE378D" w:rsidRPr="007B64E1" w:rsidRDefault="00DE378D" w:rsidP="004D4E14">
            <w:r w:rsidRPr="007B64E1">
              <w:t>VSE1.3.1-PROD-14</w:t>
            </w:r>
          </w:p>
        </w:tc>
        <w:tc>
          <w:tcPr>
            <w:tcW w:w="7290" w:type="dxa"/>
            <w:hideMark/>
          </w:tcPr>
          <w:p w14:paraId="0E33931C" w14:textId="77777777" w:rsidR="00DE378D" w:rsidRPr="007B64E1" w:rsidRDefault="00DE378D" w:rsidP="004D4E14">
            <w:r w:rsidRPr="007B64E1">
              <w:t>Contact Attempts Has Not Been Completed - Clinic with Stop Code 454</w:t>
            </w:r>
          </w:p>
        </w:tc>
      </w:tr>
      <w:tr w:rsidR="00DE378D" w:rsidRPr="007B64E1" w14:paraId="6743E2CE" w14:textId="77777777" w:rsidTr="004D4E14">
        <w:trPr>
          <w:trHeight w:val="1268"/>
        </w:trPr>
        <w:tc>
          <w:tcPr>
            <w:tcW w:w="2155" w:type="dxa"/>
            <w:noWrap/>
            <w:hideMark/>
          </w:tcPr>
          <w:p w14:paraId="5C65AA48" w14:textId="77777777" w:rsidR="00DE378D" w:rsidRPr="007B64E1" w:rsidRDefault="00DE378D" w:rsidP="004D4E14">
            <w:r w:rsidRPr="007B64E1">
              <w:t>VSE1.3.1-PROD-15</w:t>
            </w:r>
          </w:p>
        </w:tc>
        <w:tc>
          <w:tcPr>
            <w:tcW w:w="7290" w:type="dxa"/>
            <w:hideMark/>
          </w:tcPr>
          <w:p w14:paraId="43427308" w14:textId="77777777" w:rsidR="00DE378D" w:rsidRPr="007B64E1" w:rsidRDefault="00DE378D" w:rsidP="004D4E14">
            <w:r w:rsidRPr="007B64E1">
              <w:t>PtCSCh Request Clinic is Blank: When viewing PTCSch request the clinic shows on the RM grid, if you select view the clinic is blank. When editing the PtCSch request clinic is blank but has two in the drop down.</w:t>
            </w:r>
            <w:r w:rsidRPr="007B64E1">
              <w:br/>
              <w:t xml:space="preserve">PtCSch Disposition </w:t>
            </w:r>
            <w:r w:rsidRPr="007B64E1">
              <w:br/>
              <w:t>Edit Request</w:t>
            </w:r>
          </w:p>
        </w:tc>
      </w:tr>
      <w:tr w:rsidR="00DE378D" w:rsidRPr="007B64E1" w14:paraId="69458F16" w14:textId="77777777" w:rsidTr="004D4E14">
        <w:trPr>
          <w:trHeight w:val="1200"/>
        </w:trPr>
        <w:tc>
          <w:tcPr>
            <w:tcW w:w="2155" w:type="dxa"/>
            <w:noWrap/>
            <w:hideMark/>
          </w:tcPr>
          <w:p w14:paraId="3260DE11" w14:textId="77777777" w:rsidR="00DE378D" w:rsidRPr="007B64E1" w:rsidRDefault="00DE378D" w:rsidP="004D4E14">
            <w:r w:rsidRPr="007B64E1">
              <w:t>VSE1.3.1-PROD-16</w:t>
            </w:r>
          </w:p>
        </w:tc>
        <w:tc>
          <w:tcPr>
            <w:tcW w:w="7290" w:type="dxa"/>
            <w:hideMark/>
          </w:tcPr>
          <w:p w14:paraId="4933F4DD" w14:textId="77777777" w:rsidR="00DE378D" w:rsidRPr="007B64E1" w:rsidRDefault="00DE378D" w:rsidP="004D4E14">
            <w:r w:rsidRPr="007B64E1">
              <w:t>Contact Attempts-PtCSch: I received the Patient Contacts dialog box when attempting to disposition a recall that I added three attempts (2 calls and 1 letter) to:</w:t>
            </w:r>
            <w:r w:rsidRPr="007B64E1">
              <w:br/>
              <w:t>Clinic stop code information below</w:t>
            </w:r>
          </w:p>
        </w:tc>
      </w:tr>
      <w:tr w:rsidR="00DE378D" w:rsidRPr="007B64E1" w14:paraId="3703C4F2" w14:textId="77777777" w:rsidTr="004D4E14">
        <w:trPr>
          <w:trHeight w:val="1133"/>
        </w:trPr>
        <w:tc>
          <w:tcPr>
            <w:tcW w:w="2155" w:type="dxa"/>
            <w:noWrap/>
            <w:hideMark/>
          </w:tcPr>
          <w:p w14:paraId="2C8F1FCD" w14:textId="77777777" w:rsidR="00DE378D" w:rsidRPr="007B64E1" w:rsidRDefault="00DE378D" w:rsidP="004D4E14">
            <w:r w:rsidRPr="007B64E1">
              <w:lastRenderedPageBreak/>
              <w:t xml:space="preserve"> VSE1.3.1-PROD-17</w:t>
            </w:r>
          </w:p>
        </w:tc>
        <w:tc>
          <w:tcPr>
            <w:tcW w:w="7290" w:type="dxa"/>
            <w:hideMark/>
          </w:tcPr>
          <w:p w14:paraId="09C3C907" w14:textId="77777777" w:rsidR="00DE378D" w:rsidRPr="007B64E1" w:rsidRDefault="00DE378D" w:rsidP="004D4E14">
            <w:r w:rsidRPr="007B64E1">
              <w:t>New Error Message: I just transferred an appointment request for VSE TEST CLINIC to the EWL for a patient.  I clicked refresh to completely refresh the GUI and received the below error message: Availability Initialization – Unable to initialize Availability for CHI PACT PHYSICIAN RED, unknown view mode</w:t>
            </w:r>
          </w:p>
        </w:tc>
      </w:tr>
      <w:tr w:rsidR="00DE378D" w:rsidRPr="007B64E1" w14:paraId="76FEAC7E" w14:textId="77777777" w:rsidTr="004D4E14">
        <w:trPr>
          <w:trHeight w:val="1200"/>
        </w:trPr>
        <w:tc>
          <w:tcPr>
            <w:tcW w:w="2155" w:type="dxa"/>
            <w:noWrap/>
            <w:hideMark/>
          </w:tcPr>
          <w:p w14:paraId="26A7429F" w14:textId="77777777" w:rsidR="00DE378D" w:rsidRPr="007B64E1" w:rsidRDefault="00DE378D" w:rsidP="004D4E14">
            <w:r w:rsidRPr="007B64E1">
              <w:t xml:space="preserve"> VSE1.3.1-PROD-18</w:t>
            </w:r>
          </w:p>
        </w:tc>
        <w:tc>
          <w:tcPr>
            <w:tcW w:w="7290" w:type="dxa"/>
            <w:hideMark/>
          </w:tcPr>
          <w:p w14:paraId="79B384E8" w14:textId="77777777" w:rsidR="00DE378D" w:rsidRPr="007B64E1" w:rsidRDefault="00DE378D" w:rsidP="004D4E14">
            <w:r w:rsidRPr="007B64E1">
              <w:t>Unhandled Exception:                                                                                                                                                                                                                                                              Received Unhandled Exception when trying to pull query.                                                                                                                                                                                                                                                  An Unhandled Exception occurred and the application is terminating. For more information see your application log.</w:t>
            </w:r>
          </w:p>
        </w:tc>
      </w:tr>
      <w:tr w:rsidR="00DE378D" w:rsidRPr="007B64E1" w14:paraId="6612DF57" w14:textId="77777777" w:rsidTr="004D4E14">
        <w:trPr>
          <w:trHeight w:val="600"/>
        </w:trPr>
        <w:tc>
          <w:tcPr>
            <w:tcW w:w="2155" w:type="dxa"/>
            <w:noWrap/>
            <w:hideMark/>
          </w:tcPr>
          <w:p w14:paraId="232C537D" w14:textId="77777777" w:rsidR="00DE378D" w:rsidRPr="007B64E1" w:rsidRDefault="00DE378D" w:rsidP="004D4E14">
            <w:r w:rsidRPr="007B64E1">
              <w:t xml:space="preserve"> VSE1.3.1-PROD-19</w:t>
            </w:r>
          </w:p>
        </w:tc>
        <w:tc>
          <w:tcPr>
            <w:tcW w:w="7290" w:type="dxa"/>
            <w:hideMark/>
          </w:tcPr>
          <w:p w14:paraId="768BA3AB" w14:textId="77777777" w:rsidR="00DE378D" w:rsidRPr="007B64E1" w:rsidRDefault="00DE378D" w:rsidP="004D4E14">
            <w:r w:rsidRPr="007B64E1">
              <w:t>GUI time out box only flashed for a half second, not like in TEST where you have time to say don't close</w:t>
            </w:r>
          </w:p>
        </w:tc>
      </w:tr>
      <w:tr w:rsidR="00DE378D" w:rsidRPr="007B64E1" w14:paraId="4B12CDEB" w14:textId="77777777" w:rsidTr="004D4E14">
        <w:trPr>
          <w:trHeight w:val="1628"/>
        </w:trPr>
        <w:tc>
          <w:tcPr>
            <w:tcW w:w="2155" w:type="dxa"/>
            <w:noWrap/>
            <w:hideMark/>
          </w:tcPr>
          <w:p w14:paraId="7D0EEEFC" w14:textId="77777777" w:rsidR="00DE378D" w:rsidRPr="007B64E1" w:rsidRDefault="00DE378D" w:rsidP="004D4E14">
            <w:r w:rsidRPr="007B64E1">
              <w:t>VSE1.3.1-PROD-20</w:t>
            </w:r>
          </w:p>
        </w:tc>
        <w:tc>
          <w:tcPr>
            <w:tcW w:w="7290" w:type="dxa"/>
            <w:hideMark/>
          </w:tcPr>
          <w:p w14:paraId="40F32658" w14:textId="77777777" w:rsidR="00DE378D" w:rsidRPr="007B64E1" w:rsidRDefault="00DE378D" w:rsidP="004D4E14">
            <w:r w:rsidRPr="007B64E1">
              <w:t>Unhandled Exception Error</w:t>
            </w:r>
            <w:r w:rsidRPr="007B64E1">
              <w:br/>
              <w:t>I was working on test case 43 and went to cancel the appointment I just made.  Right clicked the appointment in the calendar and selected cancel appointment and received an unhandled exception error.  This is the second time today I've received an unhandled exception error which is concerning to me.</w:t>
            </w:r>
          </w:p>
        </w:tc>
      </w:tr>
      <w:tr w:rsidR="00DE378D" w:rsidRPr="007B64E1" w14:paraId="6668CFE0" w14:textId="77777777" w:rsidTr="004D4E14">
        <w:trPr>
          <w:trHeight w:val="600"/>
        </w:trPr>
        <w:tc>
          <w:tcPr>
            <w:tcW w:w="2155" w:type="dxa"/>
            <w:noWrap/>
            <w:hideMark/>
          </w:tcPr>
          <w:p w14:paraId="2B7282F2" w14:textId="77777777" w:rsidR="00DE378D" w:rsidRPr="007B64E1" w:rsidRDefault="00DE378D" w:rsidP="004D4E14">
            <w:r w:rsidRPr="007B64E1">
              <w:t>VSE1.3.1-PROD-21</w:t>
            </w:r>
          </w:p>
        </w:tc>
        <w:tc>
          <w:tcPr>
            <w:tcW w:w="7290" w:type="dxa"/>
            <w:hideMark/>
          </w:tcPr>
          <w:p w14:paraId="631637D5" w14:textId="77777777" w:rsidR="00DE378D" w:rsidRPr="007B64E1" w:rsidRDefault="00DE378D" w:rsidP="004D4E14">
            <w:r w:rsidRPr="007B64E1">
              <w:t>Could not make the appointment when the patient does not have an eligibility in GUI, but can in VISTA</w:t>
            </w:r>
          </w:p>
        </w:tc>
      </w:tr>
      <w:tr w:rsidR="00DE378D" w:rsidRPr="007B64E1" w14:paraId="6BDA3712" w14:textId="77777777" w:rsidTr="004D4E14">
        <w:trPr>
          <w:trHeight w:val="818"/>
        </w:trPr>
        <w:tc>
          <w:tcPr>
            <w:tcW w:w="2155" w:type="dxa"/>
            <w:noWrap/>
            <w:hideMark/>
          </w:tcPr>
          <w:p w14:paraId="5DFBBAFC" w14:textId="77777777" w:rsidR="00DE378D" w:rsidRPr="007B64E1" w:rsidRDefault="00DE378D" w:rsidP="004D4E14">
            <w:r w:rsidRPr="007B64E1">
              <w:t>VSE1.3.1-PROD-22</w:t>
            </w:r>
          </w:p>
        </w:tc>
        <w:tc>
          <w:tcPr>
            <w:tcW w:w="7290" w:type="dxa"/>
            <w:hideMark/>
          </w:tcPr>
          <w:p w14:paraId="1D4143FE" w14:textId="77777777" w:rsidR="00DE378D" w:rsidRPr="007B64E1" w:rsidRDefault="00DE378D" w:rsidP="004D4E14">
            <w:r w:rsidRPr="007B64E1">
              <w:t>Audit Report:  Once you select the scheduler the “loading data starts” does not allow you to select the time frame.  Every type of request has been completed today, the report only reflects appointments cancelled.</w:t>
            </w:r>
          </w:p>
        </w:tc>
      </w:tr>
      <w:tr w:rsidR="00DE378D" w:rsidRPr="007B64E1" w14:paraId="41442DFF" w14:textId="77777777" w:rsidTr="004D4E14">
        <w:trPr>
          <w:trHeight w:val="350"/>
        </w:trPr>
        <w:tc>
          <w:tcPr>
            <w:tcW w:w="2155" w:type="dxa"/>
            <w:noWrap/>
            <w:hideMark/>
          </w:tcPr>
          <w:p w14:paraId="2D7F988A" w14:textId="77777777" w:rsidR="00DE378D" w:rsidRPr="007B64E1" w:rsidRDefault="00DE378D" w:rsidP="004D4E14">
            <w:r w:rsidRPr="007B64E1">
              <w:t>VSE1.3.1-PROD-23</w:t>
            </w:r>
          </w:p>
        </w:tc>
        <w:tc>
          <w:tcPr>
            <w:tcW w:w="7290" w:type="dxa"/>
            <w:hideMark/>
          </w:tcPr>
          <w:p w14:paraId="130BA84C" w14:textId="77777777" w:rsidR="00DE378D" w:rsidRPr="007B64E1" w:rsidRDefault="00DE378D" w:rsidP="004D4E14">
            <w:r w:rsidRPr="007B64E1">
              <w:t>Just annoying - Appt request box display default dimensions hide comments box</w:t>
            </w:r>
          </w:p>
        </w:tc>
      </w:tr>
      <w:tr w:rsidR="00DE378D" w:rsidRPr="007B64E1" w14:paraId="0C3F5F62" w14:textId="77777777" w:rsidTr="004D4E14">
        <w:trPr>
          <w:trHeight w:val="620"/>
        </w:trPr>
        <w:tc>
          <w:tcPr>
            <w:tcW w:w="2155" w:type="dxa"/>
            <w:noWrap/>
            <w:hideMark/>
          </w:tcPr>
          <w:p w14:paraId="6FA566ED" w14:textId="77777777" w:rsidR="00DE378D" w:rsidRPr="007B64E1" w:rsidRDefault="00DE378D" w:rsidP="004D4E14">
            <w:r w:rsidRPr="007B64E1">
              <w:t>VSE1.3.1-PROD-24</w:t>
            </w:r>
          </w:p>
        </w:tc>
        <w:tc>
          <w:tcPr>
            <w:tcW w:w="7290" w:type="dxa"/>
            <w:hideMark/>
          </w:tcPr>
          <w:p w14:paraId="376A8364" w14:textId="77777777" w:rsidR="00DE378D" w:rsidRPr="007B64E1" w:rsidRDefault="00DE378D" w:rsidP="004D4E14">
            <w:r w:rsidRPr="007B64E1">
              <w:t>Make a recall box now says Appt Request at the top: Make a recall box now says Make Appt Request at the top instead of PtCSch.</w:t>
            </w:r>
          </w:p>
        </w:tc>
      </w:tr>
      <w:tr w:rsidR="00DE378D" w:rsidRPr="007B64E1" w14:paraId="404B5035" w14:textId="77777777" w:rsidTr="004D4E14">
        <w:trPr>
          <w:trHeight w:val="980"/>
        </w:trPr>
        <w:tc>
          <w:tcPr>
            <w:tcW w:w="2155" w:type="dxa"/>
            <w:noWrap/>
            <w:hideMark/>
          </w:tcPr>
          <w:p w14:paraId="763AF416" w14:textId="77777777" w:rsidR="00DE378D" w:rsidRPr="007B64E1" w:rsidRDefault="00DE378D" w:rsidP="004D4E14">
            <w:r w:rsidRPr="007B64E1">
              <w:t>VSE1.3.1-PROD-26</w:t>
            </w:r>
          </w:p>
        </w:tc>
        <w:tc>
          <w:tcPr>
            <w:tcW w:w="7290" w:type="dxa"/>
            <w:hideMark/>
          </w:tcPr>
          <w:p w14:paraId="4EB2E6C1" w14:textId="77777777" w:rsidR="00DE378D" w:rsidRPr="007B64E1" w:rsidRDefault="00DE378D" w:rsidP="004D4E14">
            <w:r w:rsidRPr="007B64E1">
              <w:t>Received error when creating a PtCSch request: When I just tried to create a PtCSch request, it got the following error: An unhandled exception occurred and the application is terminating. For more information see your Application log.</w:t>
            </w:r>
          </w:p>
        </w:tc>
      </w:tr>
      <w:tr w:rsidR="00DE378D" w:rsidRPr="007B64E1" w14:paraId="6E70D53A" w14:textId="77777777" w:rsidTr="004D4E14">
        <w:trPr>
          <w:trHeight w:val="600"/>
        </w:trPr>
        <w:tc>
          <w:tcPr>
            <w:tcW w:w="2155" w:type="dxa"/>
            <w:noWrap/>
            <w:hideMark/>
          </w:tcPr>
          <w:p w14:paraId="2450CFC8" w14:textId="77777777" w:rsidR="00DE378D" w:rsidRPr="007B64E1" w:rsidRDefault="00DE378D" w:rsidP="004D4E14">
            <w:r w:rsidRPr="007B64E1">
              <w:t>VSE1.3.1-PROD-27</w:t>
            </w:r>
          </w:p>
        </w:tc>
        <w:tc>
          <w:tcPr>
            <w:tcW w:w="7290" w:type="dxa"/>
            <w:hideMark/>
          </w:tcPr>
          <w:p w14:paraId="4B3FECEB" w14:textId="77777777" w:rsidR="00DE378D" w:rsidRPr="007B64E1" w:rsidRDefault="00DE378D" w:rsidP="004D4E14">
            <w:r w:rsidRPr="007B64E1">
              <w:t xml:space="preserve">SPINNING: I was running test case 50.6 and attempting to load audit activity and it just spins. </w:t>
            </w:r>
          </w:p>
        </w:tc>
      </w:tr>
      <w:tr w:rsidR="00DE378D" w:rsidRPr="007B64E1" w14:paraId="2B1DD34C" w14:textId="77777777" w:rsidTr="004D4E14">
        <w:trPr>
          <w:trHeight w:val="1988"/>
        </w:trPr>
        <w:tc>
          <w:tcPr>
            <w:tcW w:w="2155" w:type="dxa"/>
            <w:noWrap/>
            <w:hideMark/>
          </w:tcPr>
          <w:p w14:paraId="79B0F473" w14:textId="77777777" w:rsidR="00DE378D" w:rsidRPr="007B64E1" w:rsidRDefault="00DE378D" w:rsidP="004D4E14">
            <w:r w:rsidRPr="007B64E1">
              <w:t>VSE1.3.1-PROD-28</w:t>
            </w:r>
          </w:p>
        </w:tc>
        <w:tc>
          <w:tcPr>
            <w:tcW w:w="7290" w:type="dxa"/>
            <w:hideMark/>
          </w:tcPr>
          <w:p w14:paraId="149ECCA7" w14:textId="77777777" w:rsidR="00DE378D" w:rsidRPr="007B64E1" w:rsidRDefault="00DE378D" w:rsidP="004D4E14">
            <w:r w:rsidRPr="007B64E1">
              <w:t xml:space="preserve">Availability Initialization Error &amp; Unhandled Exception: </w:t>
            </w:r>
            <w:r w:rsidRPr="007B64E1">
              <w:br/>
              <w:t xml:space="preserve">When switching from appointment request CPH Podiatry to appointment request Test clinic, received availability initialization error then unhandled exceptions. </w:t>
            </w:r>
            <w:r w:rsidRPr="007B64E1">
              <w:br/>
              <w:t>*Availability Initialization – Unable to initialize Availability for CPH PODIATRY1, unknown view mode</w:t>
            </w:r>
            <w:r w:rsidRPr="007B64E1">
              <w:br/>
              <w:t>*An unhandled exception occurred and the application is terminating. For more information see your Application log.</w:t>
            </w:r>
          </w:p>
        </w:tc>
      </w:tr>
      <w:tr w:rsidR="00DE378D" w:rsidRPr="007B64E1" w14:paraId="3C3A6A9E" w14:textId="77777777" w:rsidTr="004D4E14">
        <w:trPr>
          <w:trHeight w:val="980"/>
        </w:trPr>
        <w:tc>
          <w:tcPr>
            <w:tcW w:w="2155" w:type="dxa"/>
            <w:noWrap/>
            <w:hideMark/>
          </w:tcPr>
          <w:p w14:paraId="323FE007" w14:textId="77777777" w:rsidR="00DE378D" w:rsidRPr="007B64E1" w:rsidRDefault="00DE378D" w:rsidP="004D4E14">
            <w:r w:rsidRPr="007B64E1">
              <w:t>VSE1.3.1-PROD-30</w:t>
            </w:r>
          </w:p>
        </w:tc>
        <w:tc>
          <w:tcPr>
            <w:tcW w:w="7290" w:type="dxa"/>
            <w:hideMark/>
          </w:tcPr>
          <w:p w14:paraId="57824914" w14:textId="77777777" w:rsidR="00DE378D" w:rsidRPr="007B64E1" w:rsidRDefault="00DE378D" w:rsidP="004D4E14">
            <w:r w:rsidRPr="007B64E1">
              <w:t>Query did not pull in EWL request: Pulled a query for EWL all wait times – results comes back with no records match, pulled VistA report that shows one.  In pulling up the patient in VSE you can see the request on the RM grid.</w:t>
            </w:r>
          </w:p>
        </w:tc>
      </w:tr>
      <w:tr w:rsidR="00DE378D" w:rsidRPr="007B64E1" w14:paraId="17DF7BFE" w14:textId="77777777" w:rsidTr="004D4E14">
        <w:trPr>
          <w:trHeight w:val="1800"/>
        </w:trPr>
        <w:tc>
          <w:tcPr>
            <w:tcW w:w="2155" w:type="dxa"/>
            <w:noWrap/>
            <w:hideMark/>
          </w:tcPr>
          <w:p w14:paraId="28190DE3" w14:textId="77777777" w:rsidR="00DE378D" w:rsidRPr="007B64E1" w:rsidRDefault="00DE378D" w:rsidP="004D4E14">
            <w:r w:rsidRPr="007B64E1">
              <w:lastRenderedPageBreak/>
              <w:t>VSE1.3.1-PROD-31</w:t>
            </w:r>
          </w:p>
        </w:tc>
        <w:tc>
          <w:tcPr>
            <w:tcW w:w="7290" w:type="dxa"/>
            <w:hideMark/>
          </w:tcPr>
          <w:p w14:paraId="643672D0" w14:textId="77777777" w:rsidR="00DE378D" w:rsidRPr="007B64E1" w:rsidRDefault="00DE378D" w:rsidP="004D4E14">
            <w:r w:rsidRPr="007B64E1">
              <w:t>41.3 &amp; 41.4 The contact attempts made for the previous request (APPT, EWL, Consult, Recall) are displayed in the Contact Attempts grid and False is displayed in the Current column</w:t>
            </w:r>
            <w:r w:rsidRPr="007B64E1">
              <w:br/>
              <w:t>Fail – Consult -Made contact attempts then scheduled appointment, when appointment was canceled previous attempts are true (green).</w:t>
            </w:r>
          </w:p>
        </w:tc>
      </w:tr>
      <w:tr w:rsidR="00DE378D" w:rsidRPr="007B64E1" w14:paraId="2C8C82C1" w14:textId="77777777" w:rsidTr="004D4E14">
        <w:trPr>
          <w:trHeight w:val="1448"/>
        </w:trPr>
        <w:tc>
          <w:tcPr>
            <w:tcW w:w="2155" w:type="dxa"/>
            <w:noWrap/>
            <w:hideMark/>
          </w:tcPr>
          <w:p w14:paraId="73A47E5C" w14:textId="77777777" w:rsidR="00DE378D" w:rsidRPr="007B64E1" w:rsidRDefault="00DE378D" w:rsidP="004D4E14">
            <w:r w:rsidRPr="007B64E1">
              <w:t>VSE1.3.1-PROD-32</w:t>
            </w:r>
          </w:p>
        </w:tc>
        <w:tc>
          <w:tcPr>
            <w:tcW w:w="7290" w:type="dxa"/>
            <w:hideMark/>
          </w:tcPr>
          <w:p w14:paraId="08908D61" w14:textId="77777777" w:rsidR="00DE378D" w:rsidRPr="007B64E1" w:rsidRDefault="00DE378D" w:rsidP="004D4E14">
            <w:r w:rsidRPr="007B64E1">
              <w:t xml:space="preserve">Regression Testing Case 2.2: I search Dr. John Welch in the provider schedules and it's displaying a clinic that he is not the primary provider for (CHI CAM CHIRO F): Dr. Welch might be a secondary provider on the clinic.  I just wasn’t sure how this was supposed to work – Do all clinic (whether primary or secondary provider) show when viewing provider schedule? </w:t>
            </w:r>
          </w:p>
        </w:tc>
      </w:tr>
      <w:tr w:rsidR="00DE378D" w:rsidRPr="007B64E1" w14:paraId="48960375" w14:textId="77777777" w:rsidTr="004D4E14">
        <w:trPr>
          <w:trHeight w:val="1800"/>
        </w:trPr>
        <w:tc>
          <w:tcPr>
            <w:tcW w:w="2155" w:type="dxa"/>
            <w:noWrap/>
            <w:hideMark/>
          </w:tcPr>
          <w:p w14:paraId="2580E8A7" w14:textId="77777777" w:rsidR="00DE378D" w:rsidRPr="007B64E1" w:rsidRDefault="00DE378D" w:rsidP="004D4E14">
            <w:r w:rsidRPr="007B64E1">
              <w:t>VSE1.3.1-PROD-33</w:t>
            </w:r>
          </w:p>
        </w:tc>
        <w:tc>
          <w:tcPr>
            <w:tcW w:w="7290" w:type="dxa"/>
            <w:hideMark/>
          </w:tcPr>
          <w:p w14:paraId="5D6A0D88" w14:textId="77777777" w:rsidR="00DE378D" w:rsidRPr="007B64E1" w:rsidRDefault="00DE378D" w:rsidP="004D4E14">
            <w:r w:rsidRPr="007B64E1">
              <w:t xml:space="preserve">Regression Testing: </w:t>
            </w:r>
            <w:r w:rsidRPr="007B64E1">
              <w:br/>
              <w:t>Maybe it's just me (and it's early and the weekend), but the appointments that are no-shows (in red) are extremely hard to read.</w:t>
            </w:r>
            <w:r w:rsidRPr="007B64E1">
              <w:br/>
              <w:t>I assume these are still required to be 508 complaint (which I know nothing about), but I don’t think this will pass.  Is this already on the list?</w:t>
            </w:r>
          </w:p>
        </w:tc>
      </w:tr>
      <w:tr w:rsidR="00DE378D" w:rsidRPr="007B64E1" w14:paraId="495CD1FE" w14:textId="77777777" w:rsidTr="004D4E14">
        <w:trPr>
          <w:trHeight w:val="900"/>
        </w:trPr>
        <w:tc>
          <w:tcPr>
            <w:tcW w:w="2155" w:type="dxa"/>
            <w:noWrap/>
            <w:hideMark/>
          </w:tcPr>
          <w:p w14:paraId="3E0F6C4E" w14:textId="77777777" w:rsidR="00DE378D" w:rsidRPr="007B64E1" w:rsidRDefault="00DE378D" w:rsidP="004D4E14">
            <w:r w:rsidRPr="007B64E1">
              <w:t>VSE1.3.1-PROD-34</w:t>
            </w:r>
          </w:p>
        </w:tc>
        <w:tc>
          <w:tcPr>
            <w:tcW w:w="7290" w:type="dxa"/>
            <w:hideMark/>
          </w:tcPr>
          <w:p w14:paraId="70BACD24" w14:textId="77777777" w:rsidR="00DE378D" w:rsidRPr="007B64E1" w:rsidRDefault="00DE378D" w:rsidP="004D4E14">
            <w:r w:rsidRPr="007B64E1">
              <w:t>Regression Test - Case 13.4: NSC Veteran.  Cannot check the Svc connected box, but you can still change the appointment type to service connected in the drop down box:</w:t>
            </w:r>
          </w:p>
        </w:tc>
      </w:tr>
      <w:tr w:rsidR="00DE378D" w:rsidRPr="007B64E1" w14:paraId="3960DBA5" w14:textId="77777777" w:rsidTr="004D4E14">
        <w:trPr>
          <w:trHeight w:val="440"/>
        </w:trPr>
        <w:tc>
          <w:tcPr>
            <w:tcW w:w="2155" w:type="dxa"/>
            <w:noWrap/>
            <w:hideMark/>
          </w:tcPr>
          <w:p w14:paraId="08F0D71E" w14:textId="77777777" w:rsidR="00DE378D" w:rsidRPr="007B64E1" w:rsidRDefault="00DE378D" w:rsidP="004D4E14">
            <w:r w:rsidRPr="007B64E1">
              <w:t>VSE1.3.1-PROD-35</w:t>
            </w:r>
          </w:p>
        </w:tc>
        <w:tc>
          <w:tcPr>
            <w:tcW w:w="7290" w:type="dxa"/>
            <w:hideMark/>
          </w:tcPr>
          <w:p w14:paraId="1A794536" w14:textId="77777777" w:rsidR="00DE378D" w:rsidRPr="007B64E1" w:rsidRDefault="00DE378D" w:rsidP="004D4E14">
            <w:r w:rsidRPr="007B64E1">
              <w:t>user CANNOT log back into GUI after attempting case 33.1 on any PC</w:t>
            </w:r>
          </w:p>
        </w:tc>
      </w:tr>
      <w:tr w:rsidR="00DE378D" w:rsidRPr="007B64E1" w14:paraId="150266DB" w14:textId="77777777" w:rsidTr="004D4E14">
        <w:trPr>
          <w:trHeight w:val="1200"/>
        </w:trPr>
        <w:tc>
          <w:tcPr>
            <w:tcW w:w="2155" w:type="dxa"/>
            <w:noWrap/>
            <w:hideMark/>
          </w:tcPr>
          <w:p w14:paraId="53D7172A" w14:textId="77777777" w:rsidR="00DE378D" w:rsidRPr="007B64E1" w:rsidRDefault="00DE378D" w:rsidP="004D4E14">
            <w:r w:rsidRPr="007B64E1">
              <w:t>VSE1.3.1-PROD-37</w:t>
            </w:r>
          </w:p>
        </w:tc>
        <w:tc>
          <w:tcPr>
            <w:tcW w:w="7290" w:type="dxa"/>
            <w:hideMark/>
          </w:tcPr>
          <w:p w14:paraId="7DA0985F" w14:textId="77777777" w:rsidR="00DE378D" w:rsidRPr="007B64E1" w:rsidRDefault="00DE378D" w:rsidP="004D4E14">
            <w:r w:rsidRPr="007B64E1">
              <w:t xml:space="preserve">Testing No-show in v2.0.0.12 Issue:   2 prompts are displaying for printing no-show letters. The first (pink) No-Show block tells the user to click a MISSING button (this PINK block probably needs to be removed??) </w:t>
            </w:r>
          </w:p>
        </w:tc>
      </w:tr>
    </w:tbl>
    <w:p w14:paraId="18309A15" w14:textId="77777777" w:rsidR="00DE378D" w:rsidRPr="007B64E1" w:rsidRDefault="00DE378D" w:rsidP="00DE378D">
      <w:pPr>
        <w:jc w:val="center"/>
      </w:pPr>
      <w:r w:rsidRPr="007B64E1">
        <w:rPr>
          <w:b/>
        </w:rPr>
        <w:t>NOTE:</w:t>
      </w:r>
      <w:r w:rsidRPr="007B64E1">
        <w:t xml:space="preserve"> Each of the production defect</w:t>
      </w:r>
      <w:r>
        <w:t>s</w:t>
      </w:r>
      <w:r w:rsidRPr="007B64E1">
        <w:t xml:space="preserve"> above will be placed into CA SDM</w:t>
      </w:r>
    </w:p>
    <w:p w14:paraId="1B93C5CA" w14:textId="77777777" w:rsidR="00DE378D" w:rsidRPr="007B64E1" w:rsidRDefault="00DE378D" w:rsidP="00DE378D"/>
    <w:p w14:paraId="20EEE9A7" w14:textId="59096257" w:rsidR="00F94F06" w:rsidRDefault="00F94F06" w:rsidP="00DE378D">
      <w:pPr>
        <w:pStyle w:val="Heading1"/>
        <w:numPr>
          <w:ilvl w:val="0"/>
          <w:numId w:val="0"/>
        </w:numPr>
        <w:ind w:left="360"/>
      </w:pPr>
    </w:p>
    <w:sectPr w:rsidR="00F94F06" w:rsidSect="003873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1E1A2" w14:textId="77777777" w:rsidR="00A31330" w:rsidRDefault="00A31330" w:rsidP="002E1321">
      <w:r>
        <w:separator/>
      </w:r>
    </w:p>
  </w:endnote>
  <w:endnote w:type="continuationSeparator" w:id="0">
    <w:p w14:paraId="3CD2C875" w14:textId="77777777" w:rsidR="00A31330" w:rsidRDefault="00A31330" w:rsidP="002E1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EE9C3" w14:textId="6672ADD0" w:rsidR="00CE20F5" w:rsidRDefault="00CE20F5" w:rsidP="00CE20F5">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81684F">
      <w:rPr>
        <w:rStyle w:val="PageNumber"/>
        <w:noProof/>
      </w:rPr>
      <w:t>12</w:t>
    </w:r>
    <w:r>
      <w:rPr>
        <w:rStyle w:val="PageNumber"/>
      </w:rPr>
      <w:fldChar w:fldCharType="end"/>
    </w:r>
    <w:r>
      <w:rPr>
        <w:rStyle w:val="PageNumber"/>
      </w:rPr>
      <w:tab/>
    </w:r>
    <w:r w:rsidR="00902A72">
      <w:rPr>
        <w:rStyle w:val="PageNumber"/>
      </w:rPr>
      <w:t>June</w:t>
    </w:r>
    <w:r>
      <w:rPr>
        <w:rStyle w:val="PageNumber"/>
      </w:rPr>
      <w:t xml:space="preserve"> 2017</w:t>
    </w:r>
  </w:p>
  <w:p w14:paraId="20EEE9C4" w14:textId="77777777" w:rsidR="00CE20F5" w:rsidRDefault="00CE20F5" w:rsidP="00CE20F5">
    <w:pPr>
      <w:pStyle w:val="Footer"/>
    </w:pPr>
    <w: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EC661" w14:textId="77777777" w:rsidR="00A31330" w:rsidRDefault="00A31330" w:rsidP="002E1321">
      <w:r>
        <w:separator/>
      </w:r>
    </w:p>
  </w:footnote>
  <w:footnote w:type="continuationSeparator" w:id="0">
    <w:p w14:paraId="506B091E" w14:textId="77777777" w:rsidR="00A31330" w:rsidRDefault="00A31330" w:rsidP="002E1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09AA"/>
    <w:multiLevelType w:val="hybridMultilevel"/>
    <w:tmpl w:val="A9E2AEFE"/>
    <w:lvl w:ilvl="0" w:tplc="04090001">
      <w:start w:val="1"/>
      <w:numFmt w:val="bullet"/>
      <w:lvlText w:val=""/>
      <w:lvlJc w:val="left"/>
      <w:pPr>
        <w:tabs>
          <w:tab w:val="num" w:pos="720"/>
        </w:tabs>
        <w:ind w:left="720" w:hanging="360"/>
      </w:pPr>
      <w:rPr>
        <w:rFonts w:ascii="Symbol" w:hAnsi="Symbol" w:hint="default"/>
      </w:rPr>
    </w:lvl>
    <w:lvl w:ilvl="1" w:tplc="D8E8EEA4" w:tentative="1">
      <w:start w:val="1"/>
      <w:numFmt w:val="bullet"/>
      <w:lvlText w:val="•"/>
      <w:lvlJc w:val="left"/>
      <w:pPr>
        <w:tabs>
          <w:tab w:val="num" w:pos="1440"/>
        </w:tabs>
        <w:ind w:left="1440" w:hanging="360"/>
      </w:pPr>
      <w:rPr>
        <w:rFonts w:ascii="Arial" w:hAnsi="Arial" w:hint="default"/>
      </w:rPr>
    </w:lvl>
    <w:lvl w:ilvl="2" w:tplc="885E0C4C" w:tentative="1">
      <w:start w:val="1"/>
      <w:numFmt w:val="bullet"/>
      <w:lvlText w:val="•"/>
      <w:lvlJc w:val="left"/>
      <w:pPr>
        <w:tabs>
          <w:tab w:val="num" w:pos="2160"/>
        </w:tabs>
        <w:ind w:left="2160" w:hanging="360"/>
      </w:pPr>
      <w:rPr>
        <w:rFonts w:ascii="Arial" w:hAnsi="Arial" w:hint="default"/>
      </w:rPr>
    </w:lvl>
    <w:lvl w:ilvl="3" w:tplc="4048642A" w:tentative="1">
      <w:start w:val="1"/>
      <w:numFmt w:val="bullet"/>
      <w:lvlText w:val="•"/>
      <w:lvlJc w:val="left"/>
      <w:pPr>
        <w:tabs>
          <w:tab w:val="num" w:pos="2880"/>
        </w:tabs>
        <w:ind w:left="2880" w:hanging="360"/>
      </w:pPr>
      <w:rPr>
        <w:rFonts w:ascii="Arial" w:hAnsi="Arial" w:hint="default"/>
      </w:rPr>
    </w:lvl>
    <w:lvl w:ilvl="4" w:tplc="39749518" w:tentative="1">
      <w:start w:val="1"/>
      <w:numFmt w:val="bullet"/>
      <w:lvlText w:val="•"/>
      <w:lvlJc w:val="left"/>
      <w:pPr>
        <w:tabs>
          <w:tab w:val="num" w:pos="3600"/>
        </w:tabs>
        <w:ind w:left="3600" w:hanging="360"/>
      </w:pPr>
      <w:rPr>
        <w:rFonts w:ascii="Arial" w:hAnsi="Arial" w:hint="default"/>
      </w:rPr>
    </w:lvl>
    <w:lvl w:ilvl="5" w:tplc="5CB64314" w:tentative="1">
      <w:start w:val="1"/>
      <w:numFmt w:val="bullet"/>
      <w:lvlText w:val="•"/>
      <w:lvlJc w:val="left"/>
      <w:pPr>
        <w:tabs>
          <w:tab w:val="num" w:pos="4320"/>
        </w:tabs>
        <w:ind w:left="4320" w:hanging="360"/>
      </w:pPr>
      <w:rPr>
        <w:rFonts w:ascii="Arial" w:hAnsi="Arial" w:hint="default"/>
      </w:rPr>
    </w:lvl>
    <w:lvl w:ilvl="6" w:tplc="A12A76C2" w:tentative="1">
      <w:start w:val="1"/>
      <w:numFmt w:val="bullet"/>
      <w:lvlText w:val="•"/>
      <w:lvlJc w:val="left"/>
      <w:pPr>
        <w:tabs>
          <w:tab w:val="num" w:pos="5040"/>
        </w:tabs>
        <w:ind w:left="5040" w:hanging="360"/>
      </w:pPr>
      <w:rPr>
        <w:rFonts w:ascii="Arial" w:hAnsi="Arial" w:hint="default"/>
      </w:rPr>
    </w:lvl>
    <w:lvl w:ilvl="7" w:tplc="5ABC4466" w:tentative="1">
      <w:start w:val="1"/>
      <w:numFmt w:val="bullet"/>
      <w:lvlText w:val="•"/>
      <w:lvlJc w:val="left"/>
      <w:pPr>
        <w:tabs>
          <w:tab w:val="num" w:pos="5760"/>
        </w:tabs>
        <w:ind w:left="5760" w:hanging="360"/>
      </w:pPr>
      <w:rPr>
        <w:rFonts w:ascii="Arial" w:hAnsi="Arial" w:hint="default"/>
      </w:rPr>
    </w:lvl>
    <w:lvl w:ilvl="8" w:tplc="7938CA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5B767C"/>
    <w:multiLevelType w:val="multilevel"/>
    <w:tmpl w:val="A086C5A6"/>
    <w:lvl w:ilvl="0">
      <w:start w:val="9"/>
      <w:numFmt w:val="decimal"/>
      <w:pStyle w:val="Erin4"/>
      <w:lvlText w:val="%1.1.1.1."/>
      <w:lvlJc w:val="right"/>
      <w:pPr>
        <w:ind w:left="2124" w:hanging="360"/>
      </w:pPr>
      <w:rPr>
        <w:rFonts w:hint="default"/>
      </w:rPr>
    </w:lvl>
    <w:lvl w:ilvl="1">
      <w:start w:val="1"/>
      <w:numFmt w:val="lowerLetter"/>
      <w:lvlText w:val="%2."/>
      <w:lvlJc w:val="left"/>
      <w:pPr>
        <w:ind w:left="2844" w:hanging="360"/>
      </w:pPr>
      <w:rPr>
        <w:rFonts w:hint="default"/>
      </w:rPr>
    </w:lvl>
    <w:lvl w:ilvl="2">
      <w:start w:val="1"/>
      <w:numFmt w:val="lowerRoman"/>
      <w:lvlText w:val="%3."/>
      <w:lvlJc w:val="right"/>
      <w:pPr>
        <w:ind w:left="3564" w:hanging="180"/>
      </w:pPr>
      <w:rPr>
        <w:rFonts w:hint="default"/>
      </w:rPr>
    </w:lvl>
    <w:lvl w:ilvl="3">
      <w:start w:val="1"/>
      <w:numFmt w:val="decimal"/>
      <w:lvlText w:val="%2%4."/>
      <w:lvlJc w:val="left"/>
      <w:pPr>
        <w:ind w:left="4284" w:hanging="360"/>
      </w:pPr>
      <w:rPr>
        <w:rFonts w:hint="default"/>
      </w:rPr>
    </w:lvl>
    <w:lvl w:ilvl="4">
      <w:start w:val="1"/>
      <w:numFmt w:val="lowerLetter"/>
      <w:lvlText w:val="%5."/>
      <w:lvlJc w:val="left"/>
      <w:pPr>
        <w:ind w:left="5004" w:hanging="360"/>
      </w:pPr>
      <w:rPr>
        <w:rFonts w:hint="default"/>
      </w:rPr>
    </w:lvl>
    <w:lvl w:ilvl="5">
      <w:start w:val="1"/>
      <w:numFmt w:val="lowerRoman"/>
      <w:lvlText w:val="%6."/>
      <w:lvlJc w:val="right"/>
      <w:pPr>
        <w:ind w:left="5724" w:hanging="180"/>
      </w:pPr>
      <w:rPr>
        <w:rFonts w:hint="default"/>
      </w:rPr>
    </w:lvl>
    <w:lvl w:ilvl="6">
      <w:start w:val="1"/>
      <w:numFmt w:val="decimal"/>
      <w:lvlText w:val="%7."/>
      <w:lvlJc w:val="left"/>
      <w:pPr>
        <w:ind w:left="6444" w:hanging="360"/>
      </w:pPr>
      <w:rPr>
        <w:rFonts w:hint="default"/>
      </w:rPr>
    </w:lvl>
    <w:lvl w:ilvl="7">
      <w:start w:val="1"/>
      <w:numFmt w:val="lowerLetter"/>
      <w:lvlText w:val="%8."/>
      <w:lvlJc w:val="left"/>
      <w:pPr>
        <w:ind w:left="7164" w:hanging="360"/>
      </w:pPr>
      <w:rPr>
        <w:rFonts w:hint="default"/>
      </w:rPr>
    </w:lvl>
    <w:lvl w:ilvl="8">
      <w:start w:val="1"/>
      <w:numFmt w:val="lowerRoman"/>
      <w:lvlText w:val="%9."/>
      <w:lvlJc w:val="right"/>
      <w:pPr>
        <w:ind w:left="7884" w:hanging="180"/>
      </w:pPr>
      <w:rPr>
        <w:rFonts w:hint="default"/>
      </w:rPr>
    </w:lvl>
  </w:abstractNum>
  <w:abstractNum w:abstractNumId="3" w15:restartNumberingAfterBreak="0">
    <w:nsid w:val="0F62625C"/>
    <w:multiLevelType w:val="multilevel"/>
    <w:tmpl w:val="4874FF28"/>
    <w:lvl w:ilvl="0">
      <w:start w:val="1"/>
      <w:numFmt w:val="decimal"/>
      <w:lvlText w:val="%1."/>
      <w:lvlJc w:val="left"/>
      <w:pPr>
        <w:tabs>
          <w:tab w:val="num" w:pos="720"/>
        </w:tabs>
        <w:ind w:left="720" w:hanging="360"/>
      </w:pPr>
      <w:rPr>
        <w:rFonts w:hint="default"/>
      </w:rPr>
    </w:lvl>
    <w:lvl w:ilvl="1">
      <w:start w:val="1"/>
      <w:numFmt w:val="decimal"/>
      <w:pStyle w:val="BodyBullet1"/>
      <w:lvlText w:val="%1.%2."/>
      <w:lvlJc w:val="left"/>
      <w:pPr>
        <w:tabs>
          <w:tab w:val="num" w:pos="792"/>
        </w:tabs>
        <w:ind w:left="792" w:hanging="432"/>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70"/>
        </w:tabs>
        <w:ind w:left="954" w:hanging="504"/>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87C0A2F"/>
    <w:multiLevelType w:val="multilevel"/>
    <w:tmpl w:val="CA5010D0"/>
    <w:lvl w:ilvl="0">
      <w:start w:val="1"/>
      <w:numFmt w:val="decimal"/>
      <w:lvlText w:val="%1"/>
      <w:lvlJc w:val="left"/>
      <w:pPr>
        <w:ind w:left="450" w:hanging="450"/>
      </w:pPr>
      <w:rPr>
        <w:rFonts w:hint="default"/>
      </w:rPr>
    </w:lvl>
    <w:lvl w:ilvl="1">
      <w:start w:val="1"/>
      <w:numFmt w:val="decimal"/>
      <w:pStyle w:val="Appendix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C6ECC"/>
    <w:multiLevelType w:val="hybridMultilevel"/>
    <w:tmpl w:val="55DC55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92D8F"/>
    <w:multiLevelType w:val="hybridMultilevel"/>
    <w:tmpl w:val="7B6C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F309D"/>
    <w:multiLevelType w:val="hybridMultilevel"/>
    <w:tmpl w:val="8542DD9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5F6BEE"/>
    <w:multiLevelType w:val="hybridMultilevel"/>
    <w:tmpl w:val="B02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4751070"/>
    <w:multiLevelType w:val="hybridMultilevel"/>
    <w:tmpl w:val="BBE4CE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371C4"/>
    <w:multiLevelType w:val="hybridMultilevel"/>
    <w:tmpl w:val="70B2EAEE"/>
    <w:lvl w:ilvl="0" w:tplc="04090015">
      <w:start w:val="1"/>
      <w:numFmt w:val="upperLetter"/>
      <w:lvlText w:val="%1."/>
      <w:lvlJc w:val="left"/>
      <w:pPr>
        <w:ind w:left="1080"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4E7D64A5"/>
    <w:multiLevelType w:val="hybridMultilevel"/>
    <w:tmpl w:val="C2CC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D4F54"/>
    <w:multiLevelType w:val="hybridMultilevel"/>
    <w:tmpl w:val="0C243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3166F8"/>
    <w:multiLevelType w:val="multilevel"/>
    <w:tmpl w:val="0EF62E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746B8D"/>
    <w:multiLevelType w:val="hybridMultilevel"/>
    <w:tmpl w:val="B5DADF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AC2E9F"/>
    <w:multiLevelType w:val="hybridMultilevel"/>
    <w:tmpl w:val="6D54946E"/>
    <w:lvl w:ilvl="0" w:tplc="FF562A50">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7CC6352A"/>
    <w:lvl w:ilvl="0" w:tplc="A5FC6262">
      <w:start w:val="1"/>
      <w:numFmt w:val="decimal"/>
      <w:pStyle w:val="BodyTextNumbered1"/>
      <w:lvlText w:val="%1."/>
      <w:lvlJc w:val="left"/>
      <w:pPr>
        <w:tabs>
          <w:tab w:val="num" w:pos="630"/>
        </w:tabs>
        <w:ind w:left="630" w:hanging="360"/>
      </w:pPr>
      <w:rPr>
        <w:rFonts w:hint="default"/>
      </w:r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15:restartNumberingAfterBreak="0">
    <w:nsid w:val="73B1173E"/>
    <w:multiLevelType w:val="hybridMultilevel"/>
    <w:tmpl w:val="2C5C170A"/>
    <w:lvl w:ilvl="0" w:tplc="3ECC6118">
      <w:start w:val="1"/>
      <w:numFmt w:val="lowerLetter"/>
      <w:pStyle w:val="BodyTextLettered2"/>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9949A4A">
      <w:start w:val="1"/>
      <w:numFmt w:val="bullet"/>
      <w:lvlText w:val=""/>
      <w:lvlJc w:val="left"/>
      <w:pPr>
        <w:tabs>
          <w:tab w:val="num" w:pos="1800"/>
        </w:tabs>
        <w:ind w:left="1800" w:hanging="360"/>
      </w:pPr>
      <w:rPr>
        <w:rFonts w:ascii="Symbol" w:hAnsi="Symbol"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5" w15:restartNumberingAfterBreak="0">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5"/>
  </w:num>
  <w:num w:numId="3">
    <w:abstractNumId w:val="21"/>
  </w:num>
  <w:num w:numId="4">
    <w:abstractNumId w:val="25"/>
  </w:num>
  <w:num w:numId="5">
    <w:abstractNumId w:val="0"/>
  </w:num>
  <w:num w:numId="6">
    <w:abstractNumId w:val="17"/>
  </w:num>
  <w:num w:numId="7">
    <w:abstractNumId w:val="19"/>
  </w:num>
  <w:num w:numId="8">
    <w:abstractNumId w:val="4"/>
  </w:num>
  <w:num w:numId="9">
    <w:abstractNumId w:val="14"/>
  </w:num>
  <w:num w:numId="10">
    <w:abstractNumId w:val="20"/>
  </w:num>
  <w:num w:numId="11">
    <w:abstractNumId w:val="8"/>
  </w:num>
  <w:num w:numId="12">
    <w:abstractNumId w:val="23"/>
  </w:num>
  <w:num w:numId="13">
    <w:abstractNumId w:val="22"/>
  </w:num>
  <w:num w:numId="14">
    <w:abstractNumId w:val="1"/>
  </w:num>
  <w:num w:numId="15">
    <w:abstractNumId w:val="24"/>
  </w:num>
  <w:num w:numId="16">
    <w:abstractNumId w:val="10"/>
  </w:num>
  <w:num w:numId="17">
    <w:abstractNumId w:val="5"/>
  </w:num>
  <w:num w:numId="18">
    <w:abstractNumId w:val="12"/>
  </w:num>
  <w:num w:numId="19">
    <w:abstractNumId w:val="3"/>
  </w:num>
  <w:num w:numId="20">
    <w:abstractNumId w:val="11"/>
  </w:num>
  <w:num w:numId="21">
    <w:abstractNumId w:val="2"/>
  </w:num>
  <w:num w:numId="22">
    <w:abstractNumId w:val="7"/>
  </w:num>
  <w:num w:numId="23">
    <w:abstractNumId w:val="13"/>
  </w:num>
  <w:num w:numId="24">
    <w:abstractNumId w:val="6"/>
  </w:num>
  <w:num w:numId="25">
    <w:abstractNumId w:val="9"/>
  </w:num>
  <w:num w:numId="26">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C9"/>
    <w:rsid w:val="000218BF"/>
    <w:rsid w:val="00056DC5"/>
    <w:rsid w:val="00056F22"/>
    <w:rsid w:val="00066EE1"/>
    <w:rsid w:val="00067BB4"/>
    <w:rsid w:val="0008342F"/>
    <w:rsid w:val="000B61C1"/>
    <w:rsid w:val="000D3F64"/>
    <w:rsid w:val="000E5088"/>
    <w:rsid w:val="000F44B9"/>
    <w:rsid w:val="001152D8"/>
    <w:rsid w:val="0012262A"/>
    <w:rsid w:val="00126713"/>
    <w:rsid w:val="00141199"/>
    <w:rsid w:val="00151FF5"/>
    <w:rsid w:val="00154AF4"/>
    <w:rsid w:val="00162962"/>
    <w:rsid w:val="00162B82"/>
    <w:rsid w:val="00164272"/>
    <w:rsid w:val="001B4499"/>
    <w:rsid w:val="001D6C82"/>
    <w:rsid w:val="00201EE5"/>
    <w:rsid w:val="00214E42"/>
    <w:rsid w:val="002336C1"/>
    <w:rsid w:val="00233A0C"/>
    <w:rsid w:val="00240E8D"/>
    <w:rsid w:val="00242BEF"/>
    <w:rsid w:val="0027249D"/>
    <w:rsid w:val="002A7DEC"/>
    <w:rsid w:val="002D05EA"/>
    <w:rsid w:val="002D2126"/>
    <w:rsid w:val="002D395E"/>
    <w:rsid w:val="002E1321"/>
    <w:rsid w:val="003059B1"/>
    <w:rsid w:val="003338BC"/>
    <w:rsid w:val="00337895"/>
    <w:rsid w:val="00346713"/>
    <w:rsid w:val="00350F92"/>
    <w:rsid w:val="00360CDB"/>
    <w:rsid w:val="00364622"/>
    <w:rsid w:val="00370A17"/>
    <w:rsid w:val="00374F0C"/>
    <w:rsid w:val="003815A0"/>
    <w:rsid w:val="003873AD"/>
    <w:rsid w:val="003A015A"/>
    <w:rsid w:val="003D3E89"/>
    <w:rsid w:val="00410438"/>
    <w:rsid w:val="004175F1"/>
    <w:rsid w:val="00437842"/>
    <w:rsid w:val="00444E1F"/>
    <w:rsid w:val="004514D1"/>
    <w:rsid w:val="00466F01"/>
    <w:rsid w:val="00476A44"/>
    <w:rsid w:val="00481F2B"/>
    <w:rsid w:val="004B0748"/>
    <w:rsid w:val="004B2B7F"/>
    <w:rsid w:val="004D0259"/>
    <w:rsid w:val="004F1D47"/>
    <w:rsid w:val="004F1ED4"/>
    <w:rsid w:val="005004AD"/>
    <w:rsid w:val="00501F0C"/>
    <w:rsid w:val="00507B41"/>
    <w:rsid w:val="00514D50"/>
    <w:rsid w:val="00516A76"/>
    <w:rsid w:val="005555E7"/>
    <w:rsid w:val="00556651"/>
    <w:rsid w:val="0056715E"/>
    <w:rsid w:val="005732E8"/>
    <w:rsid w:val="0057377A"/>
    <w:rsid w:val="005D11C9"/>
    <w:rsid w:val="005D1BFE"/>
    <w:rsid w:val="00617509"/>
    <w:rsid w:val="00641583"/>
    <w:rsid w:val="00652775"/>
    <w:rsid w:val="00653F4B"/>
    <w:rsid w:val="0065588C"/>
    <w:rsid w:val="00655BF5"/>
    <w:rsid w:val="006A5C08"/>
    <w:rsid w:val="006B22DE"/>
    <w:rsid w:val="006D5B98"/>
    <w:rsid w:val="006E026D"/>
    <w:rsid w:val="006E5046"/>
    <w:rsid w:val="006F3B24"/>
    <w:rsid w:val="00710816"/>
    <w:rsid w:val="00730C6F"/>
    <w:rsid w:val="00747E35"/>
    <w:rsid w:val="0076128D"/>
    <w:rsid w:val="00761FDA"/>
    <w:rsid w:val="00780397"/>
    <w:rsid w:val="007850A9"/>
    <w:rsid w:val="00795FB0"/>
    <w:rsid w:val="00796B13"/>
    <w:rsid w:val="007B02B6"/>
    <w:rsid w:val="007B1157"/>
    <w:rsid w:val="007F7E7F"/>
    <w:rsid w:val="00804FDE"/>
    <w:rsid w:val="0081684F"/>
    <w:rsid w:val="00821DF9"/>
    <w:rsid w:val="008529E7"/>
    <w:rsid w:val="00871600"/>
    <w:rsid w:val="008B3F02"/>
    <w:rsid w:val="008C5504"/>
    <w:rsid w:val="008C55A8"/>
    <w:rsid w:val="008E4255"/>
    <w:rsid w:val="008F5DB4"/>
    <w:rsid w:val="00902A72"/>
    <w:rsid w:val="00922E9D"/>
    <w:rsid w:val="00955A3B"/>
    <w:rsid w:val="009575FB"/>
    <w:rsid w:val="009631FD"/>
    <w:rsid w:val="009845B1"/>
    <w:rsid w:val="009846B7"/>
    <w:rsid w:val="00990955"/>
    <w:rsid w:val="009A0DAD"/>
    <w:rsid w:val="009C293C"/>
    <w:rsid w:val="00A05BD6"/>
    <w:rsid w:val="00A31330"/>
    <w:rsid w:val="00A42634"/>
    <w:rsid w:val="00A82C68"/>
    <w:rsid w:val="00AA2A57"/>
    <w:rsid w:val="00AD4020"/>
    <w:rsid w:val="00AE0287"/>
    <w:rsid w:val="00AE7D49"/>
    <w:rsid w:val="00AF67E3"/>
    <w:rsid w:val="00B05183"/>
    <w:rsid w:val="00B35FB9"/>
    <w:rsid w:val="00B3642B"/>
    <w:rsid w:val="00B47103"/>
    <w:rsid w:val="00B91D7A"/>
    <w:rsid w:val="00B92E79"/>
    <w:rsid w:val="00B9551A"/>
    <w:rsid w:val="00BC17E9"/>
    <w:rsid w:val="00BC49A5"/>
    <w:rsid w:val="00C411CE"/>
    <w:rsid w:val="00C4216B"/>
    <w:rsid w:val="00C62D60"/>
    <w:rsid w:val="00C7760F"/>
    <w:rsid w:val="00CB5320"/>
    <w:rsid w:val="00CD1C03"/>
    <w:rsid w:val="00CE10BD"/>
    <w:rsid w:val="00CE20F5"/>
    <w:rsid w:val="00D0121D"/>
    <w:rsid w:val="00D06469"/>
    <w:rsid w:val="00D078BF"/>
    <w:rsid w:val="00D432D1"/>
    <w:rsid w:val="00D53D7E"/>
    <w:rsid w:val="00D64D87"/>
    <w:rsid w:val="00D7536B"/>
    <w:rsid w:val="00D86C31"/>
    <w:rsid w:val="00DA2B3E"/>
    <w:rsid w:val="00DA33AF"/>
    <w:rsid w:val="00DA6FC9"/>
    <w:rsid w:val="00DC2672"/>
    <w:rsid w:val="00DD4E03"/>
    <w:rsid w:val="00DE378D"/>
    <w:rsid w:val="00DE4A8E"/>
    <w:rsid w:val="00DF3627"/>
    <w:rsid w:val="00E12034"/>
    <w:rsid w:val="00E149EE"/>
    <w:rsid w:val="00E50C30"/>
    <w:rsid w:val="00E67B77"/>
    <w:rsid w:val="00E94A49"/>
    <w:rsid w:val="00E94CE7"/>
    <w:rsid w:val="00EA15CE"/>
    <w:rsid w:val="00F01C40"/>
    <w:rsid w:val="00F454FA"/>
    <w:rsid w:val="00F717DC"/>
    <w:rsid w:val="00F94F06"/>
    <w:rsid w:val="00F96924"/>
    <w:rsid w:val="00FC5462"/>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E8FB"/>
  <w15:docId w15:val="{9FAD698D-C71B-418D-9CE1-494C3E8F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1C9"/>
    <w:pPr>
      <w:spacing w:after="0" w:line="240" w:lineRule="auto"/>
    </w:pPr>
    <w:rPr>
      <w:rFonts w:ascii="Times New Roman" w:eastAsia="Times New Roman" w:hAnsi="Times New Roman" w:cs="Times New Roman"/>
      <w:szCs w:val="24"/>
    </w:rPr>
  </w:style>
  <w:style w:type="paragraph" w:styleId="Heading1">
    <w:name w:val="heading 1"/>
    <w:basedOn w:val="Heading2"/>
    <w:next w:val="Normal"/>
    <w:link w:val="Heading1Char"/>
    <w:qFormat/>
    <w:rsid w:val="00AF67E3"/>
    <w:pPr>
      <w:numPr>
        <w:numId w:val="7"/>
      </w:numPr>
      <w:spacing w:before="480"/>
      <w:outlineLvl w:val="0"/>
    </w:pPr>
    <w:rPr>
      <w:rFonts w:ascii="Arial" w:hAnsi="Arial"/>
      <w:bCs w:val="0"/>
      <w:color w:val="auto"/>
      <w:sz w:val="32"/>
      <w:szCs w:val="28"/>
    </w:rPr>
  </w:style>
  <w:style w:type="paragraph" w:styleId="Heading2">
    <w:name w:val="heading 2"/>
    <w:basedOn w:val="Normal"/>
    <w:next w:val="Normal"/>
    <w:link w:val="Heading2Char"/>
    <w:unhideWhenUsed/>
    <w:qFormat/>
    <w:rsid w:val="005D11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autoRedefine/>
    <w:qFormat/>
    <w:rsid w:val="002E1321"/>
    <w:pPr>
      <w:tabs>
        <w:tab w:val="left"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2E1321"/>
    <w:pPr>
      <w:spacing w:before="240" w:after="60" w:line="240" w:lineRule="auto"/>
      <w:ind w:left="864" w:hanging="864"/>
      <w:outlineLvl w:val="3"/>
    </w:pPr>
    <w:rPr>
      <w:rFonts w:ascii="Arial" w:eastAsia="Times New Roman" w:hAnsi="Arial" w:cs="Times New Roman"/>
      <w:b/>
      <w:kern w:val="32"/>
      <w:sz w:val="24"/>
      <w:szCs w:val="28"/>
    </w:rPr>
  </w:style>
  <w:style w:type="paragraph" w:styleId="Heading5">
    <w:name w:val="heading 5"/>
    <w:next w:val="BodyText"/>
    <w:link w:val="Heading5Char"/>
    <w:qFormat/>
    <w:rsid w:val="002E1321"/>
    <w:pPr>
      <w:spacing w:before="40" w:after="40" w:line="240" w:lineRule="auto"/>
      <w:ind w:left="1008" w:hanging="1008"/>
      <w:outlineLvl w:val="4"/>
    </w:pPr>
    <w:rPr>
      <w:rFonts w:ascii="Arial" w:eastAsia="Times New Roman" w:hAnsi="Arial" w:cs="Times New Roman"/>
      <w:b/>
      <w:bCs/>
      <w:iCs/>
      <w:sz w:val="24"/>
      <w:szCs w:val="26"/>
    </w:rPr>
  </w:style>
  <w:style w:type="paragraph" w:styleId="Heading6">
    <w:name w:val="heading 6"/>
    <w:next w:val="BlockText"/>
    <w:link w:val="Heading6Char"/>
    <w:qFormat/>
    <w:rsid w:val="002E1321"/>
    <w:pPr>
      <w:spacing w:before="40" w:after="40" w:line="240" w:lineRule="auto"/>
      <w:ind w:left="1152" w:hanging="1152"/>
      <w:outlineLvl w:val="5"/>
    </w:pPr>
    <w:rPr>
      <w:rFonts w:ascii="Arial" w:eastAsia="Times New Roman" w:hAnsi="Arial" w:cs="Times New Roman"/>
      <w:b/>
      <w:bCs/>
    </w:rPr>
  </w:style>
  <w:style w:type="paragraph" w:styleId="Heading7">
    <w:name w:val="heading 7"/>
    <w:next w:val="BodyText"/>
    <w:link w:val="Heading7Char"/>
    <w:qFormat/>
    <w:rsid w:val="002E1321"/>
    <w:pPr>
      <w:spacing w:before="40" w:after="40" w:line="240" w:lineRule="auto"/>
      <w:ind w:left="1296" w:hanging="1296"/>
      <w:outlineLvl w:val="6"/>
    </w:pPr>
    <w:rPr>
      <w:rFonts w:ascii="Arial" w:eastAsia="Times New Roman" w:hAnsi="Arial" w:cs="Times New Roman"/>
      <w:b/>
      <w:szCs w:val="24"/>
    </w:rPr>
  </w:style>
  <w:style w:type="paragraph" w:styleId="Heading8">
    <w:name w:val="heading 8"/>
    <w:next w:val="BlockText"/>
    <w:link w:val="Heading8Char"/>
    <w:qFormat/>
    <w:rsid w:val="002E1321"/>
    <w:pPr>
      <w:spacing w:before="40" w:after="40" w:line="240" w:lineRule="auto"/>
      <w:ind w:left="1440" w:hanging="1440"/>
      <w:outlineLvl w:val="7"/>
    </w:pPr>
    <w:rPr>
      <w:rFonts w:ascii="Arial" w:eastAsia="Times New Roman" w:hAnsi="Arial" w:cs="Times New Roman"/>
      <w:b/>
      <w:i/>
      <w:iCs/>
      <w:szCs w:val="24"/>
    </w:rPr>
  </w:style>
  <w:style w:type="paragraph" w:styleId="Heading9">
    <w:name w:val="heading 9"/>
    <w:next w:val="Normal"/>
    <w:link w:val="Heading9Char"/>
    <w:qFormat/>
    <w:rsid w:val="002E1321"/>
    <w:pPr>
      <w:spacing w:before="40" w:after="40" w:line="240" w:lineRule="auto"/>
      <w:ind w:left="1584" w:hanging="1584"/>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ullet1">
    <w:name w:val="Body Text Bullet 1"/>
    <w:qFormat/>
    <w:rsid w:val="005D11C9"/>
    <w:pPr>
      <w:numPr>
        <w:numId w:val="3"/>
      </w:numPr>
      <w:spacing w:before="60" w:after="60" w:line="240" w:lineRule="auto"/>
    </w:pPr>
    <w:rPr>
      <w:rFonts w:ascii="Times New Roman" w:eastAsia="Times New Roman" w:hAnsi="Times New Roman" w:cs="Times New Roman"/>
      <w:sz w:val="24"/>
      <w:szCs w:val="20"/>
    </w:rPr>
  </w:style>
  <w:style w:type="paragraph" w:customStyle="1" w:styleId="BodyTextBullet2">
    <w:name w:val="Body Text Bullet 2"/>
    <w:rsid w:val="005D11C9"/>
    <w:pPr>
      <w:numPr>
        <w:numId w:val="1"/>
      </w:numPr>
      <w:spacing w:before="60" w:after="60" w:line="240" w:lineRule="auto"/>
    </w:pPr>
    <w:rPr>
      <w:rFonts w:ascii="Times New Roman" w:eastAsia="Times New Roman" w:hAnsi="Times New Roman" w:cs="Times New Roman"/>
      <w:sz w:val="24"/>
      <w:szCs w:val="20"/>
    </w:rPr>
  </w:style>
  <w:style w:type="paragraph" w:customStyle="1" w:styleId="Appendix1">
    <w:name w:val="Appendix 1"/>
    <w:next w:val="BodyText"/>
    <w:rsid w:val="005D11C9"/>
    <w:pPr>
      <w:numPr>
        <w:numId w:val="2"/>
      </w:numPr>
      <w:spacing w:after="0" w:line="240" w:lineRule="auto"/>
    </w:pPr>
    <w:rPr>
      <w:rFonts w:ascii="Arial" w:eastAsia="Times New Roman" w:hAnsi="Arial" w:cs="Times New Roman"/>
      <w:b/>
      <w:sz w:val="32"/>
      <w:szCs w:val="24"/>
    </w:rPr>
  </w:style>
  <w:style w:type="paragraph" w:customStyle="1" w:styleId="Appendix2">
    <w:name w:val="Appendix 2"/>
    <w:basedOn w:val="Appendix1"/>
    <w:rsid w:val="005D11C9"/>
    <w:pPr>
      <w:numPr>
        <w:ilvl w:val="1"/>
      </w:numPr>
      <w:tabs>
        <w:tab w:val="clear" w:pos="1152"/>
        <w:tab w:val="num" w:pos="900"/>
      </w:tabs>
      <w:ind w:left="900" w:hanging="900"/>
    </w:pPr>
  </w:style>
  <w:style w:type="paragraph" w:customStyle="1" w:styleId="Appendix11">
    <w:name w:val="Appendix 1.1"/>
    <w:basedOn w:val="Heading2"/>
    <w:next w:val="BodyText"/>
    <w:rsid w:val="00214E42"/>
    <w:pPr>
      <w:numPr>
        <w:ilvl w:val="1"/>
        <w:numId w:val="8"/>
      </w:numPr>
      <w:spacing w:before="240" w:after="60"/>
    </w:pPr>
    <w:rPr>
      <w:rFonts w:ascii="Arial" w:eastAsia="Times New Roman" w:hAnsi="Arial" w:cs="Arial"/>
      <w:bCs w:val="0"/>
      <w:iCs/>
      <w:color w:val="auto"/>
      <w:kern w:val="32"/>
      <w:sz w:val="32"/>
      <w:szCs w:val="28"/>
    </w:rPr>
  </w:style>
  <w:style w:type="paragraph" w:styleId="BodyText">
    <w:name w:val="Body Text"/>
    <w:link w:val="BodyTextChar"/>
    <w:rsid w:val="005D11C9"/>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D11C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5D11C9"/>
    <w:pPr>
      <w:ind w:left="720"/>
      <w:contextualSpacing/>
    </w:pPr>
  </w:style>
  <w:style w:type="character" w:customStyle="1" w:styleId="Heading2Char">
    <w:name w:val="Heading 2 Char"/>
    <w:basedOn w:val="DefaultParagraphFont"/>
    <w:link w:val="Heading2"/>
    <w:rsid w:val="005D11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AF67E3"/>
    <w:rPr>
      <w:rFonts w:ascii="Arial" w:eastAsiaTheme="majorEastAsia" w:hAnsi="Arial" w:cstheme="majorBidi"/>
      <w:b/>
      <w:sz w:val="32"/>
      <w:szCs w:val="28"/>
    </w:rPr>
  </w:style>
  <w:style w:type="character" w:styleId="CommentReference">
    <w:name w:val="annotation reference"/>
    <w:basedOn w:val="DefaultParagraphFont"/>
    <w:semiHidden/>
    <w:unhideWhenUsed/>
    <w:rsid w:val="00164272"/>
    <w:rPr>
      <w:sz w:val="16"/>
      <w:szCs w:val="16"/>
    </w:rPr>
  </w:style>
  <w:style w:type="paragraph" w:styleId="CommentText">
    <w:name w:val="annotation text"/>
    <w:basedOn w:val="Normal"/>
    <w:link w:val="CommentTextChar"/>
    <w:semiHidden/>
    <w:unhideWhenUsed/>
    <w:rsid w:val="00164272"/>
    <w:rPr>
      <w:sz w:val="20"/>
      <w:szCs w:val="20"/>
    </w:rPr>
  </w:style>
  <w:style w:type="character" w:customStyle="1" w:styleId="CommentTextChar">
    <w:name w:val="Comment Text Char"/>
    <w:basedOn w:val="DefaultParagraphFont"/>
    <w:link w:val="CommentText"/>
    <w:semiHidden/>
    <w:rsid w:val="001642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64272"/>
    <w:rPr>
      <w:b/>
      <w:bCs/>
    </w:rPr>
  </w:style>
  <w:style w:type="character" w:customStyle="1" w:styleId="CommentSubjectChar">
    <w:name w:val="Comment Subject Char"/>
    <w:basedOn w:val="CommentTextChar"/>
    <w:link w:val="CommentSubject"/>
    <w:semiHidden/>
    <w:rsid w:val="00164272"/>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164272"/>
    <w:rPr>
      <w:rFonts w:ascii="Tahoma" w:hAnsi="Tahoma" w:cs="Tahoma"/>
      <w:sz w:val="16"/>
      <w:szCs w:val="16"/>
    </w:rPr>
  </w:style>
  <w:style w:type="character" w:customStyle="1" w:styleId="BalloonTextChar">
    <w:name w:val="Balloon Text Char"/>
    <w:basedOn w:val="DefaultParagraphFont"/>
    <w:link w:val="BalloonText"/>
    <w:rsid w:val="00164272"/>
    <w:rPr>
      <w:rFonts w:ascii="Tahoma" w:eastAsia="Times New Roman" w:hAnsi="Tahoma" w:cs="Tahoma"/>
      <w:sz w:val="16"/>
      <w:szCs w:val="16"/>
    </w:rPr>
  </w:style>
  <w:style w:type="character" w:customStyle="1" w:styleId="ListParagraphChar">
    <w:name w:val="List Paragraph Char"/>
    <w:link w:val="ListParagraph"/>
    <w:uiPriority w:val="34"/>
    <w:locked/>
    <w:rsid w:val="00B47103"/>
    <w:rPr>
      <w:rFonts w:ascii="Times New Roman" w:eastAsia="Times New Roman" w:hAnsi="Times New Roman" w:cs="Times New Roman"/>
      <w:szCs w:val="24"/>
    </w:rPr>
  </w:style>
  <w:style w:type="character" w:styleId="Hyperlink">
    <w:name w:val="Hyperlink"/>
    <w:basedOn w:val="DefaultParagraphFont"/>
    <w:uiPriority w:val="99"/>
    <w:unhideWhenUsed/>
    <w:rsid w:val="002D2126"/>
    <w:rPr>
      <w:color w:val="0000FF" w:themeColor="hyperlink"/>
      <w:u w:val="single"/>
    </w:rPr>
  </w:style>
  <w:style w:type="character" w:customStyle="1" w:styleId="Heading3Char">
    <w:name w:val="Heading 3 Char"/>
    <w:basedOn w:val="DefaultParagraphFont"/>
    <w:link w:val="Heading3"/>
    <w:rsid w:val="002E1321"/>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2E1321"/>
    <w:rPr>
      <w:rFonts w:ascii="Arial" w:eastAsia="Times New Roman" w:hAnsi="Arial" w:cs="Times New Roman"/>
      <w:b/>
      <w:kern w:val="32"/>
      <w:sz w:val="24"/>
      <w:szCs w:val="28"/>
    </w:rPr>
  </w:style>
  <w:style w:type="character" w:customStyle="1" w:styleId="Heading5Char">
    <w:name w:val="Heading 5 Char"/>
    <w:basedOn w:val="DefaultParagraphFont"/>
    <w:link w:val="Heading5"/>
    <w:rsid w:val="002E1321"/>
    <w:rPr>
      <w:rFonts w:ascii="Arial" w:eastAsia="Times New Roman" w:hAnsi="Arial" w:cs="Times New Roman"/>
      <w:b/>
      <w:bCs/>
      <w:iCs/>
      <w:sz w:val="24"/>
      <w:szCs w:val="26"/>
    </w:rPr>
  </w:style>
  <w:style w:type="character" w:customStyle="1" w:styleId="Heading6Char">
    <w:name w:val="Heading 6 Char"/>
    <w:basedOn w:val="DefaultParagraphFont"/>
    <w:link w:val="Heading6"/>
    <w:rsid w:val="002E1321"/>
    <w:rPr>
      <w:rFonts w:ascii="Arial" w:eastAsia="Times New Roman" w:hAnsi="Arial" w:cs="Times New Roman"/>
      <w:b/>
      <w:bCs/>
    </w:rPr>
  </w:style>
  <w:style w:type="character" w:customStyle="1" w:styleId="Heading7Char">
    <w:name w:val="Heading 7 Char"/>
    <w:basedOn w:val="DefaultParagraphFont"/>
    <w:link w:val="Heading7"/>
    <w:rsid w:val="002E1321"/>
    <w:rPr>
      <w:rFonts w:ascii="Arial" w:eastAsia="Times New Roman" w:hAnsi="Arial" w:cs="Times New Roman"/>
      <w:b/>
      <w:szCs w:val="24"/>
    </w:rPr>
  </w:style>
  <w:style w:type="character" w:customStyle="1" w:styleId="Heading8Char">
    <w:name w:val="Heading 8 Char"/>
    <w:basedOn w:val="DefaultParagraphFont"/>
    <w:link w:val="Heading8"/>
    <w:rsid w:val="002E1321"/>
    <w:rPr>
      <w:rFonts w:ascii="Arial" w:eastAsia="Times New Roman" w:hAnsi="Arial" w:cs="Times New Roman"/>
      <w:b/>
      <w:i/>
      <w:iCs/>
      <w:szCs w:val="24"/>
    </w:rPr>
  </w:style>
  <w:style w:type="character" w:customStyle="1" w:styleId="Heading9Char">
    <w:name w:val="Heading 9 Char"/>
    <w:basedOn w:val="DefaultParagraphFont"/>
    <w:link w:val="Heading9"/>
    <w:rsid w:val="002E1321"/>
    <w:rPr>
      <w:rFonts w:ascii="Arial" w:eastAsia="Times New Roman" w:hAnsi="Arial" w:cs="Arial"/>
      <w:b/>
      <w:i/>
    </w:rPr>
  </w:style>
  <w:style w:type="paragraph" w:customStyle="1" w:styleId="capture">
    <w:name w:val="capture"/>
    <w:rsid w:val="002E1321"/>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2E1321"/>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2E1321"/>
    <w:rPr>
      <w:color w:val="606420"/>
      <w:u w:val="single"/>
    </w:rPr>
  </w:style>
  <w:style w:type="paragraph" w:styleId="Header">
    <w:name w:val="header"/>
    <w:link w:val="HeaderChar"/>
    <w:rsid w:val="002E1321"/>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E1321"/>
    <w:rPr>
      <w:rFonts w:ascii="Times New Roman" w:eastAsia="Times New Roman" w:hAnsi="Times New Roman" w:cs="Times New Roman"/>
      <w:sz w:val="20"/>
      <w:szCs w:val="20"/>
    </w:rPr>
  </w:style>
  <w:style w:type="character" w:styleId="LineNumber">
    <w:name w:val="line number"/>
    <w:basedOn w:val="DefaultParagraphFont"/>
    <w:semiHidden/>
    <w:rsid w:val="002E1321"/>
  </w:style>
  <w:style w:type="paragraph" w:styleId="Subtitle">
    <w:name w:val="Subtitle"/>
    <w:basedOn w:val="Normal"/>
    <w:link w:val="SubtitleChar"/>
    <w:qFormat/>
    <w:rsid w:val="002E1321"/>
    <w:pPr>
      <w:spacing w:after="60"/>
      <w:jc w:val="center"/>
      <w:outlineLvl w:val="1"/>
    </w:pPr>
    <w:rPr>
      <w:rFonts w:ascii="Arial" w:hAnsi="Arial" w:cs="Arial"/>
      <w:sz w:val="24"/>
    </w:rPr>
  </w:style>
  <w:style w:type="character" w:customStyle="1" w:styleId="SubtitleChar">
    <w:name w:val="Subtitle Char"/>
    <w:basedOn w:val="DefaultParagraphFont"/>
    <w:link w:val="Subtitle"/>
    <w:rsid w:val="002E1321"/>
    <w:rPr>
      <w:rFonts w:ascii="Arial" w:eastAsia="Times New Roman" w:hAnsi="Arial" w:cs="Arial"/>
      <w:sz w:val="24"/>
      <w:szCs w:val="24"/>
    </w:rPr>
  </w:style>
  <w:style w:type="paragraph" w:styleId="Title">
    <w:name w:val="Title"/>
    <w:link w:val="TitleChar"/>
    <w:qFormat/>
    <w:rsid w:val="002E1321"/>
    <w:pPr>
      <w:autoSpaceDE w:val="0"/>
      <w:autoSpaceDN w:val="0"/>
      <w:adjustRightInd w:val="0"/>
      <w:spacing w:before="120" w:after="120" w:line="240" w:lineRule="auto"/>
      <w:jc w:val="center"/>
    </w:pPr>
    <w:rPr>
      <w:rFonts w:ascii="Arial" w:eastAsia="Times New Roman" w:hAnsi="Arial" w:cs="Times New Roman"/>
      <w:b/>
      <w:bCs/>
      <w:sz w:val="36"/>
      <w:szCs w:val="32"/>
    </w:rPr>
  </w:style>
  <w:style w:type="character" w:customStyle="1" w:styleId="TitleChar">
    <w:name w:val="Title Char"/>
    <w:basedOn w:val="DefaultParagraphFont"/>
    <w:link w:val="Title"/>
    <w:rsid w:val="002E1321"/>
    <w:rPr>
      <w:rFonts w:ascii="Arial" w:eastAsia="Times New Roman" w:hAnsi="Arial" w:cs="Times New Roman"/>
      <w:b/>
      <w:bCs/>
      <w:sz w:val="36"/>
      <w:szCs w:val="32"/>
    </w:rPr>
  </w:style>
  <w:style w:type="paragraph" w:customStyle="1" w:styleId="Title2">
    <w:name w:val="Title 2"/>
    <w:rsid w:val="002E1321"/>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2E1321"/>
    <w:pPr>
      <w:spacing w:before="60" w:after="60" w:line="240" w:lineRule="auto"/>
    </w:pPr>
    <w:rPr>
      <w:rFonts w:ascii="Arial" w:eastAsia="Times New Roman" w:hAnsi="Arial" w:cs="Arial"/>
      <w:b/>
    </w:rPr>
  </w:style>
  <w:style w:type="paragraph" w:customStyle="1" w:styleId="TableText">
    <w:name w:val="Table Text"/>
    <w:link w:val="TableTextChar"/>
    <w:rsid w:val="002E1321"/>
    <w:pPr>
      <w:spacing w:before="60" w:after="60" w:line="240" w:lineRule="auto"/>
    </w:pPr>
    <w:rPr>
      <w:rFonts w:ascii="Arial" w:eastAsia="Times New Roman" w:hAnsi="Arial" w:cs="Arial"/>
      <w:szCs w:val="20"/>
    </w:rPr>
  </w:style>
  <w:style w:type="paragraph" w:customStyle="1" w:styleId="DividerPage">
    <w:name w:val="Divider Page"/>
    <w:next w:val="Normal"/>
    <w:rsid w:val="002E1321"/>
    <w:pPr>
      <w:keepNext/>
      <w:keepLines/>
      <w:pageBreakBefore/>
      <w:spacing w:after="0" w:line="240" w:lineRule="auto"/>
    </w:pPr>
    <w:rPr>
      <w:rFonts w:ascii="Arial" w:eastAsia="Times New Roman" w:hAnsi="Arial" w:cs="Times New Roman"/>
      <w:b/>
      <w:sz w:val="48"/>
      <w:szCs w:val="20"/>
    </w:rPr>
  </w:style>
  <w:style w:type="paragraph" w:styleId="TOC1">
    <w:name w:val="toc 1"/>
    <w:basedOn w:val="Normal"/>
    <w:next w:val="Normal"/>
    <w:autoRedefine/>
    <w:uiPriority w:val="39"/>
    <w:rsid w:val="002E132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2E1321"/>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2E1321"/>
    <w:pPr>
      <w:tabs>
        <w:tab w:val="left" w:pos="1440"/>
        <w:tab w:val="right" w:leader="dot" w:pos="9350"/>
      </w:tabs>
      <w:spacing w:before="60"/>
      <w:ind w:left="540"/>
    </w:pPr>
    <w:rPr>
      <w:rFonts w:ascii="Arial" w:hAnsi="Arial"/>
      <w:b/>
      <w:sz w:val="24"/>
    </w:rPr>
  </w:style>
  <w:style w:type="paragraph" w:customStyle="1" w:styleId="BodyTextNumbered1">
    <w:name w:val="Body Text Numbered 1"/>
    <w:rsid w:val="002E1321"/>
    <w:pPr>
      <w:numPr>
        <w:numId w:val="12"/>
      </w:numPr>
      <w:tabs>
        <w:tab w:val="left" w:pos="720"/>
      </w:tabs>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2E1321"/>
    <w:pPr>
      <w:numPr>
        <w:numId w:val="13"/>
      </w:numPr>
      <w:tabs>
        <w:tab w:val="clear" w:pos="1440"/>
        <w:tab w:val="num" w:pos="1080"/>
      </w:tabs>
      <w:spacing w:before="120" w:after="120" w:line="240" w:lineRule="auto"/>
      <w:ind w:left="1080"/>
    </w:pPr>
    <w:rPr>
      <w:rFonts w:ascii="Times New Roman" w:eastAsia="Times New Roman" w:hAnsi="Times New Roman" w:cs="Times New Roman"/>
      <w:sz w:val="24"/>
      <w:szCs w:val="20"/>
    </w:rPr>
  </w:style>
  <w:style w:type="paragraph" w:customStyle="1" w:styleId="BodyTextLettered1">
    <w:name w:val="Body Text Lettered 1"/>
    <w:rsid w:val="002E1321"/>
    <w:pPr>
      <w:numPr>
        <w:numId w:val="14"/>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2E1321"/>
    <w:pPr>
      <w:numPr>
        <w:numId w:val="15"/>
      </w:numPr>
      <w:spacing w:before="120" w:after="120" w:line="240" w:lineRule="auto"/>
    </w:pPr>
    <w:rPr>
      <w:rFonts w:ascii="Times New Roman" w:eastAsia="Times New Roman" w:hAnsi="Times New Roman" w:cs="Times New Roman"/>
      <w:sz w:val="24"/>
      <w:szCs w:val="20"/>
    </w:rPr>
  </w:style>
  <w:style w:type="paragraph" w:styleId="Footer">
    <w:name w:val="footer"/>
    <w:link w:val="FooterChar"/>
    <w:rsid w:val="002E1321"/>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rsid w:val="002E1321"/>
    <w:rPr>
      <w:rFonts w:ascii="Times New Roman" w:eastAsia="Times New Roman" w:hAnsi="Times New Roman" w:cs="Tahoma"/>
      <w:sz w:val="20"/>
      <w:szCs w:val="16"/>
    </w:rPr>
  </w:style>
  <w:style w:type="character" w:styleId="PageNumber">
    <w:name w:val="page number"/>
    <w:basedOn w:val="DefaultParagraphFont"/>
    <w:rsid w:val="002E1321"/>
  </w:style>
  <w:style w:type="character" w:customStyle="1" w:styleId="TextItalics">
    <w:name w:val="Text Italics"/>
    <w:rsid w:val="002E1321"/>
    <w:rPr>
      <w:i/>
    </w:rPr>
  </w:style>
  <w:style w:type="table" w:styleId="TableGrid">
    <w:name w:val="Table Grid"/>
    <w:basedOn w:val="TableNormal"/>
    <w:uiPriority w:val="39"/>
    <w:rsid w:val="002E13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2E1321"/>
    <w:rPr>
      <w:b/>
    </w:rPr>
  </w:style>
  <w:style w:type="character" w:customStyle="1" w:styleId="TextBoldItalics">
    <w:name w:val="Text Bold Italics"/>
    <w:rsid w:val="002E1321"/>
    <w:rPr>
      <w:b/>
      <w:i/>
    </w:rPr>
  </w:style>
  <w:style w:type="paragraph" w:styleId="TOC4">
    <w:name w:val="toc 4"/>
    <w:basedOn w:val="Normal"/>
    <w:next w:val="Normal"/>
    <w:autoRedefine/>
    <w:uiPriority w:val="39"/>
    <w:rsid w:val="002E1321"/>
    <w:pPr>
      <w:ind w:left="720"/>
    </w:pPr>
    <w:rPr>
      <w:rFonts w:ascii="Arial" w:hAnsi="Arial"/>
      <w:sz w:val="24"/>
    </w:rPr>
  </w:style>
  <w:style w:type="paragraph" w:customStyle="1" w:styleId="CoverTitleInstructions">
    <w:name w:val="Cover Title Instructions"/>
    <w:basedOn w:val="InstructionalText1"/>
    <w:rsid w:val="002E1321"/>
    <w:pPr>
      <w:jc w:val="center"/>
    </w:pPr>
    <w:rPr>
      <w:szCs w:val="28"/>
    </w:rPr>
  </w:style>
  <w:style w:type="paragraph" w:customStyle="1" w:styleId="InstructionalText1">
    <w:name w:val="Instructional Text 1"/>
    <w:basedOn w:val="Normal"/>
    <w:next w:val="BodyText"/>
    <w:link w:val="InstructionalText1Char"/>
    <w:rsid w:val="002E1321"/>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2E1321"/>
    <w:rPr>
      <w:rFonts w:ascii="Times New Roman" w:eastAsia="Times New Roman" w:hAnsi="Times New Roman" w:cs="Times New Roman"/>
      <w:i/>
      <w:iCs/>
      <w:color w:val="0000FF"/>
      <w:sz w:val="24"/>
      <w:szCs w:val="20"/>
      <w:lang w:val="x-none" w:eastAsia="x-none"/>
    </w:rPr>
  </w:style>
  <w:style w:type="paragraph" w:customStyle="1" w:styleId="InstructionalNote">
    <w:name w:val="Instructional Note"/>
    <w:basedOn w:val="Normal"/>
    <w:rsid w:val="002E1321"/>
    <w:pPr>
      <w:numPr>
        <w:numId w:val="16"/>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rsid w:val="002E1321"/>
    <w:pPr>
      <w:numPr>
        <w:numId w:val="1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2E1321"/>
    <w:pPr>
      <w:tabs>
        <w:tab w:val="clear" w:pos="900"/>
        <w:tab w:val="num" w:pos="1260"/>
      </w:tabs>
      <w:ind w:left="1260"/>
    </w:pPr>
  </w:style>
  <w:style w:type="paragraph" w:customStyle="1" w:styleId="BodyBullet2">
    <w:name w:val="Body Bullet 2"/>
    <w:basedOn w:val="Normal"/>
    <w:link w:val="BodyBullet2Char"/>
    <w:rsid w:val="002E1321"/>
    <w:pPr>
      <w:numPr>
        <w:numId w:val="18"/>
      </w:numPr>
      <w:tabs>
        <w:tab w:val="clear" w:pos="1800"/>
        <w:tab w:val="num" w:pos="1260"/>
      </w:tabs>
      <w:autoSpaceDE w:val="0"/>
      <w:autoSpaceDN w:val="0"/>
      <w:adjustRightInd w:val="0"/>
      <w:spacing w:before="60" w:after="60"/>
      <w:ind w:left="1260"/>
    </w:pPr>
    <w:rPr>
      <w:iCs/>
      <w:sz w:val="24"/>
      <w:szCs w:val="22"/>
      <w:lang w:val="x-none" w:eastAsia="x-none"/>
    </w:rPr>
  </w:style>
  <w:style w:type="character" w:customStyle="1" w:styleId="BodyBullet2Char">
    <w:name w:val="Body Bullet 2 Char"/>
    <w:link w:val="BodyBullet2"/>
    <w:rsid w:val="002E1321"/>
    <w:rPr>
      <w:rFonts w:ascii="Times New Roman" w:eastAsia="Times New Roman" w:hAnsi="Times New Roman" w:cs="Times New Roman"/>
      <w:iCs/>
      <w:sz w:val="24"/>
      <w:lang w:val="x-none" w:eastAsia="x-none"/>
    </w:rPr>
  </w:style>
  <w:style w:type="character" w:customStyle="1" w:styleId="InstructionalTextBold">
    <w:name w:val="Instructional Text Bold"/>
    <w:rsid w:val="002E1321"/>
    <w:rPr>
      <w:b/>
      <w:bCs/>
      <w:color w:val="0000FF"/>
    </w:rPr>
  </w:style>
  <w:style w:type="paragraph" w:customStyle="1" w:styleId="InstructionalText2">
    <w:name w:val="Instructional Text 2"/>
    <w:basedOn w:val="InstructionalText1"/>
    <w:next w:val="BodyText"/>
    <w:link w:val="InstructionalText2Char"/>
    <w:rsid w:val="002E1321"/>
    <w:pPr>
      <w:ind w:left="720"/>
    </w:pPr>
  </w:style>
  <w:style w:type="character" w:customStyle="1" w:styleId="InstructionalText2Char">
    <w:name w:val="Instructional Text 2 Char"/>
    <w:link w:val="InstructionalText2"/>
    <w:rsid w:val="002E1321"/>
    <w:rPr>
      <w:rFonts w:ascii="Times New Roman" w:eastAsia="Times New Roman" w:hAnsi="Times New Roman" w:cs="Times New Roman"/>
      <w:i/>
      <w:iCs/>
      <w:color w:val="0000FF"/>
      <w:sz w:val="24"/>
      <w:szCs w:val="20"/>
      <w:lang w:val="x-none" w:eastAsia="x-none"/>
    </w:rPr>
  </w:style>
  <w:style w:type="paragraph" w:styleId="ListBullet4">
    <w:name w:val="List Bullet 4"/>
    <w:basedOn w:val="Normal"/>
    <w:autoRedefine/>
    <w:semiHidden/>
    <w:rsid w:val="002E1321"/>
    <w:pPr>
      <w:tabs>
        <w:tab w:val="num" w:pos="1440"/>
      </w:tabs>
      <w:ind w:left="1440" w:hanging="360"/>
    </w:pPr>
    <w:rPr>
      <w:sz w:val="24"/>
    </w:rPr>
  </w:style>
  <w:style w:type="paragraph" w:customStyle="1" w:styleId="InstructionalTable">
    <w:name w:val="Instructional Table"/>
    <w:basedOn w:val="Normal"/>
    <w:rsid w:val="002E1321"/>
    <w:rPr>
      <w:i/>
      <w:color w:val="0000FF"/>
      <w:sz w:val="24"/>
    </w:rPr>
  </w:style>
  <w:style w:type="paragraph" w:customStyle="1" w:styleId="In-lineInstruction">
    <w:name w:val="In-line Instruction"/>
    <w:basedOn w:val="Normal"/>
    <w:link w:val="In-lineInstructionChar"/>
    <w:rsid w:val="002E1321"/>
    <w:pPr>
      <w:spacing w:before="120" w:after="120"/>
    </w:pPr>
    <w:rPr>
      <w:i/>
      <w:color w:val="0000FF"/>
      <w:szCs w:val="20"/>
    </w:rPr>
  </w:style>
  <w:style w:type="character" w:customStyle="1" w:styleId="In-lineInstructionChar">
    <w:name w:val="In-line Instruction Char"/>
    <w:link w:val="In-lineInstruction"/>
    <w:rsid w:val="002E1321"/>
    <w:rPr>
      <w:rFonts w:ascii="Times New Roman" w:eastAsia="Times New Roman" w:hAnsi="Times New Roman" w:cs="Times New Roman"/>
      <w:i/>
      <w:color w:val="0000FF"/>
      <w:szCs w:val="20"/>
    </w:rPr>
  </w:style>
  <w:style w:type="paragraph" w:customStyle="1" w:styleId="TemplateInstructions">
    <w:name w:val="Template Instructions"/>
    <w:basedOn w:val="Normal"/>
    <w:next w:val="Normal"/>
    <w:link w:val="TemplateInstructionsChar"/>
    <w:rsid w:val="002E1321"/>
    <w:pPr>
      <w:keepNext/>
      <w:keepLines/>
      <w:spacing w:before="40"/>
    </w:pPr>
    <w:rPr>
      <w:i/>
      <w:iCs/>
      <w:color w:val="0000FF"/>
      <w:szCs w:val="22"/>
    </w:rPr>
  </w:style>
  <w:style w:type="character" w:customStyle="1" w:styleId="TemplateInstructionsChar">
    <w:name w:val="Template Instructions Char"/>
    <w:link w:val="TemplateInstructions"/>
    <w:rsid w:val="002E1321"/>
    <w:rPr>
      <w:rFonts w:ascii="Times New Roman" w:eastAsia="Times New Roman" w:hAnsi="Times New Roman" w:cs="Times New Roman"/>
      <w:i/>
      <w:iCs/>
      <w:color w:val="0000FF"/>
    </w:rPr>
  </w:style>
  <w:style w:type="paragraph" w:customStyle="1" w:styleId="BulletInstructions">
    <w:name w:val="Bullet Instructions"/>
    <w:basedOn w:val="Normal"/>
    <w:rsid w:val="002E1321"/>
    <w:pPr>
      <w:numPr>
        <w:numId w:val="20"/>
      </w:numPr>
      <w:tabs>
        <w:tab w:val="num" w:pos="720"/>
      </w:tabs>
      <w:ind w:left="720"/>
    </w:pPr>
    <w:rPr>
      <w:i/>
      <w:color w:val="0000FF"/>
      <w:sz w:val="24"/>
    </w:rPr>
  </w:style>
  <w:style w:type="paragraph" w:styleId="Caption">
    <w:name w:val="caption"/>
    <w:basedOn w:val="Normal"/>
    <w:next w:val="Normal"/>
    <w:qFormat/>
    <w:rsid w:val="002E1321"/>
    <w:pPr>
      <w:keepLines/>
      <w:spacing w:before="120" w:after="240"/>
    </w:pPr>
    <w:rPr>
      <w:rFonts w:ascii="Arial" w:hAnsi="Arial" w:cs="Arial"/>
      <w:b/>
      <w:bCs/>
      <w:sz w:val="20"/>
      <w:szCs w:val="20"/>
    </w:rPr>
  </w:style>
  <w:style w:type="paragraph" w:customStyle="1" w:styleId="templateinstructions0">
    <w:name w:val="templateinstructions"/>
    <w:basedOn w:val="Normal"/>
    <w:rsid w:val="002E1321"/>
    <w:pPr>
      <w:spacing w:before="100" w:beforeAutospacing="1" w:after="100" w:afterAutospacing="1"/>
    </w:pPr>
    <w:rPr>
      <w:sz w:val="24"/>
    </w:rPr>
  </w:style>
  <w:style w:type="paragraph" w:customStyle="1" w:styleId="CrossReference">
    <w:name w:val="CrossReference"/>
    <w:basedOn w:val="Normal"/>
    <w:rsid w:val="002E1321"/>
    <w:pPr>
      <w:keepNext/>
      <w:keepLines/>
      <w:autoSpaceDE w:val="0"/>
      <w:autoSpaceDN w:val="0"/>
      <w:adjustRightInd w:val="0"/>
      <w:spacing w:before="60" w:after="60"/>
    </w:pPr>
    <w:rPr>
      <w:iCs/>
      <w:color w:val="0000FF"/>
      <w:sz w:val="20"/>
      <w:szCs w:val="22"/>
      <w:u w:val="single"/>
    </w:rPr>
  </w:style>
  <w:style w:type="character" w:customStyle="1" w:styleId="BodyItalic">
    <w:name w:val="Body Italic"/>
    <w:rsid w:val="002E1321"/>
    <w:rPr>
      <w:i/>
    </w:rPr>
  </w:style>
  <w:style w:type="paragraph" w:customStyle="1" w:styleId="TableHeadingCentered">
    <w:name w:val="Table Heading Centered"/>
    <w:basedOn w:val="TableHeading"/>
    <w:rsid w:val="002E1321"/>
    <w:pPr>
      <w:jc w:val="center"/>
    </w:pPr>
    <w:rPr>
      <w:rFonts w:cs="Times New Roman"/>
      <w:sz w:val="16"/>
      <w:szCs w:val="16"/>
    </w:rPr>
  </w:style>
  <w:style w:type="character" w:customStyle="1" w:styleId="TableTextChar">
    <w:name w:val="Table Text Char"/>
    <w:link w:val="TableText"/>
    <w:rsid w:val="002E1321"/>
    <w:rPr>
      <w:rFonts w:ascii="Arial" w:eastAsia="Times New Roman" w:hAnsi="Arial" w:cs="Arial"/>
      <w:szCs w:val="20"/>
    </w:rPr>
  </w:style>
  <w:style w:type="paragraph" w:styleId="TOC5">
    <w:name w:val="toc 5"/>
    <w:basedOn w:val="Normal"/>
    <w:next w:val="Normal"/>
    <w:autoRedefine/>
    <w:uiPriority w:val="39"/>
    <w:rsid w:val="002E1321"/>
    <w:pPr>
      <w:ind w:left="880"/>
    </w:pPr>
    <w:rPr>
      <w:sz w:val="24"/>
    </w:rPr>
  </w:style>
  <w:style w:type="paragraph" w:styleId="TOC6">
    <w:name w:val="toc 6"/>
    <w:basedOn w:val="Normal"/>
    <w:next w:val="Normal"/>
    <w:autoRedefine/>
    <w:uiPriority w:val="39"/>
    <w:rsid w:val="002E1321"/>
    <w:pPr>
      <w:ind w:left="1100"/>
    </w:pPr>
    <w:rPr>
      <w:sz w:val="24"/>
    </w:rPr>
  </w:style>
  <w:style w:type="paragraph" w:styleId="TOC7">
    <w:name w:val="toc 7"/>
    <w:basedOn w:val="Normal"/>
    <w:next w:val="Normal"/>
    <w:autoRedefine/>
    <w:uiPriority w:val="39"/>
    <w:rsid w:val="002E1321"/>
    <w:pPr>
      <w:ind w:left="1320"/>
    </w:pPr>
    <w:rPr>
      <w:sz w:val="24"/>
    </w:rPr>
  </w:style>
  <w:style w:type="paragraph" w:styleId="TOC8">
    <w:name w:val="toc 8"/>
    <w:basedOn w:val="Normal"/>
    <w:next w:val="Normal"/>
    <w:autoRedefine/>
    <w:uiPriority w:val="39"/>
    <w:rsid w:val="002E1321"/>
    <w:pPr>
      <w:ind w:left="1540"/>
    </w:pPr>
    <w:rPr>
      <w:sz w:val="24"/>
    </w:rPr>
  </w:style>
  <w:style w:type="paragraph" w:styleId="TOC9">
    <w:name w:val="toc 9"/>
    <w:basedOn w:val="Normal"/>
    <w:next w:val="Normal"/>
    <w:autoRedefine/>
    <w:uiPriority w:val="39"/>
    <w:rsid w:val="002E1321"/>
    <w:pPr>
      <w:ind w:left="1760"/>
    </w:pPr>
    <w:rPr>
      <w:sz w:val="24"/>
    </w:rPr>
  </w:style>
  <w:style w:type="paragraph" w:styleId="BlockText">
    <w:name w:val="Block Text"/>
    <w:basedOn w:val="Normal"/>
    <w:rsid w:val="002E1321"/>
    <w:pPr>
      <w:spacing w:after="120"/>
      <w:ind w:left="1440" w:right="1440"/>
    </w:pPr>
    <w:rPr>
      <w:sz w:val="24"/>
    </w:rPr>
  </w:style>
  <w:style w:type="paragraph" w:customStyle="1" w:styleId="InstructionalTextMainTitle">
    <w:name w:val="Instructional Text Main Title"/>
    <w:basedOn w:val="InstructionalText1"/>
    <w:next w:val="Title"/>
    <w:qFormat/>
    <w:rsid w:val="002E1321"/>
    <w:pPr>
      <w:jc w:val="center"/>
    </w:pPr>
    <w:rPr>
      <w:szCs w:val="22"/>
    </w:rPr>
  </w:style>
  <w:style w:type="paragraph" w:customStyle="1" w:styleId="InstructionalTextTitle2">
    <w:name w:val="Instructional Text Title 2"/>
    <w:basedOn w:val="Title2"/>
    <w:next w:val="Title2"/>
    <w:qFormat/>
    <w:rsid w:val="002E1321"/>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2E1321"/>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uiPriority w:val="99"/>
    <w:locked/>
    <w:rsid w:val="002E1321"/>
    <w:rPr>
      <w:rFonts w:ascii="Garamond" w:eastAsia="Times New Roman" w:hAnsi="Garamond" w:cs="Times New Roman"/>
      <w:sz w:val="24"/>
      <w:szCs w:val="24"/>
      <w:lang w:val="x-none" w:eastAsia="x-none"/>
    </w:rPr>
  </w:style>
  <w:style w:type="paragraph" w:customStyle="1" w:styleId="TableText0">
    <w:name w:val="TableText"/>
    <w:basedOn w:val="Normal"/>
    <w:rsid w:val="002E1321"/>
    <w:pPr>
      <w:keepLines/>
      <w:tabs>
        <w:tab w:val="left" w:pos="288"/>
        <w:tab w:val="left" w:pos="576"/>
        <w:tab w:val="left" w:pos="864"/>
        <w:tab w:val="left" w:pos="1152"/>
        <w:tab w:val="left" w:pos="1440"/>
      </w:tabs>
      <w:suppressAutoHyphens/>
      <w:spacing w:after="40"/>
    </w:pPr>
    <w:rPr>
      <w:rFonts w:ascii="Arial" w:hAnsi="Arial"/>
      <w:sz w:val="20"/>
      <w:szCs w:val="20"/>
      <w:lang w:eastAsia="ar-SA"/>
    </w:rPr>
  </w:style>
  <w:style w:type="paragraph" w:customStyle="1" w:styleId="TableCaption">
    <w:name w:val="Table Caption"/>
    <w:basedOn w:val="Caption"/>
    <w:qFormat/>
    <w:rsid w:val="002E1321"/>
    <w:pPr>
      <w:spacing w:before="240" w:after="120"/>
    </w:pPr>
  </w:style>
  <w:style w:type="paragraph" w:customStyle="1" w:styleId="Figure">
    <w:name w:val="Figure"/>
    <w:basedOn w:val="BodyText"/>
    <w:qFormat/>
    <w:rsid w:val="002E1321"/>
    <w:pPr>
      <w:keepNext/>
      <w:spacing w:before="360"/>
    </w:pPr>
    <w:rPr>
      <w:noProof/>
    </w:rPr>
  </w:style>
  <w:style w:type="paragraph" w:customStyle="1" w:styleId="ImageFormat">
    <w:name w:val="Image Format"/>
    <w:basedOn w:val="BodyText"/>
    <w:qFormat/>
    <w:rsid w:val="002E1321"/>
    <w:pPr>
      <w:keepNext/>
      <w:widowControl w:val="0"/>
      <w:tabs>
        <w:tab w:val="left" w:pos="720"/>
        <w:tab w:val="right" w:pos="9270"/>
      </w:tabs>
      <w:spacing w:before="360"/>
      <w:jc w:val="center"/>
    </w:pPr>
    <w:rPr>
      <w:rFonts w:ascii="Arial" w:hAnsi="Arial"/>
      <w:noProof/>
      <w:szCs w:val="24"/>
    </w:rPr>
  </w:style>
  <w:style w:type="paragraph" w:styleId="TableofFigures">
    <w:name w:val="table of figures"/>
    <w:basedOn w:val="Normal"/>
    <w:next w:val="Normal"/>
    <w:uiPriority w:val="99"/>
    <w:unhideWhenUsed/>
    <w:rsid w:val="002E1321"/>
    <w:rPr>
      <w:sz w:val="24"/>
    </w:rPr>
  </w:style>
  <w:style w:type="paragraph" w:styleId="Revision">
    <w:name w:val="Revision"/>
    <w:hidden/>
    <w:uiPriority w:val="99"/>
    <w:semiHidden/>
    <w:rsid w:val="002E1321"/>
    <w:pPr>
      <w:spacing w:after="0" w:line="240" w:lineRule="auto"/>
    </w:pPr>
    <w:rPr>
      <w:rFonts w:ascii="Times New Roman" w:eastAsia="Times New Roman" w:hAnsi="Times New Roman" w:cs="Times New Roman"/>
      <w:sz w:val="24"/>
      <w:szCs w:val="24"/>
    </w:rPr>
  </w:style>
  <w:style w:type="paragraph" w:customStyle="1" w:styleId="BodyBullet1">
    <w:name w:val="Body Bullet 1"/>
    <w:basedOn w:val="Heading2"/>
    <w:rsid w:val="002E1321"/>
    <w:pPr>
      <w:keepNext w:val="0"/>
      <w:keepLines w:val="0"/>
      <w:numPr>
        <w:ilvl w:val="1"/>
        <w:numId w:val="19"/>
      </w:numPr>
      <w:tabs>
        <w:tab w:val="clear" w:pos="792"/>
        <w:tab w:val="left" w:pos="900"/>
      </w:tabs>
      <w:spacing w:before="120" w:after="60"/>
      <w:ind w:left="907" w:hanging="907"/>
    </w:pPr>
    <w:rPr>
      <w:rFonts w:ascii="Arial" w:eastAsia="Times New Roman" w:hAnsi="Arial" w:cs="Times New Roman"/>
      <w:bCs w:val="0"/>
      <w:iCs/>
      <w:color w:val="auto"/>
      <w:kern w:val="32"/>
      <w:sz w:val="32"/>
      <w:szCs w:val="28"/>
    </w:rPr>
  </w:style>
  <w:style w:type="paragraph" w:styleId="NormalWeb">
    <w:name w:val="Normal (Web)"/>
    <w:basedOn w:val="Normal"/>
    <w:uiPriority w:val="99"/>
    <w:semiHidden/>
    <w:unhideWhenUsed/>
    <w:rsid w:val="002E1321"/>
    <w:pPr>
      <w:spacing w:before="100" w:beforeAutospacing="1" w:after="100" w:afterAutospacing="1"/>
    </w:pPr>
    <w:rPr>
      <w:sz w:val="24"/>
    </w:rPr>
  </w:style>
  <w:style w:type="table" w:customStyle="1" w:styleId="GridTable41">
    <w:name w:val="Grid Table 41"/>
    <w:basedOn w:val="TableNormal"/>
    <w:uiPriority w:val="49"/>
    <w:rsid w:val="002E1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rin4">
    <w:name w:val="Erin4"/>
    <w:next w:val="BodyText"/>
    <w:qFormat/>
    <w:rsid w:val="002E1321"/>
    <w:pPr>
      <w:numPr>
        <w:numId w:val="21"/>
      </w:numPr>
      <w:spacing w:after="160" w:line="259" w:lineRule="auto"/>
    </w:pPr>
    <w:rPr>
      <w:rFonts w:ascii="Arial" w:eastAsiaTheme="majorEastAsia" w:hAnsi="Arial" w:cs="Arial"/>
      <w:b/>
      <w:iCs/>
      <w:color w:val="000000" w:themeColor="text1"/>
      <w:sz w:val="24"/>
      <w:szCs w:val="24"/>
    </w:rPr>
  </w:style>
  <w:style w:type="paragraph" w:customStyle="1" w:styleId="Note">
    <w:name w:val="Note"/>
    <w:basedOn w:val="InstructionalNote"/>
    <w:link w:val="NoteChar"/>
    <w:qFormat/>
    <w:rsid w:val="002E1321"/>
    <w:pPr>
      <w:numPr>
        <w:numId w:val="0"/>
      </w:numPr>
      <w:ind w:left="1260" w:hanging="900"/>
    </w:pPr>
    <w:rPr>
      <w:i w:val="0"/>
      <w:color w:val="auto"/>
      <w:szCs w:val="20"/>
    </w:rPr>
  </w:style>
  <w:style w:type="character" w:customStyle="1" w:styleId="NoteChar">
    <w:name w:val="Note Char"/>
    <w:basedOn w:val="BodyTextChar"/>
    <w:link w:val="Note"/>
    <w:rsid w:val="002E1321"/>
    <w:rPr>
      <w:rFonts w:ascii="Times New Roman" w:eastAsia="Times New Roman" w:hAnsi="Times New Roman" w:cs="Times New Roman"/>
      <w:iCs/>
      <w:sz w:val="24"/>
      <w:szCs w:val="20"/>
    </w:rPr>
  </w:style>
  <w:style w:type="paragraph" w:customStyle="1" w:styleId="Default">
    <w:name w:val="Default"/>
    <w:rsid w:val="002E1321"/>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950865478">
      <w:bodyDiv w:val="1"/>
      <w:marLeft w:val="0"/>
      <w:marRight w:val="0"/>
      <w:marTop w:val="0"/>
      <w:marBottom w:val="0"/>
      <w:divBdr>
        <w:top w:val="none" w:sz="0" w:space="0" w:color="auto"/>
        <w:left w:val="none" w:sz="0" w:space="0" w:color="auto"/>
        <w:bottom w:val="none" w:sz="0" w:space="0" w:color="auto"/>
        <w:right w:val="none" w:sz="0" w:space="0" w:color="auto"/>
      </w:divBdr>
    </w:div>
    <w:div w:id="16794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m/iehr/vista_evolution/enhancements/General/Forms/AllItems.aspx?RootFolder=%2Fpm%2Fiehr%2Fvista%5Fevolution%2Fenhancements%2FGeneral%2FOverview&amp;FolderCTID=0x0120004E51E7D70431B143BAE2DB05330636D6&amp;View=%7b8DADD62A-353D-422B-A06C-E9E8B6FA37E5%7d"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va.gov/vdl/application.asp?appid=10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1.3.1</a:t>
            </a:r>
            <a:r>
              <a:rPr lang="en-US" baseline="0"/>
              <a:t>  SQA Defects By Severity</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Charts!$A$3:$A$6</c:f>
              <c:strCache>
                <c:ptCount val="4"/>
                <c:pt idx="0">
                  <c:v>Low</c:v>
                </c:pt>
                <c:pt idx="1">
                  <c:v>Medium</c:v>
                </c:pt>
                <c:pt idx="2">
                  <c:v>High</c:v>
                </c:pt>
                <c:pt idx="3">
                  <c:v>NA</c:v>
                </c:pt>
              </c:strCache>
            </c:strRef>
          </c:cat>
          <c:val>
            <c:numRef>
              <c:f>Charts!$B$3:$B$6</c:f>
              <c:numCache>
                <c:formatCode>General</c:formatCode>
                <c:ptCount val="4"/>
                <c:pt idx="0">
                  <c:v>1</c:v>
                </c:pt>
                <c:pt idx="1">
                  <c:v>17</c:v>
                </c:pt>
                <c:pt idx="2">
                  <c:v>2</c:v>
                </c:pt>
                <c:pt idx="3">
                  <c:v>0</c:v>
                </c:pt>
              </c:numCache>
            </c:numRef>
          </c:val>
          <c:extLst xmlns:c16r2="http://schemas.microsoft.com/office/drawing/2015/06/chart">
            <c:ext xmlns:c16="http://schemas.microsoft.com/office/drawing/2014/chart" uri="{C3380CC4-5D6E-409C-BE32-E72D297353CC}">
              <c16:uniqueId val="{00000000-5F80-4895-A086-DC8E8F23D06E}"/>
            </c:ext>
          </c:extLst>
        </c:ser>
        <c:dLbls>
          <c:showLegendKey val="0"/>
          <c:showVal val="0"/>
          <c:showCatName val="0"/>
          <c:showSerName val="0"/>
          <c:showPercent val="0"/>
          <c:showBubbleSize val="0"/>
        </c:dLbls>
        <c:gapWidth val="267"/>
        <c:overlap val="-43"/>
        <c:axId val="364786344"/>
        <c:axId val="364786736"/>
      </c:barChart>
      <c:catAx>
        <c:axId val="3647863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4786736"/>
        <c:crosses val="autoZero"/>
        <c:auto val="1"/>
        <c:lblAlgn val="ctr"/>
        <c:lblOffset val="100"/>
        <c:noMultiLvlLbl val="0"/>
      </c:catAx>
      <c:valAx>
        <c:axId val="3647867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47863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19050" cap="flat" cmpd="sng" algn="ctr">
      <a:solidFill>
        <a:schemeClr val="bg1">
          <a:lumMod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1.3.1</a:t>
            </a:r>
            <a:r>
              <a:rPr lang="en-US" baseline="0"/>
              <a:t> IOC Pre-Prod Defects By Severity</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Charts!$D$3:$D$6</c:f>
              <c:strCache>
                <c:ptCount val="4"/>
                <c:pt idx="0">
                  <c:v>Low</c:v>
                </c:pt>
                <c:pt idx="1">
                  <c:v>Medium</c:v>
                </c:pt>
                <c:pt idx="2">
                  <c:v>High</c:v>
                </c:pt>
                <c:pt idx="3">
                  <c:v>NA</c:v>
                </c:pt>
              </c:strCache>
            </c:strRef>
          </c:cat>
          <c:val>
            <c:numRef>
              <c:f>Charts!$E$3:$E$6</c:f>
              <c:numCache>
                <c:formatCode>General</c:formatCode>
                <c:ptCount val="4"/>
                <c:pt idx="0">
                  <c:v>1</c:v>
                </c:pt>
                <c:pt idx="1">
                  <c:v>0</c:v>
                </c:pt>
                <c:pt idx="2">
                  <c:v>2</c:v>
                </c:pt>
                <c:pt idx="3">
                  <c:v>31</c:v>
                </c:pt>
              </c:numCache>
            </c:numRef>
          </c:val>
          <c:extLst xmlns:c16r2="http://schemas.microsoft.com/office/drawing/2015/06/chart">
            <c:ext xmlns:c16="http://schemas.microsoft.com/office/drawing/2014/chart" uri="{C3380CC4-5D6E-409C-BE32-E72D297353CC}">
              <c16:uniqueId val="{00000000-2F53-44D8-A327-FD9AE6DC15D2}"/>
            </c:ext>
          </c:extLst>
        </c:ser>
        <c:dLbls>
          <c:showLegendKey val="0"/>
          <c:showVal val="0"/>
          <c:showCatName val="0"/>
          <c:showSerName val="0"/>
          <c:showPercent val="0"/>
          <c:showBubbleSize val="0"/>
        </c:dLbls>
        <c:gapWidth val="267"/>
        <c:overlap val="-43"/>
        <c:axId val="364787520"/>
        <c:axId val="364787912"/>
      </c:barChart>
      <c:catAx>
        <c:axId val="3647875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4787912"/>
        <c:crosses val="autoZero"/>
        <c:auto val="1"/>
        <c:lblAlgn val="ctr"/>
        <c:lblOffset val="100"/>
        <c:noMultiLvlLbl val="0"/>
      </c:catAx>
      <c:valAx>
        <c:axId val="36478791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478752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1.3.1 IOC Production Defects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Charts!$A$2:$A$4</c:f>
              <c:strCache>
                <c:ptCount val="3"/>
                <c:pt idx="0">
                  <c:v>3 - Meduim</c:v>
                </c:pt>
                <c:pt idx="1">
                  <c:v>4 - Low</c:v>
                </c:pt>
                <c:pt idx="2">
                  <c:v>NA</c:v>
                </c:pt>
              </c:strCache>
            </c:strRef>
          </c:cat>
          <c:val>
            <c:numRef>
              <c:f>Charts!$B$2:$B$4</c:f>
            </c:numRef>
          </c:val>
          <c:extLst xmlns:c16r2="http://schemas.microsoft.com/office/drawing/2015/06/chart">
            <c:ext xmlns:c16="http://schemas.microsoft.com/office/drawing/2014/chart" uri="{C3380CC4-5D6E-409C-BE32-E72D297353CC}">
              <c16:uniqueId val="{00000000-B0A0-47F3-B42D-6162C4B0F65A}"/>
            </c:ext>
          </c:extLst>
        </c:ser>
        <c:ser>
          <c:idx val="1"/>
          <c:order val="1"/>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Charts!$A$2:$A$4</c:f>
              <c:strCache>
                <c:ptCount val="3"/>
                <c:pt idx="0">
                  <c:v>3 - Meduim</c:v>
                </c:pt>
                <c:pt idx="1">
                  <c:v>4 - Low</c:v>
                </c:pt>
                <c:pt idx="2">
                  <c:v>NA</c:v>
                </c:pt>
              </c:strCache>
            </c:strRef>
          </c:cat>
          <c:val>
            <c:numRef>
              <c:f>Charts!$C$2:$C$4</c:f>
              <c:numCache>
                <c:formatCode>General</c:formatCode>
                <c:ptCount val="3"/>
                <c:pt idx="0">
                  <c:v>19</c:v>
                </c:pt>
                <c:pt idx="1">
                  <c:v>3</c:v>
                </c:pt>
                <c:pt idx="2">
                  <c:v>7</c:v>
                </c:pt>
              </c:numCache>
            </c:numRef>
          </c:val>
          <c:extLst xmlns:c16r2="http://schemas.microsoft.com/office/drawing/2015/06/chart">
            <c:ext xmlns:c16="http://schemas.microsoft.com/office/drawing/2014/chart" uri="{C3380CC4-5D6E-409C-BE32-E72D297353CC}">
              <c16:uniqueId val="{00000001-B0A0-47F3-B42D-6162C4B0F65A}"/>
            </c:ext>
          </c:extLst>
        </c:ser>
        <c:dLbls>
          <c:dLblPos val="inEnd"/>
          <c:showLegendKey val="0"/>
          <c:showVal val="1"/>
          <c:showCatName val="0"/>
          <c:showSerName val="0"/>
          <c:showPercent val="0"/>
          <c:showBubbleSize val="0"/>
        </c:dLbls>
        <c:gapWidth val="267"/>
        <c:overlap val="-43"/>
        <c:axId val="400033040"/>
        <c:axId val="400033432"/>
      </c:barChart>
      <c:catAx>
        <c:axId val="4000330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0033432"/>
        <c:crosses val="autoZero"/>
        <c:auto val="1"/>
        <c:lblAlgn val="ctr"/>
        <c:lblOffset val="100"/>
        <c:noMultiLvlLbl val="0"/>
      </c:catAx>
      <c:valAx>
        <c:axId val="40003343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003304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657KNE7CTRDA-198381153-269</_dlc_DocId>
    <_dlc_DocIdUrl xmlns="cdd665a5-4d39-4c80-990a-8a3abca4f55f">
      <Url>http://vaww.oed.portal.va.gov/pm/iehr/vista_evolution/enhancements/_layouts/DocIdRedir.aspx?ID=657KNE7CTRDA-198381153-269</Url>
      <Description>657KNE7CTRDA-198381153-269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5708EF70DEAD4AB11AD3CF3B484B71" ma:contentTypeVersion="0" ma:contentTypeDescription="Create a new document." ma:contentTypeScope="" ma:versionID="0f57eaf2aa6460e5bfc534956e27c1f6">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15BF-7A00-46EA-B16E-4FBD0E5961CD}">
  <ds:schemaRefs>
    <ds:schemaRef ds:uri="http://schemas.microsoft.com/sharepoint/v3/contenttype/forms"/>
  </ds:schemaRefs>
</ds:datastoreItem>
</file>

<file path=customXml/itemProps2.xml><?xml version="1.0" encoding="utf-8"?>
<ds:datastoreItem xmlns:ds="http://schemas.openxmlformats.org/officeDocument/2006/customXml" ds:itemID="{21FC6083-2A82-4B40-B3D3-64B0CF93AEA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604BFF08-7468-4C0A-82C8-C2CBACC02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92287E-7659-491B-BC03-C2D5D963DE14}">
  <ds:schemaRefs>
    <ds:schemaRef ds:uri="http://schemas.microsoft.com/sharepoint/events"/>
  </ds:schemaRefs>
</ds:datastoreItem>
</file>

<file path=customXml/itemProps5.xml><?xml version="1.0" encoding="utf-8"?>
<ds:datastoreItem xmlns:ds="http://schemas.openxmlformats.org/officeDocument/2006/customXml" ds:itemID="{4E7B44C5-789E-4AC3-9DC1-E9A0EB55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4268</Words>
  <Characters>24331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VistA Scheduling Enhancements Release Notes</vt:lpstr>
    </vt:vector>
  </TitlesOfParts>
  <Company>Veteran Affairs</Company>
  <LinksUpToDate>false</LinksUpToDate>
  <CharactersWithSpaces>28542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Scheduling Enhancements Release Notes</dc:title>
  <dc:creator>Ellen Phelps</dc:creator>
  <cp:lastModifiedBy>Amy Smith</cp:lastModifiedBy>
  <cp:revision>2</cp:revision>
  <dcterms:created xsi:type="dcterms:W3CDTF">2017-06-26T18:39:00Z</dcterms:created>
  <dcterms:modified xsi:type="dcterms:W3CDTF">2017-06-26T18:39:00Z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a651836e-9e33-476f-bc4f-142958a56504</vt:lpwstr>
  </property>
  <property fmtid="{D5CDD505-2E9C-101B-9397-08002B2CF9AE}" pid="3" name="ContentTypeId">
    <vt:lpwstr>0x010100195708EF70DEAD4AB11AD3CF3B484B71</vt:lpwstr>
  </property>
</Properties>
</file>