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9F26B" w14:textId="62E50D32" w:rsidR="00D4121A" w:rsidRDefault="00EF0BC8" w:rsidP="00E05E6F">
      <w:pPr>
        <w:pStyle w:val="Title"/>
      </w:pPr>
      <w:bookmarkStart w:id="0" w:name="_GoBack"/>
      <w:bookmarkEnd w:id="0"/>
      <w:r w:rsidRPr="00EF0BC8">
        <w:t>VistA Scheduling Enhancements (VSE)</w:t>
      </w:r>
    </w:p>
    <w:p w14:paraId="63F5B242" w14:textId="1BB07C50" w:rsidR="00AE1DED" w:rsidRDefault="000D516B" w:rsidP="00AE1DED">
      <w:pPr>
        <w:pStyle w:val="Title"/>
      </w:pPr>
      <w:r>
        <w:t>Deployment, Installation, Backout,</w:t>
      </w:r>
      <w:r>
        <w:br/>
        <w:t>and Rollback Guide</w:t>
      </w:r>
      <w:r w:rsidR="00540414">
        <w:t xml:space="preserve"> (DIBR)</w:t>
      </w:r>
    </w:p>
    <w:p w14:paraId="63C48170" w14:textId="77777777" w:rsidR="00AE1DED" w:rsidRDefault="00AE1DED" w:rsidP="00060433">
      <w:pPr>
        <w:pStyle w:val="CoverImage"/>
      </w:pPr>
      <w:r>
        <w:rPr>
          <w:noProof/>
          <w:color w:val="2B579A"/>
          <w:shd w:val="clear" w:color="auto" w:fill="E6E6E6"/>
        </w:rPr>
        <w:drawing>
          <wp:inline distT="0" distB="0" distL="0" distR="0" wp14:anchorId="4096BBA2" wp14:editId="63481A47">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4A6A25F" w14:textId="3D5183FD" w:rsidR="00AE1DED" w:rsidRDefault="001C41B2" w:rsidP="00AE1DED">
      <w:pPr>
        <w:pStyle w:val="PubDate"/>
      </w:pPr>
      <w:r>
        <w:t>October</w:t>
      </w:r>
      <w:r w:rsidR="00AE1DED">
        <w:t xml:space="preserve"> </w:t>
      </w:r>
      <w:r w:rsidR="00EB5911">
        <w:t>2019</w:t>
      </w:r>
    </w:p>
    <w:p w14:paraId="07AFD395" w14:textId="3146C6E3" w:rsidR="00105215" w:rsidRDefault="00AE1DED" w:rsidP="00105215">
      <w:pPr>
        <w:pStyle w:val="Title2"/>
      </w:pPr>
      <w:r>
        <w:t xml:space="preserve">Version </w:t>
      </w:r>
      <w:r w:rsidR="00E0397A">
        <w:t>6.4</w:t>
      </w:r>
    </w:p>
    <w:p w14:paraId="7F54B006" w14:textId="78306C7A" w:rsidR="00105215" w:rsidRDefault="00105215" w:rsidP="00105215">
      <w:pPr>
        <w:pStyle w:val="Subtitle"/>
      </w:pPr>
      <w:r>
        <w:t>Department of Veterans Affairs</w:t>
      </w:r>
    </w:p>
    <w:p w14:paraId="74BE7396" w14:textId="0975CCB7" w:rsidR="00171296" w:rsidRPr="00171296" w:rsidRDefault="00171296" w:rsidP="00171296">
      <w:pPr>
        <w:pStyle w:val="Subtitle"/>
      </w:pPr>
      <w:r>
        <w:t>Office of Information and Technology (OIT)</w:t>
      </w:r>
    </w:p>
    <w:p w14:paraId="6EF1DF85" w14:textId="77777777" w:rsidR="009A1D9A" w:rsidRDefault="009A1D9A" w:rsidP="009A1D9A"/>
    <w:p w14:paraId="5018EF92" w14:textId="77777777" w:rsidR="009A1D9A" w:rsidRPr="009A1D9A" w:rsidRDefault="009A1D9A" w:rsidP="009A1D9A">
      <w:pPr>
        <w:sectPr w:rsidR="009A1D9A" w:rsidRPr="009A1D9A" w:rsidSect="009A1D9A">
          <w:headerReference w:type="even" r:id="rId12"/>
          <w:headerReference w:type="default" r:id="rId13"/>
          <w:headerReference w:type="first" r:id="rId14"/>
          <w:pgSz w:w="12240" w:h="15840"/>
          <w:pgMar w:top="3600" w:right="1440" w:bottom="1440" w:left="1440" w:header="720" w:footer="720" w:gutter="0"/>
          <w:cols w:space="720"/>
          <w:docGrid w:linePitch="360"/>
        </w:sectPr>
      </w:pPr>
    </w:p>
    <w:p w14:paraId="67AB906C"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Caption w:val="Revision History"/>
        <w:tblDescription w:val="Table detailing the date, version, description, and author of the DIBR"/>
      </w:tblPr>
      <w:tblGrid>
        <w:gridCol w:w="1345"/>
        <w:gridCol w:w="990"/>
        <w:gridCol w:w="5490"/>
        <w:gridCol w:w="1525"/>
      </w:tblGrid>
      <w:tr w:rsidR="009A1D9A" w:rsidRPr="00AC0E30" w14:paraId="00E26D21" w14:textId="77777777" w:rsidTr="000E1F89">
        <w:trPr>
          <w:cnfStyle w:val="100000000000" w:firstRow="1" w:lastRow="0" w:firstColumn="0" w:lastColumn="0" w:oddVBand="0" w:evenVBand="0" w:oddHBand="0" w:evenHBand="0" w:firstRowFirstColumn="0" w:firstRowLastColumn="0" w:lastRowFirstColumn="0" w:lastRowLastColumn="0"/>
        </w:trPr>
        <w:tc>
          <w:tcPr>
            <w:tcW w:w="1345" w:type="dxa"/>
          </w:tcPr>
          <w:p w14:paraId="3BD07E03" w14:textId="77777777" w:rsidR="009A1D9A" w:rsidRPr="00AC0E30" w:rsidRDefault="009A1D9A" w:rsidP="00AC0E30">
            <w:r w:rsidRPr="00AC0E30">
              <w:t>Date</w:t>
            </w:r>
          </w:p>
        </w:tc>
        <w:tc>
          <w:tcPr>
            <w:tcW w:w="990" w:type="dxa"/>
          </w:tcPr>
          <w:p w14:paraId="487F1FD1" w14:textId="77777777" w:rsidR="009A1D9A" w:rsidRPr="00AC0E30" w:rsidRDefault="009A1D9A" w:rsidP="00AC0E30">
            <w:r w:rsidRPr="00AC0E30">
              <w:t>Version</w:t>
            </w:r>
          </w:p>
        </w:tc>
        <w:tc>
          <w:tcPr>
            <w:tcW w:w="5490" w:type="dxa"/>
          </w:tcPr>
          <w:p w14:paraId="4FF46FE3" w14:textId="77777777" w:rsidR="009A1D9A" w:rsidRPr="00AC0E30" w:rsidRDefault="009A1D9A" w:rsidP="009E23F7">
            <w:pPr>
              <w:jc w:val="center"/>
            </w:pPr>
            <w:r w:rsidRPr="00AC0E30">
              <w:t>Description</w:t>
            </w:r>
          </w:p>
        </w:tc>
        <w:tc>
          <w:tcPr>
            <w:tcW w:w="1525" w:type="dxa"/>
          </w:tcPr>
          <w:p w14:paraId="6F7544EF" w14:textId="77777777" w:rsidR="009A1D9A" w:rsidRPr="00AC0E30" w:rsidRDefault="009A1D9A" w:rsidP="00AC0E30">
            <w:r w:rsidRPr="00AC0E30">
              <w:t>Author</w:t>
            </w:r>
          </w:p>
        </w:tc>
      </w:tr>
      <w:tr w:rsidR="009A1D9A" w:rsidRPr="00AC0E30" w14:paraId="2250CF7C" w14:textId="77777777" w:rsidTr="000E1F89">
        <w:tc>
          <w:tcPr>
            <w:tcW w:w="1345" w:type="dxa"/>
          </w:tcPr>
          <w:p w14:paraId="09813879" w14:textId="2871CCC6" w:rsidR="009A1D9A" w:rsidRPr="00AC0E30" w:rsidRDefault="000E1F89" w:rsidP="00AC0E30">
            <w:r>
              <w:t>10</w:t>
            </w:r>
            <w:r w:rsidR="005110B8">
              <w:t>/</w:t>
            </w:r>
            <w:r>
              <w:t>31</w:t>
            </w:r>
            <w:r w:rsidR="005110B8">
              <w:t>/</w:t>
            </w:r>
            <w:r>
              <w:t>2019</w:t>
            </w:r>
          </w:p>
        </w:tc>
        <w:tc>
          <w:tcPr>
            <w:tcW w:w="990" w:type="dxa"/>
          </w:tcPr>
          <w:p w14:paraId="3D603740" w14:textId="0D51FDAB" w:rsidR="009A1D9A" w:rsidRPr="00AC0E30" w:rsidRDefault="005110B8" w:rsidP="00AC0E30">
            <w:r>
              <w:t>6.</w:t>
            </w:r>
            <w:r w:rsidR="003E3E71">
              <w:t>4</w:t>
            </w:r>
          </w:p>
        </w:tc>
        <w:tc>
          <w:tcPr>
            <w:tcW w:w="5490" w:type="dxa"/>
          </w:tcPr>
          <w:p w14:paraId="2F34678F" w14:textId="42B65C13" w:rsidR="009A1D9A" w:rsidRPr="00AC0E30" w:rsidRDefault="005110B8" w:rsidP="00AC0E30">
            <w:r>
              <w:t xml:space="preserve">Updates for </w:t>
            </w:r>
            <w:r w:rsidR="000E1F89">
              <w:t xml:space="preserve">VSE GUI </w:t>
            </w:r>
            <w:r>
              <w:t>Release 1.6</w:t>
            </w:r>
          </w:p>
        </w:tc>
        <w:tc>
          <w:tcPr>
            <w:tcW w:w="1525" w:type="dxa"/>
          </w:tcPr>
          <w:p w14:paraId="087597E5" w14:textId="77777777" w:rsidR="009A1D9A" w:rsidRPr="00AC0E30" w:rsidRDefault="009A1D9A" w:rsidP="00AC0E30">
            <w:r w:rsidRPr="00AC0E30">
              <w:t>AbleVets</w:t>
            </w:r>
          </w:p>
        </w:tc>
      </w:tr>
      <w:tr w:rsidR="005110B8" w:rsidRPr="00AC0E30" w14:paraId="4BA9BE02" w14:textId="77777777" w:rsidTr="000E1F89">
        <w:tc>
          <w:tcPr>
            <w:tcW w:w="1345" w:type="dxa"/>
          </w:tcPr>
          <w:p w14:paraId="2BBE015D" w14:textId="364990D9" w:rsidR="005110B8" w:rsidRPr="00AC0E30" w:rsidRDefault="005110B8" w:rsidP="005110B8">
            <w:r w:rsidRPr="003861D1">
              <w:t>12/18/</w:t>
            </w:r>
            <w:r w:rsidR="000E1F89">
              <w:t>20</w:t>
            </w:r>
            <w:r w:rsidRPr="003861D1">
              <w:t>18</w:t>
            </w:r>
          </w:p>
        </w:tc>
        <w:tc>
          <w:tcPr>
            <w:tcW w:w="990" w:type="dxa"/>
          </w:tcPr>
          <w:p w14:paraId="33472282" w14:textId="1CDA872A" w:rsidR="005110B8" w:rsidRPr="00AC0E30" w:rsidRDefault="005110B8" w:rsidP="005110B8">
            <w:r w:rsidRPr="00B80EEC">
              <w:t>6.3</w:t>
            </w:r>
          </w:p>
        </w:tc>
        <w:tc>
          <w:tcPr>
            <w:tcW w:w="5490" w:type="dxa"/>
          </w:tcPr>
          <w:p w14:paraId="4B0397EA" w14:textId="285072B8" w:rsidR="005110B8" w:rsidRPr="00AC0E30" w:rsidRDefault="005110B8" w:rsidP="005110B8">
            <w:r w:rsidRPr="00E77E46">
              <w:t>Updated with new versioning</w:t>
            </w:r>
          </w:p>
        </w:tc>
        <w:tc>
          <w:tcPr>
            <w:tcW w:w="1525" w:type="dxa"/>
          </w:tcPr>
          <w:p w14:paraId="63E7B8CF" w14:textId="790EE28F" w:rsidR="005110B8" w:rsidRPr="00AC0E30" w:rsidRDefault="005110B8" w:rsidP="005110B8">
            <w:r w:rsidRPr="00AC0E30">
              <w:t>AbleVets</w:t>
            </w:r>
          </w:p>
        </w:tc>
      </w:tr>
      <w:tr w:rsidR="005110B8" w:rsidRPr="00AC0E30" w14:paraId="4B3F2F79" w14:textId="77777777" w:rsidTr="000E1F89">
        <w:tc>
          <w:tcPr>
            <w:tcW w:w="1345" w:type="dxa"/>
          </w:tcPr>
          <w:p w14:paraId="689DAC78" w14:textId="4250C1B9" w:rsidR="005110B8" w:rsidRPr="00AC0E30" w:rsidRDefault="005110B8" w:rsidP="005110B8">
            <w:r>
              <w:t>0</w:t>
            </w:r>
            <w:r w:rsidRPr="003861D1">
              <w:t>9/12/</w:t>
            </w:r>
            <w:r w:rsidR="000E1F89">
              <w:t>20</w:t>
            </w:r>
            <w:r w:rsidRPr="003861D1">
              <w:t>18</w:t>
            </w:r>
          </w:p>
        </w:tc>
        <w:tc>
          <w:tcPr>
            <w:tcW w:w="990" w:type="dxa"/>
          </w:tcPr>
          <w:p w14:paraId="03EE70AF" w14:textId="068029BB" w:rsidR="005110B8" w:rsidRPr="00AC0E30" w:rsidRDefault="005110B8" w:rsidP="005110B8">
            <w:r w:rsidRPr="00B80EEC">
              <w:t>6.2</w:t>
            </w:r>
          </w:p>
        </w:tc>
        <w:tc>
          <w:tcPr>
            <w:tcW w:w="5490" w:type="dxa"/>
          </w:tcPr>
          <w:p w14:paraId="6D658B11" w14:textId="4DD52D69" w:rsidR="005110B8" w:rsidRPr="00AC0E30" w:rsidRDefault="005110B8" w:rsidP="005110B8">
            <w:r w:rsidRPr="00E77E46">
              <w:t>Updated with new patch description</w:t>
            </w:r>
          </w:p>
        </w:tc>
        <w:tc>
          <w:tcPr>
            <w:tcW w:w="1525" w:type="dxa"/>
          </w:tcPr>
          <w:p w14:paraId="6B94EC6E" w14:textId="368C9EB7" w:rsidR="005110B8" w:rsidRPr="00AC0E30" w:rsidRDefault="005110B8" w:rsidP="005110B8">
            <w:r w:rsidRPr="00AC0E30">
              <w:t>AbleVets</w:t>
            </w:r>
          </w:p>
        </w:tc>
      </w:tr>
      <w:tr w:rsidR="005110B8" w:rsidRPr="00AC0E30" w14:paraId="234B7285" w14:textId="77777777" w:rsidTr="000E1F89">
        <w:tc>
          <w:tcPr>
            <w:tcW w:w="1345" w:type="dxa"/>
          </w:tcPr>
          <w:p w14:paraId="047E2CEA" w14:textId="1ADF095F" w:rsidR="005110B8" w:rsidRPr="00AC0E30" w:rsidRDefault="005110B8" w:rsidP="005110B8">
            <w:r>
              <w:t>0</w:t>
            </w:r>
            <w:r w:rsidRPr="003861D1">
              <w:t>9/</w:t>
            </w:r>
            <w:r>
              <w:t>0</w:t>
            </w:r>
            <w:r w:rsidRPr="003861D1">
              <w:t>6/</w:t>
            </w:r>
            <w:r w:rsidR="000E1F89">
              <w:t>20</w:t>
            </w:r>
            <w:r w:rsidRPr="003861D1">
              <w:t>18</w:t>
            </w:r>
          </w:p>
        </w:tc>
        <w:tc>
          <w:tcPr>
            <w:tcW w:w="990" w:type="dxa"/>
          </w:tcPr>
          <w:p w14:paraId="778DB65D" w14:textId="7DCDABBE" w:rsidR="005110B8" w:rsidRPr="00AC0E30" w:rsidRDefault="005110B8" w:rsidP="005110B8">
            <w:r w:rsidRPr="00B80EEC">
              <w:t>6.1</w:t>
            </w:r>
          </w:p>
        </w:tc>
        <w:tc>
          <w:tcPr>
            <w:tcW w:w="5490" w:type="dxa"/>
          </w:tcPr>
          <w:p w14:paraId="129A182E" w14:textId="0278E9B6" w:rsidR="005110B8" w:rsidRPr="00AC0E30" w:rsidRDefault="005110B8" w:rsidP="005110B8">
            <w:r w:rsidRPr="00E77E46">
              <w:t>Updated to be compliant with new template</w:t>
            </w:r>
          </w:p>
        </w:tc>
        <w:tc>
          <w:tcPr>
            <w:tcW w:w="1525" w:type="dxa"/>
          </w:tcPr>
          <w:p w14:paraId="3C9E6312" w14:textId="7BB0A600" w:rsidR="005110B8" w:rsidRPr="00AC0E30" w:rsidRDefault="005110B8" w:rsidP="005110B8">
            <w:r w:rsidRPr="00AC0E30">
              <w:t>AbleVets</w:t>
            </w:r>
          </w:p>
        </w:tc>
      </w:tr>
      <w:tr w:rsidR="005110B8" w:rsidRPr="00AC0E30" w14:paraId="1CCDEA3C" w14:textId="77777777" w:rsidTr="000E1F89">
        <w:tc>
          <w:tcPr>
            <w:tcW w:w="1345" w:type="dxa"/>
          </w:tcPr>
          <w:p w14:paraId="33327478" w14:textId="4A90777A" w:rsidR="005110B8" w:rsidRPr="00AC0E30" w:rsidRDefault="000E1F89" w:rsidP="005110B8">
            <w:r>
              <w:t>0</w:t>
            </w:r>
            <w:r w:rsidR="005110B8" w:rsidRPr="003861D1">
              <w:t>5/10/</w:t>
            </w:r>
            <w:r>
              <w:t>20</w:t>
            </w:r>
            <w:r w:rsidR="005110B8" w:rsidRPr="003861D1">
              <w:t>18</w:t>
            </w:r>
          </w:p>
        </w:tc>
        <w:tc>
          <w:tcPr>
            <w:tcW w:w="990" w:type="dxa"/>
          </w:tcPr>
          <w:p w14:paraId="31AAF05E" w14:textId="56429CCC" w:rsidR="005110B8" w:rsidRPr="00AC0E30" w:rsidRDefault="005110B8" w:rsidP="005110B8">
            <w:r w:rsidRPr="00B80EEC">
              <w:t>6.0</w:t>
            </w:r>
          </w:p>
        </w:tc>
        <w:tc>
          <w:tcPr>
            <w:tcW w:w="5490" w:type="dxa"/>
          </w:tcPr>
          <w:p w14:paraId="05D418A6" w14:textId="18A32C47" w:rsidR="005110B8" w:rsidRPr="00AC0E30" w:rsidRDefault="005110B8" w:rsidP="005110B8">
            <w:r w:rsidRPr="00E77E46">
              <w:t>Updates for Release 1.6</w:t>
            </w:r>
          </w:p>
        </w:tc>
        <w:tc>
          <w:tcPr>
            <w:tcW w:w="1525" w:type="dxa"/>
          </w:tcPr>
          <w:p w14:paraId="34C24B42" w14:textId="5E4FF179" w:rsidR="005110B8" w:rsidRPr="00AC0E30" w:rsidRDefault="005110B8" w:rsidP="005110B8">
            <w:r w:rsidRPr="00AC0E30">
              <w:t>AbleVets</w:t>
            </w:r>
          </w:p>
        </w:tc>
      </w:tr>
      <w:tr w:rsidR="005110B8" w:rsidRPr="00AC0E30" w14:paraId="6BE40CAB" w14:textId="77777777" w:rsidTr="000E1F89">
        <w:tc>
          <w:tcPr>
            <w:tcW w:w="1345" w:type="dxa"/>
          </w:tcPr>
          <w:p w14:paraId="710093FB" w14:textId="66F0D92F" w:rsidR="005110B8" w:rsidRPr="00AC0E30" w:rsidRDefault="005110B8" w:rsidP="005110B8">
            <w:r>
              <w:t>0</w:t>
            </w:r>
            <w:r w:rsidRPr="003861D1">
              <w:t>5/</w:t>
            </w:r>
            <w:r>
              <w:t>0</w:t>
            </w:r>
            <w:r w:rsidRPr="003861D1">
              <w:t>8/</w:t>
            </w:r>
            <w:r w:rsidR="000E1F89">
              <w:t>20</w:t>
            </w:r>
            <w:r w:rsidRPr="003861D1">
              <w:t>18</w:t>
            </w:r>
          </w:p>
        </w:tc>
        <w:tc>
          <w:tcPr>
            <w:tcW w:w="990" w:type="dxa"/>
          </w:tcPr>
          <w:p w14:paraId="3E39F853" w14:textId="548612DA" w:rsidR="005110B8" w:rsidRPr="00AC0E30" w:rsidRDefault="005110B8" w:rsidP="005110B8">
            <w:r w:rsidRPr="00B80EEC">
              <w:t>5.1</w:t>
            </w:r>
          </w:p>
        </w:tc>
        <w:tc>
          <w:tcPr>
            <w:tcW w:w="5490" w:type="dxa"/>
          </w:tcPr>
          <w:p w14:paraId="50F8509B" w14:textId="1A9093F5" w:rsidR="005110B8" w:rsidRPr="00AC0E30" w:rsidRDefault="005110B8" w:rsidP="005110B8">
            <w:r w:rsidRPr="00E77E46">
              <w:t xml:space="preserve">Response to </w:t>
            </w:r>
            <w:r>
              <w:t xml:space="preserve">review </w:t>
            </w:r>
            <w:r w:rsidRPr="00E77E46">
              <w:t>comments</w:t>
            </w:r>
          </w:p>
        </w:tc>
        <w:tc>
          <w:tcPr>
            <w:tcW w:w="1525" w:type="dxa"/>
          </w:tcPr>
          <w:p w14:paraId="61393CF2" w14:textId="7111D840" w:rsidR="005110B8" w:rsidRPr="00AC0E30" w:rsidRDefault="005110B8" w:rsidP="005110B8">
            <w:r w:rsidRPr="00AC0E30">
              <w:t>AbleVets</w:t>
            </w:r>
          </w:p>
        </w:tc>
      </w:tr>
      <w:tr w:rsidR="005110B8" w:rsidRPr="00AC0E30" w14:paraId="224709B7" w14:textId="77777777" w:rsidTr="000E1F89">
        <w:tc>
          <w:tcPr>
            <w:tcW w:w="1345" w:type="dxa"/>
          </w:tcPr>
          <w:p w14:paraId="789CD75F" w14:textId="305FCF16" w:rsidR="005110B8" w:rsidRPr="00AC0E30" w:rsidRDefault="005110B8" w:rsidP="005110B8">
            <w:r>
              <w:t>0</w:t>
            </w:r>
            <w:r w:rsidRPr="003861D1">
              <w:t>2/</w:t>
            </w:r>
            <w:r>
              <w:t>0</w:t>
            </w:r>
            <w:r w:rsidRPr="003861D1">
              <w:t>8/</w:t>
            </w:r>
            <w:r w:rsidR="000E1F89">
              <w:t>20</w:t>
            </w:r>
            <w:r w:rsidRPr="003861D1">
              <w:t>18</w:t>
            </w:r>
          </w:p>
        </w:tc>
        <w:tc>
          <w:tcPr>
            <w:tcW w:w="990" w:type="dxa"/>
          </w:tcPr>
          <w:p w14:paraId="33FF45CF" w14:textId="368E1FBF" w:rsidR="005110B8" w:rsidRPr="00AC0E30" w:rsidRDefault="005110B8" w:rsidP="005110B8">
            <w:r w:rsidRPr="00B80EEC">
              <w:t>5.0</w:t>
            </w:r>
          </w:p>
        </w:tc>
        <w:tc>
          <w:tcPr>
            <w:tcW w:w="5490" w:type="dxa"/>
          </w:tcPr>
          <w:p w14:paraId="6325D80F" w14:textId="30381B53" w:rsidR="005110B8" w:rsidRPr="00AC0E30" w:rsidRDefault="005110B8" w:rsidP="005110B8">
            <w:r w:rsidRPr="00E77E46">
              <w:t>Updates for Release 1.5</w:t>
            </w:r>
          </w:p>
        </w:tc>
        <w:tc>
          <w:tcPr>
            <w:tcW w:w="1525" w:type="dxa"/>
          </w:tcPr>
          <w:p w14:paraId="3DDEAAB0" w14:textId="66E19633" w:rsidR="005110B8" w:rsidRPr="00AC0E30" w:rsidRDefault="005110B8" w:rsidP="005110B8">
            <w:r w:rsidRPr="00AC0E30">
              <w:t>AbleVets</w:t>
            </w:r>
          </w:p>
        </w:tc>
      </w:tr>
      <w:tr w:rsidR="005110B8" w:rsidRPr="00AC0E30" w14:paraId="52421BA4" w14:textId="77777777" w:rsidTr="000E1F89">
        <w:tc>
          <w:tcPr>
            <w:tcW w:w="1345" w:type="dxa"/>
          </w:tcPr>
          <w:p w14:paraId="16C0791B" w14:textId="05FCBB47" w:rsidR="005110B8" w:rsidRPr="00AC0E30" w:rsidRDefault="005110B8" w:rsidP="005110B8">
            <w:r w:rsidRPr="003861D1">
              <w:t>12/</w:t>
            </w:r>
            <w:r w:rsidR="000E1F89">
              <w:t>01/</w:t>
            </w:r>
            <w:r w:rsidRPr="003861D1">
              <w:t>2017</w:t>
            </w:r>
          </w:p>
        </w:tc>
        <w:tc>
          <w:tcPr>
            <w:tcW w:w="990" w:type="dxa"/>
          </w:tcPr>
          <w:p w14:paraId="70F2AF56" w14:textId="0564A11B" w:rsidR="005110B8" w:rsidRPr="00AC0E30" w:rsidRDefault="005110B8" w:rsidP="005110B8">
            <w:r w:rsidRPr="00B80EEC">
              <w:t>4.0</w:t>
            </w:r>
          </w:p>
        </w:tc>
        <w:tc>
          <w:tcPr>
            <w:tcW w:w="5490" w:type="dxa"/>
          </w:tcPr>
          <w:p w14:paraId="293D6EBB" w14:textId="737D0B94" w:rsidR="005110B8" w:rsidRPr="00AC0E30" w:rsidRDefault="005110B8" w:rsidP="005110B8">
            <w:r w:rsidRPr="00E77E46">
              <w:t>Updates for Release 1.4</w:t>
            </w:r>
          </w:p>
        </w:tc>
        <w:tc>
          <w:tcPr>
            <w:tcW w:w="1525" w:type="dxa"/>
          </w:tcPr>
          <w:p w14:paraId="34CDB268" w14:textId="750CD20A" w:rsidR="005110B8" w:rsidRPr="00AC0E30" w:rsidRDefault="005110B8" w:rsidP="005110B8">
            <w:r>
              <w:t>VSE Team</w:t>
            </w:r>
          </w:p>
        </w:tc>
      </w:tr>
      <w:tr w:rsidR="005110B8" w:rsidRPr="00AC0E30" w14:paraId="441F7285" w14:textId="77777777" w:rsidTr="000E1F89">
        <w:tc>
          <w:tcPr>
            <w:tcW w:w="1345" w:type="dxa"/>
          </w:tcPr>
          <w:p w14:paraId="42E83136" w14:textId="31E7D23A" w:rsidR="005110B8" w:rsidRPr="00AC0E30" w:rsidRDefault="005110B8" w:rsidP="005110B8">
            <w:r w:rsidRPr="003861D1">
              <w:t>11/</w:t>
            </w:r>
            <w:r w:rsidR="000E1F89">
              <w:t>01/</w:t>
            </w:r>
            <w:r w:rsidRPr="003861D1">
              <w:t>2017</w:t>
            </w:r>
          </w:p>
        </w:tc>
        <w:tc>
          <w:tcPr>
            <w:tcW w:w="990" w:type="dxa"/>
          </w:tcPr>
          <w:p w14:paraId="60B4AF2B" w14:textId="00853D90" w:rsidR="005110B8" w:rsidRPr="00AC0E30" w:rsidRDefault="005110B8" w:rsidP="005110B8">
            <w:r w:rsidRPr="00B80EEC">
              <w:t>3.0</w:t>
            </w:r>
          </w:p>
        </w:tc>
        <w:tc>
          <w:tcPr>
            <w:tcW w:w="5490" w:type="dxa"/>
          </w:tcPr>
          <w:p w14:paraId="0EB0FA90" w14:textId="1F321119" w:rsidR="005110B8" w:rsidRPr="00AC0E30" w:rsidRDefault="005110B8" w:rsidP="005110B8">
            <w:r w:rsidRPr="00E77E46">
              <w:t>Updates for Release 1.3.2</w:t>
            </w:r>
          </w:p>
        </w:tc>
        <w:tc>
          <w:tcPr>
            <w:tcW w:w="1525" w:type="dxa"/>
          </w:tcPr>
          <w:p w14:paraId="3689160B" w14:textId="4B85C097" w:rsidR="005110B8" w:rsidRPr="00AC0E30" w:rsidRDefault="005110B8" w:rsidP="005110B8">
            <w:r>
              <w:t>VSE Team</w:t>
            </w:r>
          </w:p>
        </w:tc>
      </w:tr>
      <w:tr w:rsidR="005110B8" w:rsidRPr="00AC0E30" w14:paraId="012FF4DF" w14:textId="77777777" w:rsidTr="000E1F89">
        <w:tc>
          <w:tcPr>
            <w:tcW w:w="1345" w:type="dxa"/>
          </w:tcPr>
          <w:p w14:paraId="2CAE3CF3" w14:textId="73F81C9D" w:rsidR="005110B8" w:rsidRPr="00AC0E30" w:rsidRDefault="005110B8" w:rsidP="005110B8">
            <w:r>
              <w:t>0</w:t>
            </w:r>
            <w:r w:rsidRPr="003861D1">
              <w:t>6/</w:t>
            </w:r>
            <w:r w:rsidR="000E1F89">
              <w:t>01/</w:t>
            </w:r>
            <w:r w:rsidRPr="003861D1">
              <w:t>2017</w:t>
            </w:r>
          </w:p>
        </w:tc>
        <w:tc>
          <w:tcPr>
            <w:tcW w:w="990" w:type="dxa"/>
          </w:tcPr>
          <w:p w14:paraId="33650780" w14:textId="12976BFF" w:rsidR="005110B8" w:rsidRPr="00AC0E30" w:rsidRDefault="005110B8" w:rsidP="005110B8">
            <w:r w:rsidRPr="00B80EEC">
              <w:t>2.0</w:t>
            </w:r>
          </w:p>
        </w:tc>
        <w:tc>
          <w:tcPr>
            <w:tcW w:w="5490" w:type="dxa"/>
          </w:tcPr>
          <w:p w14:paraId="45DD8F71" w14:textId="5EC6A7F3" w:rsidR="005110B8" w:rsidRPr="00AC0E30" w:rsidRDefault="005110B8" w:rsidP="005110B8">
            <w:r w:rsidRPr="00E77E46">
              <w:t>Updates for Release 1.3.1</w:t>
            </w:r>
          </w:p>
        </w:tc>
        <w:tc>
          <w:tcPr>
            <w:tcW w:w="1525" w:type="dxa"/>
          </w:tcPr>
          <w:p w14:paraId="5FD4C900" w14:textId="5F3A271B" w:rsidR="005110B8" w:rsidRPr="00AC0E30" w:rsidRDefault="005110B8" w:rsidP="005110B8">
            <w:r>
              <w:t>VSE PMO</w:t>
            </w:r>
          </w:p>
        </w:tc>
      </w:tr>
      <w:tr w:rsidR="005110B8" w:rsidRPr="00AC0E30" w14:paraId="2F8711DD" w14:textId="77777777" w:rsidTr="000E1F89">
        <w:tc>
          <w:tcPr>
            <w:tcW w:w="1345" w:type="dxa"/>
          </w:tcPr>
          <w:p w14:paraId="28A22908" w14:textId="56646089" w:rsidR="005110B8" w:rsidRPr="00AC0E30" w:rsidRDefault="005110B8" w:rsidP="005110B8">
            <w:r>
              <w:t>0</w:t>
            </w:r>
            <w:r w:rsidRPr="003861D1">
              <w:t>1/</w:t>
            </w:r>
            <w:r>
              <w:t>0</w:t>
            </w:r>
            <w:r w:rsidRPr="003861D1">
              <w:t>3/</w:t>
            </w:r>
            <w:r w:rsidR="000E1F89">
              <w:t>20</w:t>
            </w:r>
            <w:r w:rsidRPr="003861D1">
              <w:t>17</w:t>
            </w:r>
          </w:p>
        </w:tc>
        <w:tc>
          <w:tcPr>
            <w:tcW w:w="990" w:type="dxa"/>
          </w:tcPr>
          <w:p w14:paraId="700CEDEC" w14:textId="5616CF55" w:rsidR="005110B8" w:rsidRPr="00AC0E30" w:rsidRDefault="005110B8" w:rsidP="005110B8">
            <w:r w:rsidRPr="00B80EEC">
              <w:t>1.0</w:t>
            </w:r>
          </w:p>
        </w:tc>
        <w:tc>
          <w:tcPr>
            <w:tcW w:w="5490" w:type="dxa"/>
          </w:tcPr>
          <w:p w14:paraId="3B1064A8" w14:textId="0625F424" w:rsidR="005110B8" w:rsidRPr="00AC0E30" w:rsidRDefault="005110B8" w:rsidP="005110B8">
            <w:r w:rsidRPr="00E77E46">
              <w:t>Initial Baseline</w:t>
            </w:r>
          </w:p>
        </w:tc>
        <w:tc>
          <w:tcPr>
            <w:tcW w:w="1525" w:type="dxa"/>
          </w:tcPr>
          <w:p w14:paraId="7EF2467C" w14:textId="411F8FF0" w:rsidR="005110B8" w:rsidRPr="00AC0E30" w:rsidRDefault="005110B8" w:rsidP="005110B8">
            <w:r>
              <w:t>VSE PM/PMO</w:t>
            </w:r>
          </w:p>
        </w:tc>
      </w:tr>
    </w:tbl>
    <w:p w14:paraId="113490BB" w14:textId="77777777" w:rsidR="00B4126B" w:rsidRPr="00B4126B" w:rsidRDefault="00B4126B" w:rsidP="00B4126B"/>
    <w:p w14:paraId="637D628F" w14:textId="7F114D42" w:rsidR="009E5A26" w:rsidRDefault="009E5A26" w:rsidP="009A1D9A">
      <w:pPr>
        <w:pStyle w:val="Title2"/>
        <w:contextualSpacing w:val="0"/>
      </w:pPr>
      <w:r>
        <w:t>CLIN Satisfaction Statement</w:t>
      </w:r>
    </w:p>
    <w:p w14:paraId="55CDE1C0" w14:textId="6BB4F457" w:rsidR="009E5A26" w:rsidRPr="009E5A26" w:rsidRDefault="009E5A26" w:rsidP="009E5A26">
      <w:pPr>
        <w:pStyle w:val="BodyText"/>
      </w:pPr>
      <w:r>
        <w:rPr>
          <w:rStyle w:val="normaltextrun"/>
          <w:color w:val="000000"/>
          <w:shd w:val="clear" w:color="auto" w:fill="FFFFFF"/>
        </w:rPr>
        <w:t>This document is submitted in satisfaction of CLINs 8001AZ, 8001CM, and 8001CQ.</w:t>
      </w:r>
    </w:p>
    <w:p w14:paraId="28A110C1" w14:textId="3E9B3642" w:rsidR="009A1D9A" w:rsidRDefault="009A1D9A" w:rsidP="009E5A26">
      <w:pPr>
        <w:pStyle w:val="Title2"/>
        <w:spacing w:before="360"/>
        <w:contextualSpacing w:val="0"/>
      </w:pPr>
      <w:r>
        <w:t>Artifact Rationale</w:t>
      </w:r>
    </w:p>
    <w:p w14:paraId="275C9E4F" w14:textId="0BBF5679" w:rsidR="00893CDF" w:rsidRDefault="00893CDF" w:rsidP="00893CDF">
      <w:pPr>
        <w:pStyle w:val="BodyText"/>
      </w:pPr>
      <w:r>
        <w:t>This document describes the deployment, installation, backout, and rollback plan for new products going into the VA Enterprise. The plan includes information about system support, issue tracking, escalation processes, and roles and responsibilities involved in all those activities. Its purpose is to provide clients, stakeholders, and support personnel with a smooth transition to the new product or software, and should be structured appropriately, to reflect particulars of these procedures at a single or at multiple locations.</w:t>
      </w:r>
    </w:p>
    <w:p w14:paraId="460C8624" w14:textId="4C459136" w:rsidR="00B4126B" w:rsidRDefault="00893CDF" w:rsidP="00893CDF">
      <w:pPr>
        <w:pStyle w:val="BodyText"/>
      </w:pPr>
      <w:r>
        <w:t>Per the Veteran-focused Integrated Process (VIP) Guide, the deployment, installation, backout, and rollback plan is required to be completed prior to Critical Decision Point #2 (CD2), with the expectation that it will be updated throughout the lifecycle of the project for each build, as needed.</w:t>
      </w:r>
    </w:p>
    <w:p w14:paraId="6982FE99" w14:textId="77777777" w:rsidR="00B4126B" w:rsidRDefault="00B4126B" w:rsidP="00B4126B">
      <w:pPr>
        <w:pStyle w:val="TOCHeading"/>
      </w:pPr>
      <w:r>
        <w:lastRenderedPageBreak/>
        <w:t>Table of Contents</w:t>
      </w:r>
    </w:p>
    <w:p w14:paraId="2076B747" w14:textId="55D7580A" w:rsidR="006608AC" w:rsidRDefault="002A14EF">
      <w:pPr>
        <w:pStyle w:val="TOC1"/>
        <w:rPr>
          <w:rFonts w:asciiTheme="minorHAnsi" w:hAnsiTheme="minorHAnsi"/>
          <w:b w:val="0"/>
          <w:sz w:val="22"/>
        </w:rPr>
      </w:pPr>
      <w:r>
        <w:rPr>
          <w:color w:val="2B579A"/>
          <w:shd w:val="clear" w:color="auto" w:fill="E6E6E6"/>
        </w:rPr>
        <w:fldChar w:fldCharType="begin"/>
      </w:r>
      <w:r>
        <w:instrText xml:space="preserve"> TOC \o "1-5" \h \z \u </w:instrText>
      </w:r>
      <w:r>
        <w:rPr>
          <w:color w:val="2B579A"/>
          <w:shd w:val="clear" w:color="auto" w:fill="E6E6E6"/>
        </w:rPr>
        <w:fldChar w:fldCharType="separate"/>
      </w:r>
      <w:hyperlink w:anchor="_Toc23429741" w:history="1">
        <w:r w:rsidR="006608AC" w:rsidRPr="001312CD">
          <w:rPr>
            <w:rStyle w:val="Hyperlink"/>
          </w:rPr>
          <w:t>1.</w:t>
        </w:r>
        <w:r w:rsidR="006608AC">
          <w:rPr>
            <w:rFonts w:asciiTheme="minorHAnsi" w:hAnsiTheme="minorHAnsi"/>
            <w:b w:val="0"/>
            <w:sz w:val="22"/>
          </w:rPr>
          <w:tab/>
        </w:r>
        <w:r w:rsidR="006608AC" w:rsidRPr="001312CD">
          <w:rPr>
            <w:rStyle w:val="Hyperlink"/>
          </w:rPr>
          <w:t>Introduction</w:t>
        </w:r>
        <w:r w:rsidR="006608AC">
          <w:rPr>
            <w:webHidden/>
          </w:rPr>
          <w:tab/>
        </w:r>
        <w:r w:rsidR="006608AC">
          <w:rPr>
            <w:webHidden/>
          </w:rPr>
          <w:fldChar w:fldCharType="begin"/>
        </w:r>
        <w:r w:rsidR="006608AC">
          <w:rPr>
            <w:webHidden/>
          </w:rPr>
          <w:instrText xml:space="preserve"> PAGEREF _Toc23429741 \h </w:instrText>
        </w:r>
        <w:r w:rsidR="006608AC">
          <w:rPr>
            <w:webHidden/>
          </w:rPr>
        </w:r>
        <w:r w:rsidR="006608AC">
          <w:rPr>
            <w:webHidden/>
          </w:rPr>
          <w:fldChar w:fldCharType="separate"/>
        </w:r>
        <w:r w:rsidR="00E5434A">
          <w:rPr>
            <w:webHidden/>
          </w:rPr>
          <w:t>1</w:t>
        </w:r>
        <w:r w:rsidR="006608AC">
          <w:rPr>
            <w:webHidden/>
          </w:rPr>
          <w:fldChar w:fldCharType="end"/>
        </w:r>
      </w:hyperlink>
    </w:p>
    <w:p w14:paraId="0561DE09" w14:textId="78664EE0" w:rsidR="006608AC" w:rsidRDefault="00E5434A">
      <w:pPr>
        <w:pStyle w:val="TOC2"/>
        <w:rPr>
          <w:rFonts w:asciiTheme="minorHAnsi" w:hAnsiTheme="minorHAnsi"/>
          <w:b w:val="0"/>
          <w:sz w:val="22"/>
        </w:rPr>
      </w:pPr>
      <w:hyperlink w:anchor="_Toc23429742" w:history="1">
        <w:r w:rsidR="006608AC" w:rsidRPr="001312CD">
          <w:rPr>
            <w:rStyle w:val="Hyperlink"/>
          </w:rPr>
          <w:t>1.1.</w:t>
        </w:r>
        <w:r w:rsidR="006608AC">
          <w:rPr>
            <w:rFonts w:asciiTheme="minorHAnsi" w:hAnsiTheme="minorHAnsi"/>
            <w:b w:val="0"/>
            <w:sz w:val="22"/>
          </w:rPr>
          <w:tab/>
        </w:r>
        <w:r w:rsidR="006608AC" w:rsidRPr="001312CD">
          <w:rPr>
            <w:rStyle w:val="Hyperlink"/>
          </w:rPr>
          <w:t>Purpose</w:t>
        </w:r>
        <w:r w:rsidR="006608AC">
          <w:rPr>
            <w:webHidden/>
          </w:rPr>
          <w:tab/>
        </w:r>
        <w:r w:rsidR="006608AC">
          <w:rPr>
            <w:webHidden/>
          </w:rPr>
          <w:fldChar w:fldCharType="begin"/>
        </w:r>
        <w:r w:rsidR="006608AC">
          <w:rPr>
            <w:webHidden/>
          </w:rPr>
          <w:instrText xml:space="preserve"> PAGEREF _Toc23429742 \h </w:instrText>
        </w:r>
        <w:r w:rsidR="006608AC">
          <w:rPr>
            <w:webHidden/>
          </w:rPr>
        </w:r>
        <w:r w:rsidR="006608AC">
          <w:rPr>
            <w:webHidden/>
          </w:rPr>
          <w:fldChar w:fldCharType="separate"/>
        </w:r>
        <w:r>
          <w:rPr>
            <w:webHidden/>
          </w:rPr>
          <w:t>1</w:t>
        </w:r>
        <w:r w:rsidR="006608AC">
          <w:rPr>
            <w:webHidden/>
          </w:rPr>
          <w:fldChar w:fldCharType="end"/>
        </w:r>
      </w:hyperlink>
    </w:p>
    <w:p w14:paraId="168FBE70" w14:textId="27BEDC08" w:rsidR="006608AC" w:rsidRDefault="00E5434A">
      <w:pPr>
        <w:pStyle w:val="TOC2"/>
        <w:rPr>
          <w:rFonts w:asciiTheme="minorHAnsi" w:hAnsiTheme="minorHAnsi"/>
          <w:b w:val="0"/>
          <w:sz w:val="22"/>
        </w:rPr>
      </w:pPr>
      <w:hyperlink w:anchor="_Toc23429743" w:history="1">
        <w:r w:rsidR="006608AC" w:rsidRPr="001312CD">
          <w:rPr>
            <w:rStyle w:val="Hyperlink"/>
          </w:rPr>
          <w:t>1.2.</w:t>
        </w:r>
        <w:r w:rsidR="006608AC">
          <w:rPr>
            <w:rFonts w:asciiTheme="minorHAnsi" w:hAnsiTheme="minorHAnsi"/>
            <w:b w:val="0"/>
            <w:sz w:val="22"/>
          </w:rPr>
          <w:tab/>
        </w:r>
        <w:r w:rsidR="006608AC" w:rsidRPr="001312CD">
          <w:rPr>
            <w:rStyle w:val="Hyperlink"/>
          </w:rPr>
          <w:t>Dependencies</w:t>
        </w:r>
        <w:r w:rsidR="006608AC">
          <w:rPr>
            <w:webHidden/>
          </w:rPr>
          <w:tab/>
        </w:r>
        <w:r w:rsidR="006608AC">
          <w:rPr>
            <w:webHidden/>
          </w:rPr>
          <w:fldChar w:fldCharType="begin"/>
        </w:r>
        <w:r w:rsidR="006608AC">
          <w:rPr>
            <w:webHidden/>
          </w:rPr>
          <w:instrText xml:space="preserve"> PAGEREF _Toc23429743 \h </w:instrText>
        </w:r>
        <w:r w:rsidR="006608AC">
          <w:rPr>
            <w:webHidden/>
          </w:rPr>
        </w:r>
        <w:r w:rsidR="006608AC">
          <w:rPr>
            <w:webHidden/>
          </w:rPr>
          <w:fldChar w:fldCharType="separate"/>
        </w:r>
        <w:r>
          <w:rPr>
            <w:webHidden/>
          </w:rPr>
          <w:t>1</w:t>
        </w:r>
        <w:r w:rsidR="006608AC">
          <w:rPr>
            <w:webHidden/>
          </w:rPr>
          <w:fldChar w:fldCharType="end"/>
        </w:r>
      </w:hyperlink>
    </w:p>
    <w:p w14:paraId="238986E3" w14:textId="415EE217" w:rsidR="006608AC" w:rsidRDefault="00E5434A">
      <w:pPr>
        <w:pStyle w:val="TOC2"/>
        <w:rPr>
          <w:rFonts w:asciiTheme="minorHAnsi" w:hAnsiTheme="minorHAnsi"/>
          <w:b w:val="0"/>
          <w:sz w:val="22"/>
        </w:rPr>
      </w:pPr>
      <w:hyperlink w:anchor="_Toc23429744" w:history="1">
        <w:r w:rsidR="006608AC" w:rsidRPr="001312CD">
          <w:rPr>
            <w:rStyle w:val="Hyperlink"/>
          </w:rPr>
          <w:t>1.3.</w:t>
        </w:r>
        <w:r w:rsidR="006608AC">
          <w:rPr>
            <w:rFonts w:asciiTheme="minorHAnsi" w:hAnsiTheme="minorHAnsi"/>
            <w:b w:val="0"/>
            <w:sz w:val="22"/>
          </w:rPr>
          <w:tab/>
        </w:r>
        <w:r w:rsidR="006608AC" w:rsidRPr="001312CD">
          <w:rPr>
            <w:rStyle w:val="Hyperlink"/>
          </w:rPr>
          <w:t>Constraints</w:t>
        </w:r>
        <w:r w:rsidR="006608AC">
          <w:rPr>
            <w:webHidden/>
          </w:rPr>
          <w:tab/>
        </w:r>
        <w:r w:rsidR="006608AC">
          <w:rPr>
            <w:webHidden/>
          </w:rPr>
          <w:fldChar w:fldCharType="begin"/>
        </w:r>
        <w:r w:rsidR="006608AC">
          <w:rPr>
            <w:webHidden/>
          </w:rPr>
          <w:instrText xml:space="preserve"> PAGEREF _Toc23429744 \h </w:instrText>
        </w:r>
        <w:r w:rsidR="006608AC">
          <w:rPr>
            <w:webHidden/>
          </w:rPr>
        </w:r>
        <w:r w:rsidR="006608AC">
          <w:rPr>
            <w:webHidden/>
          </w:rPr>
          <w:fldChar w:fldCharType="separate"/>
        </w:r>
        <w:r>
          <w:rPr>
            <w:webHidden/>
          </w:rPr>
          <w:t>1</w:t>
        </w:r>
        <w:r w:rsidR="006608AC">
          <w:rPr>
            <w:webHidden/>
          </w:rPr>
          <w:fldChar w:fldCharType="end"/>
        </w:r>
      </w:hyperlink>
    </w:p>
    <w:p w14:paraId="6E086EC8" w14:textId="5BB525E9" w:rsidR="006608AC" w:rsidRDefault="00E5434A">
      <w:pPr>
        <w:pStyle w:val="TOC1"/>
        <w:rPr>
          <w:rFonts w:asciiTheme="minorHAnsi" w:hAnsiTheme="minorHAnsi"/>
          <w:b w:val="0"/>
          <w:sz w:val="22"/>
        </w:rPr>
      </w:pPr>
      <w:hyperlink w:anchor="_Toc23429745" w:history="1">
        <w:r w:rsidR="006608AC" w:rsidRPr="001312CD">
          <w:rPr>
            <w:rStyle w:val="Hyperlink"/>
          </w:rPr>
          <w:t>2.</w:t>
        </w:r>
        <w:r w:rsidR="006608AC">
          <w:rPr>
            <w:rFonts w:asciiTheme="minorHAnsi" w:hAnsiTheme="minorHAnsi"/>
            <w:b w:val="0"/>
            <w:sz w:val="22"/>
          </w:rPr>
          <w:tab/>
        </w:r>
        <w:r w:rsidR="006608AC" w:rsidRPr="001312CD">
          <w:rPr>
            <w:rStyle w:val="Hyperlink"/>
          </w:rPr>
          <w:t>Roles and Responsibilities</w:t>
        </w:r>
        <w:r w:rsidR="006608AC">
          <w:rPr>
            <w:webHidden/>
          </w:rPr>
          <w:tab/>
        </w:r>
        <w:r w:rsidR="006608AC">
          <w:rPr>
            <w:webHidden/>
          </w:rPr>
          <w:fldChar w:fldCharType="begin"/>
        </w:r>
        <w:r w:rsidR="006608AC">
          <w:rPr>
            <w:webHidden/>
          </w:rPr>
          <w:instrText xml:space="preserve"> PAGEREF _Toc23429745 \h </w:instrText>
        </w:r>
        <w:r w:rsidR="006608AC">
          <w:rPr>
            <w:webHidden/>
          </w:rPr>
        </w:r>
        <w:r w:rsidR="006608AC">
          <w:rPr>
            <w:webHidden/>
          </w:rPr>
          <w:fldChar w:fldCharType="separate"/>
        </w:r>
        <w:r>
          <w:rPr>
            <w:webHidden/>
          </w:rPr>
          <w:t>1</w:t>
        </w:r>
        <w:r w:rsidR="006608AC">
          <w:rPr>
            <w:webHidden/>
          </w:rPr>
          <w:fldChar w:fldCharType="end"/>
        </w:r>
      </w:hyperlink>
    </w:p>
    <w:p w14:paraId="548ED0F6" w14:textId="6BC91FF5" w:rsidR="006608AC" w:rsidRDefault="00E5434A">
      <w:pPr>
        <w:pStyle w:val="TOC1"/>
        <w:rPr>
          <w:rFonts w:asciiTheme="minorHAnsi" w:hAnsiTheme="minorHAnsi"/>
          <w:b w:val="0"/>
          <w:sz w:val="22"/>
        </w:rPr>
      </w:pPr>
      <w:hyperlink w:anchor="_Toc23429746" w:history="1">
        <w:r w:rsidR="006608AC" w:rsidRPr="001312CD">
          <w:rPr>
            <w:rStyle w:val="Hyperlink"/>
          </w:rPr>
          <w:t>3.</w:t>
        </w:r>
        <w:r w:rsidR="006608AC">
          <w:rPr>
            <w:rFonts w:asciiTheme="minorHAnsi" w:hAnsiTheme="minorHAnsi"/>
            <w:b w:val="0"/>
            <w:sz w:val="22"/>
          </w:rPr>
          <w:tab/>
        </w:r>
        <w:r w:rsidR="006608AC" w:rsidRPr="001312CD">
          <w:rPr>
            <w:rStyle w:val="Hyperlink"/>
          </w:rPr>
          <w:t>Deployment</w:t>
        </w:r>
        <w:r w:rsidR="006608AC">
          <w:rPr>
            <w:webHidden/>
          </w:rPr>
          <w:tab/>
        </w:r>
        <w:r w:rsidR="006608AC">
          <w:rPr>
            <w:webHidden/>
          </w:rPr>
          <w:fldChar w:fldCharType="begin"/>
        </w:r>
        <w:r w:rsidR="006608AC">
          <w:rPr>
            <w:webHidden/>
          </w:rPr>
          <w:instrText xml:space="preserve"> PAGEREF _Toc23429746 \h </w:instrText>
        </w:r>
        <w:r w:rsidR="006608AC">
          <w:rPr>
            <w:webHidden/>
          </w:rPr>
        </w:r>
        <w:r w:rsidR="006608AC">
          <w:rPr>
            <w:webHidden/>
          </w:rPr>
          <w:fldChar w:fldCharType="separate"/>
        </w:r>
        <w:r>
          <w:rPr>
            <w:webHidden/>
          </w:rPr>
          <w:t>2</w:t>
        </w:r>
        <w:r w:rsidR="006608AC">
          <w:rPr>
            <w:webHidden/>
          </w:rPr>
          <w:fldChar w:fldCharType="end"/>
        </w:r>
      </w:hyperlink>
    </w:p>
    <w:p w14:paraId="05F35333" w14:textId="1879F344" w:rsidR="006608AC" w:rsidRDefault="00E5434A">
      <w:pPr>
        <w:pStyle w:val="TOC2"/>
        <w:rPr>
          <w:rFonts w:asciiTheme="minorHAnsi" w:hAnsiTheme="minorHAnsi"/>
          <w:b w:val="0"/>
          <w:sz w:val="22"/>
        </w:rPr>
      </w:pPr>
      <w:hyperlink w:anchor="_Toc23429747" w:history="1">
        <w:r w:rsidR="006608AC" w:rsidRPr="001312CD">
          <w:rPr>
            <w:rStyle w:val="Hyperlink"/>
          </w:rPr>
          <w:t>3.1.</w:t>
        </w:r>
        <w:r w:rsidR="006608AC">
          <w:rPr>
            <w:rFonts w:asciiTheme="minorHAnsi" w:hAnsiTheme="minorHAnsi"/>
            <w:b w:val="0"/>
            <w:sz w:val="22"/>
          </w:rPr>
          <w:tab/>
        </w:r>
        <w:r w:rsidR="006608AC" w:rsidRPr="001312CD">
          <w:rPr>
            <w:rStyle w:val="Hyperlink"/>
          </w:rPr>
          <w:t>Timeline</w:t>
        </w:r>
        <w:r w:rsidR="006608AC">
          <w:rPr>
            <w:webHidden/>
          </w:rPr>
          <w:tab/>
        </w:r>
        <w:r w:rsidR="006608AC">
          <w:rPr>
            <w:webHidden/>
          </w:rPr>
          <w:fldChar w:fldCharType="begin"/>
        </w:r>
        <w:r w:rsidR="006608AC">
          <w:rPr>
            <w:webHidden/>
          </w:rPr>
          <w:instrText xml:space="preserve"> PAGEREF _Toc23429747 \h </w:instrText>
        </w:r>
        <w:r w:rsidR="006608AC">
          <w:rPr>
            <w:webHidden/>
          </w:rPr>
        </w:r>
        <w:r w:rsidR="006608AC">
          <w:rPr>
            <w:webHidden/>
          </w:rPr>
          <w:fldChar w:fldCharType="separate"/>
        </w:r>
        <w:r>
          <w:rPr>
            <w:webHidden/>
          </w:rPr>
          <w:t>2</w:t>
        </w:r>
        <w:r w:rsidR="006608AC">
          <w:rPr>
            <w:webHidden/>
          </w:rPr>
          <w:fldChar w:fldCharType="end"/>
        </w:r>
      </w:hyperlink>
    </w:p>
    <w:p w14:paraId="62CB793B" w14:textId="6726A114" w:rsidR="006608AC" w:rsidRDefault="00E5434A">
      <w:pPr>
        <w:pStyle w:val="TOC2"/>
        <w:rPr>
          <w:rFonts w:asciiTheme="minorHAnsi" w:hAnsiTheme="minorHAnsi"/>
          <w:b w:val="0"/>
          <w:sz w:val="22"/>
        </w:rPr>
      </w:pPr>
      <w:hyperlink w:anchor="_Toc23429748" w:history="1">
        <w:r w:rsidR="006608AC" w:rsidRPr="001312CD">
          <w:rPr>
            <w:rStyle w:val="Hyperlink"/>
          </w:rPr>
          <w:t>3.2.</w:t>
        </w:r>
        <w:r w:rsidR="006608AC">
          <w:rPr>
            <w:rFonts w:asciiTheme="minorHAnsi" w:hAnsiTheme="minorHAnsi"/>
            <w:b w:val="0"/>
            <w:sz w:val="22"/>
          </w:rPr>
          <w:tab/>
        </w:r>
        <w:r w:rsidR="006608AC" w:rsidRPr="001312CD">
          <w:rPr>
            <w:rStyle w:val="Hyperlink"/>
          </w:rPr>
          <w:t>Site Readiness Assessment</w:t>
        </w:r>
        <w:r w:rsidR="006608AC">
          <w:rPr>
            <w:webHidden/>
          </w:rPr>
          <w:tab/>
        </w:r>
        <w:r w:rsidR="006608AC">
          <w:rPr>
            <w:webHidden/>
          </w:rPr>
          <w:fldChar w:fldCharType="begin"/>
        </w:r>
        <w:r w:rsidR="006608AC">
          <w:rPr>
            <w:webHidden/>
          </w:rPr>
          <w:instrText xml:space="preserve"> PAGEREF _Toc23429748 \h </w:instrText>
        </w:r>
        <w:r w:rsidR="006608AC">
          <w:rPr>
            <w:webHidden/>
          </w:rPr>
        </w:r>
        <w:r w:rsidR="006608AC">
          <w:rPr>
            <w:webHidden/>
          </w:rPr>
          <w:fldChar w:fldCharType="separate"/>
        </w:r>
        <w:r>
          <w:rPr>
            <w:webHidden/>
          </w:rPr>
          <w:t>2</w:t>
        </w:r>
        <w:r w:rsidR="006608AC">
          <w:rPr>
            <w:webHidden/>
          </w:rPr>
          <w:fldChar w:fldCharType="end"/>
        </w:r>
      </w:hyperlink>
    </w:p>
    <w:p w14:paraId="32F6C4FF" w14:textId="6BEF3355" w:rsidR="006608AC" w:rsidRDefault="00E5434A">
      <w:pPr>
        <w:pStyle w:val="TOC3"/>
        <w:rPr>
          <w:rFonts w:asciiTheme="minorHAnsi" w:hAnsiTheme="minorHAnsi"/>
          <w:b w:val="0"/>
          <w:sz w:val="22"/>
        </w:rPr>
      </w:pPr>
      <w:hyperlink w:anchor="_Toc23429749" w:history="1">
        <w:r w:rsidR="006608AC" w:rsidRPr="001312CD">
          <w:rPr>
            <w:rStyle w:val="Hyperlink"/>
          </w:rPr>
          <w:t>3.2.1.</w:t>
        </w:r>
        <w:r w:rsidR="006608AC">
          <w:rPr>
            <w:rFonts w:asciiTheme="minorHAnsi" w:hAnsiTheme="minorHAnsi"/>
            <w:b w:val="0"/>
            <w:sz w:val="22"/>
          </w:rPr>
          <w:tab/>
        </w:r>
        <w:r w:rsidR="006608AC" w:rsidRPr="001312CD">
          <w:rPr>
            <w:rStyle w:val="Hyperlink"/>
          </w:rPr>
          <w:t>Deployment Topology (Targeted Architecture)</w:t>
        </w:r>
        <w:r w:rsidR="006608AC">
          <w:rPr>
            <w:webHidden/>
          </w:rPr>
          <w:tab/>
        </w:r>
        <w:r w:rsidR="006608AC">
          <w:rPr>
            <w:webHidden/>
          </w:rPr>
          <w:fldChar w:fldCharType="begin"/>
        </w:r>
        <w:r w:rsidR="006608AC">
          <w:rPr>
            <w:webHidden/>
          </w:rPr>
          <w:instrText xml:space="preserve"> PAGEREF _Toc23429749 \h </w:instrText>
        </w:r>
        <w:r w:rsidR="006608AC">
          <w:rPr>
            <w:webHidden/>
          </w:rPr>
        </w:r>
        <w:r w:rsidR="006608AC">
          <w:rPr>
            <w:webHidden/>
          </w:rPr>
          <w:fldChar w:fldCharType="separate"/>
        </w:r>
        <w:r>
          <w:rPr>
            <w:webHidden/>
          </w:rPr>
          <w:t>3</w:t>
        </w:r>
        <w:r w:rsidR="006608AC">
          <w:rPr>
            <w:webHidden/>
          </w:rPr>
          <w:fldChar w:fldCharType="end"/>
        </w:r>
      </w:hyperlink>
    </w:p>
    <w:p w14:paraId="3FF02814" w14:textId="2572BEE7" w:rsidR="006608AC" w:rsidRDefault="00E5434A">
      <w:pPr>
        <w:pStyle w:val="TOC3"/>
        <w:rPr>
          <w:rFonts w:asciiTheme="minorHAnsi" w:hAnsiTheme="minorHAnsi"/>
          <w:b w:val="0"/>
          <w:sz w:val="22"/>
        </w:rPr>
      </w:pPr>
      <w:hyperlink w:anchor="_Toc23429750" w:history="1">
        <w:r w:rsidR="006608AC" w:rsidRPr="001312CD">
          <w:rPr>
            <w:rStyle w:val="Hyperlink"/>
          </w:rPr>
          <w:t>3.2.2.</w:t>
        </w:r>
        <w:r w:rsidR="006608AC">
          <w:rPr>
            <w:rFonts w:asciiTheme="minorHAnsi" w:hAnsiTheme="minorHAnsi"/>
            <w:b w:val="0"/>
            <w:sz w:val="22"/>
          </w:rPr>
          <w:tab/>
        </w:r>
        <w:r w:rsidR="006608AC" w:rsidRPr="001312CD">
          <w:rPr>
            <w:rStyle w:val="Hyperlink"/>
          </w:rPr>
          <w:t>Site Information (Locations, Deployment Recipients)</w:t>
        </w:r>
        <w:r w:rsidR="006608AC">
          <w:rPr>
            <w:webHidden/>
          </w:rPr>
          <w:tab/>
        </w:r>
        <w:r w:rsidR="006608AC">
          <w:rPr>
            <w:webHidden/>
          </w:rPr>
          <w:fldChar w:fldCharType="begin"/>
        </w:r>
        <w:r w:rsidR="006608AC">
          <w:rPr>
            <w:webHidden/>
          </w:rPr>
          <w:instrText xml:space="preserve"> PAGEREF _Toc23429750 \h </w:instrText>
        </w:r>
        <w:r w:rsidR="006608AC">
          <w:rPr>
            <w:webHidden/>
          </w:rPr>
        </w:r>
        <w:r w:rsidR="006608AC">
          <w:rPr>
            <w:webHidden/>
          </w:rPr>
          <w:fldChar w:fldCharType="separate"/>
        </w:r>
        <w:r>
          <w:rPr>
            <w:webHidden/>
          </w:rPr>
          <w:t>3</w:t>
        </w:r>
        <w:r w:rsidR="006608AC">
          <w:rPr>
            <w:webHidden/>
          </w:rPr>
          <w:fldChar w:fldCharType="end"/>
        </w:r>
      </w:hyperlink>
    </w:p>
    <w:p w14:paraId="7B3E5F01" w14:textId="6591F71B" w:rsidR="006608AC" w:rsidRDefault="00E5434A">
      <w:pPr>
        <w:pStyle w:val="TOC3"/>
        <w:rPr>
          <w:rFonts w:asciiTheme="minorHAnsi" w:hAnsiTheme="minorHAnsi"/>
          <w:b w:val="0"/>
          <w:sz w:val="22"/>
        </w:rPr>
      </w:pPr>
      <w:hyperlink w:anchor="_Toc23429751" w:history="1">
        <w:r w:rsidR="006608AC" w:rsidRPr="001312CD">
          <w:rPr>
            <w:rStyle w:val="Hyperlink"/>
          </w:rPr>
          <w:t>3.2.3.</w:t>
        </w:r>
        <w:r w:rsidR="006608AC">
          <w:rPr>
            <w:rFonts w:asciiTheme="minorHAnsi" w:hAnsiTheme="minorHAnsi"/>
            <w:b w:val="0"/>
            <w:sz w:val="22"/>
          </w:rPr>
          <w:tab/>
        </w:r>
        <w:r w:rsidR="006608AC" w:rsidRPr="001312CD">
          <w:rPr>
            <w:rStyle w:val="Hyperlink"/>
          </w:rPr>
          <w:t>Site Preparation</w:t>
        </w:r>
        <w:r w:rsidR="006608AC">
          <w:rPr>
            <w:webHidden/>
          </w:rPr>
          <w:tab/>
        </w:r>
        <w:r w:rsidR="006608AC">
          <w:rPr>
            <w:webHidden/>
          </w:rPr>
          <w:fldChar w:fldCharType="begin"/>
        </w:r>
        <w:r w:rsidR="006608AC">
          <w:rPr>
            <w:webHidden/>
          </w:rPr>
          <w:instrText xml:space="preserve"> PAGEREF _Toc23429751 \h </w:instrText>
        </w:r>
        <w:r w:rsidR="006608AC">
          <w:rPr>
            <w:webHidden/>
          </w:rPr>
        </w:r>
        <w:r w:rsidR="006608AC">
          <w:rPr>
            <w:webHidden/>
          </w:rPr>
          <w:fldChar w:fldCharType="separate"/>
        </w:r>
        <w:r>
          <w:rPr>
            <w:webHidden/>
          </w:rPr>
          <w:t>3</w:t>
        </w:r>
        <w:r w:rsidR="006608AC">
          <w:rPr>
            <w:webHidden/>
          </w:rPr>
          <w:fldChar w:fldCharType="end"/>
        </w:r>
      </w:hyperlink>
    </w:p>
    <w:p w14:paraId="22CF9E1B" w14:textId="3FBB20C7" w:rsidR="006608AC" w:rsidRDefault="00E5434A">
      <w:pPr>
        <w:pStyle w:val="TOC2"/>
        <w:rPr>
          <w:rFonts w:asciiTheme="minorHAnsi" w:hAnsiTheme="minorHAnsi"/>
          <w:b w:val="0"/>
          <w:sz w:val="22"/>
        </w:rPr>
      </w:pPr>
      <w:hyperlink w:anchor="_Toc23429752" w:history="1">
        <w:r w:rsidR="006608AC" w:rsidRPr="001312CD">
          <w:rPr>
            <w:rStyle w:val="Hyperlink"/>
          </w:rPr>
          <w:t>3.3.</w:t>
        </w:r>
        <w:r w:rsidR="006608AC">
          <w:rPr>
            <w:rFonts w:asciiTheme="minorHAnsi" w:hAnsiTheme="minorHAnsi"/>
            <w:b w:val="0"/>
            <w:sz w:val="22"/>
          </w:rPr>
          <w:tab/>
        </w:r>
        <w:r w:rsidR="006608AC" w:rsidRPr="001312CD">
          <w:rPr>
            <w:rStyle w:val="Hyperlink"/>
          </w:rPr>
          <w:t>Resources</w:t>
        </w:r>
        <w:r w:rsidR="006608AC">
          <w:rPr>
            <w:webHidden/>
          </w:rPr>
          <w:tab/>
        </w:r>
        <w:r w:rsidR="006608AC">
          <w:rPr>
            <w:webHidden/>
          </w:rPr>
          <w:fldChar w:fldCharType="begin"/>
        </w:r>
        <w:r w:rsidR="006608AC">
          <w:rPr>
            <w:webHidden/>
          </w:rPr>
          <w:instrText xml:space="preserve"> PAGEREF _Toc23429752 \h </w:instrText>
        </w:r>
        <w:r w:rsidR="006608AC">
          <w:rPr>
            <w:webHidden/>
          </w:rPr>
        </w:r>
        <w:r w:rsidR="006608AC">
          <w:rPr>
            <w:webHidden/>
          </w:rPr>
          <w:fldChar w:fldCharType="separate"/>
        </w:r>
        <w:r>
          <w:rPr>
            <w:webHidden/>
          </w:rPr>
          <w:t>3</w:t>
        </w:r>
        <w:r w:rsidR="006608AC">
          <w:rPr>
            <w:webHidden/>
          </w:rPr>
          <w:fldChar w:fldCharType="end"/>
        </w:r>
      </w:hyperlink>
    </w:p>
    <w:p w14:paraId="11F1254A" w14:textId="5DEEB9CF" w:rsidR="006608AC" w:rsidRDefault="00E5434A">
      <w:pPr>
        <w:pStyle w:val="TOC3"/>
        <w:rPr>
          <w:rFonts w:asciiTheme="minorHAnsi" w:hAnsiTheme="minorHAnsi"/>
          <w:b w:val="0"/>
          <w:sz w:val="22"/>
        </w:rPr>
      </w:pPr>
      <w:hyperlink w:anchor="_Toc23429753" w:history="1">
        <w:r w:rsidR="006608AC" w:rsidRPr="001312CD">
          <w:rPr>
            <w:rStyle w:val="Hyperlink"/>
          </w:rPr>
          <w:t>3.3.1.</w:t>
        </w:r>
        <w:r w:rsidR="006608AC">
          <w:rPr>
            <w:rFonts w:asciiTheme="minorHAnsi" w:hAnsiTheme="minorHAnsi"/>
            <w:b w:val="0"/>
            <w:sz w:val="22"/>
          </w:rPr>
          <w:tab/>
        </w:r>
        <w:r w:rsidR="006608AC" w:rsidRPr="001312CD">
          <w:rPr>
            <w:rStyle w:val="Hyperlink"/>
          </w:rPr>
          <w:t>Hardware</w:t>
        </w:r>
        <w:r w:rsidR="006608AC">
          <w:rPr>
            <w:webHidden/>
          </w:rPr>
          <w:tab/>
        </w:r>
        <w:r w:rsidR="006608AC">
          <w:rPr>
            <w:webHidden/>
          </w:rPr>
          <w:fldChar w:fldCharType="begin"/>
        </w:r>
        <w:r w:rsidR="006608AC">
          <w:rPr>
            <w:webHidden/>
          </w:rPr>
          <w:instrText xml:space="preserve"> PAGEREF _Toc23429753 \h </w:instrText>
        </w:r>
        <w:r w:rsidR="006608AC">
          <w:rPr>
            <w:webHidden/>
          </w:rPr>
        </w:r>
        <w:r w:rsidR="006608AC">
          <w:rPr>
            <w:webHidden/>
          </w:rPr>
          <w:fldChar w:fldCharType="separate"/>
        </w:r>
        <w:r>
          <w:rPr>
            <w:webHidden/>
          </w:rPr>
          <w:t>3</w:t>
        </w:r>
        <w:r w:rsidR="006608AC">
          <w:rPr>
            <w:webHidden/>
          </w:rPr>
          <w:fldChar w:fldCharType="end"/>
        </w:r>
      </w:hyperlink>
    </w:p>
    <w:p w14:paraId="6B303330" w14:textId="058C593F" w:rsidR="006608AC" w:rsidRDefault="00E5434A">
      <w:pPr>
        <w:pStyle w:val="TOC3"/>
        <w:rPr>
          <w:rFonts w:asciiTheme="minorHAnsi" w:hAnsiTheme="minorHAnsi"/>
          <w:b w:val="0"/>
          <w:sz w:val="22"/>
        </w:rPr>
      </w:pPr>
      <w:hyperlink w:anchor="_Toc23429754" w:history="1">
        <w:r w:rsidR="006608AC" w:rsidRPr="001312CD">
          <w:rPr>
            <w:rStyle w:val="Hyperlink"/>
          </w:rPr>
          <w:t>3.3.2.</w:t>
        </w:r>
        <w:r w:rsidR="006608AC">
          <w:rPr>
            <w:rFonts w:asciiTheme="minorHAnsi" w:hAnsiTheme="minorHAnsi"/>
            <w:b w:val="0"/>
            <w:sz w:val="22"/>
          </w:rPr>
          <w:tab/>
        </w:r>
        <w:r w:rsidR="006608AC" w:rsidRPr="001312CD">
          <w:rPr>
            <w:rStyle w:val="Hyperlink"/>
          </w:rPr>
          <w:t>Software</w:t>
        </w:r>
        <w:r w:rsidR="006608AC">
          <w:rPr>
            <w:webHidden/>
          </w:rPr>
          <w:tab/>
        </w:r>
        <w:r w:rsidR="006608AC">
          <w:rPr>
            <w:webHidden/>
          </w:rPr>
          <w:fldChar w:fldCharType="begin"/>
        </w:r>
        <w:r w:rsidR="006608AC">
          <w:rPr>
            <w:webHidden/>
          </w:rPr>
          <w:instrText xml:space="preserve"> PAGEREF _Toc23429754 \h </w:instrText>
        </w:r>
        <w:r w:rsidR="006608AC">
          <w:rPr>
            <w:webHidden/>
          </w:rPr>
        </w:r>
        <w:r w:rsidR="006608AC">
          <w:rPr>
            <w:webHidden/>
          </w:rPr>
          <w:fldChar w:fldCharType="separate"/>
        </w:r>
        <w:r>
          <w:rPr>
            <w:webHidden/>
          </w:rPr>
          <w:t>3</w:t>
        </w:r>
        <w:r w:rsidR="006608AC">
          <w:rPr>
            <w:webHidden/>
          </w:rPr>
          <w:fldChar w:fldCharType="end"/>
        </w:r>
      </w:hyperlink>
    </w:p>
    <w:p w14:paraId="3328B831" w14:textId="198A6BCC" w:rsidR="006608AC" w:rsidRDefault="00E5434A">
      <w:pPr>
        <w:pStyle w:val="TOC3"/>
        <w:rPr>
          <w:rFonts w:asciiTheme="minorHAnsi" w:hAnsiTheme="minorHAnsi"/>
          <w:b w:val="0"/>
          <w:sz w:val="22"/>
        </w:rPr>
      </w:pPr>
      <w:hyperlink w:anchor="_Toc23429755" w:history="1">
        <w:r w:rsidR="006608AC" w:rsidRPr="001312CD">
          <w:rPr>
            <w:rStyle w:val="Hyperlink"/>
          </w:rPr>
          <w:t>3.3.3.</w:t>
        </w:r>
        <w:r w:rsidR="006608AC">
          <w:rPr>
            <w:rFonts w:asciiTheme="minorHAnsi" w:hAnsiTheme="minorHAnsi"/>
            <w:b w:val="0"/>
            <w:sz w:val="22"/>
          </w:rPr>
          <w:tab/>
        </w:r>
        <w:r w:rsidR="006608AC" w:rsidRPr="001312CD">
          <w:rPr>
            <w:rStyle w:val="Hyperlink"/>
          </w:rPr>
          <w:t>Communications</w:t>
        </w:r>
        <w:r w:rsidR="006608AC">
          <w:rPr>
            <w:webHidden/>
          </w:rPr>
          <w:tab/>
        </w:r>
        <w:r w:rsidR="006608AC">
          <w:rPr>
            <w:webHidden/>
          </w:rPr>
          <w:fldChar w:fldCharType="begin"/>
        </w:r>
        <w:r w:rsidR="006608AC">
          <w:rPr>
            <w:webHidden/>
          </w:rPr>
          <w:instrText xml:space="preserve"> PAGEREF _Toc23429755 \h </w:instrText>
        </w:r>
        <w:r w:rsidR="006608AC">
          <w:rPr>
            <w:webHidden/>
          </w:rPr>
        </w:r>
        <w:r w:rsidR="006608AC">
          <w:rPr>
            <w:webHidden/>
          </w:rPr>
          <w:fldChar w:fldCharType="separate"/>
        </w:r>
        <w:r>
          <w:rPr>
            <w:webHidden/>
          </w:rPr>
          <w:t>4</w:t>
        </w:r>
        <w:r w:rsidR="006608AC">
          <w:rPr>
            <w:webHidden/>
          </w:rPr>
          <w:fldChar w:fldCharType="end"/>
        </w:r>
      </w:hyperlink>
    </w:p>
    <w:p w14:paraId="3C2EFE1A" w14:textId="7DE270D4" w:rsidR="006608AC" w:rsidRDefault="00E5434A">
      <w:pPr>
        <w:pStyle w:val="TOC4"/>
        <w:rPr>
          <w:rFonts w:asciiTheme="minorHAnsi" w:hAnsiTheme="minorHAnsi"/>
          <w:b w:val="0"/>
          <w:sz w:val="22"/>
          <w:szCs w:val="22"/>
        </w:rPr>
      </w:pPr>
      <w:hyperlink w:anchor="_Toc23429756" w:history="1">
        <w:r w:rsidR="006608AC" w:rsidRPr="001312CD">
          <w:rPr>
            <w:rStyle w:val="Hyperlink"/>
          </w:rPr>
          <w:t>3.3.3.1.</w:t>
        </w:r>
        <w:r w:rsidR="006608AC">
          <w:rPr>
            <w:rFonts w:asciiTheme="minorHAnsi" w:hAnsiTheme="minorHAnsi"/>
            <w:b w:val="0"/>
            <w:sz w:val="22"/>
            <w:szCs w:val="22"/>
          </w:rPr>
          <w:tab/>
        </w:r>
        <w:r w:rsidR="006608AC" w:rsidRPr="001312CD">
          <w:rPr>
            <w:rStyle w:val="Hyperlink"/>
          </w:rPr>
          <w:t>Deployment/Installation/Backout/Rollback Checklist</w:t>
        </w:r>
        <w:r w:rsidR="006608AC">
          <w:rPr>
            <w:webHidden/>
          </w:rPr>
          <w:tab/>
        </w:r>
        <w:r w:rsidR="006608AC">
          <w:rPr>
            <w:webHidden/>
          </w:rPr>
          <w:fldChar w:fldCharType="begin"/>
        </w:r>
        <w:r w:rsidR="006608AC">
          <w:rPr>
            <w:webHidden/>
          </w:rPr>
          <w:instrText xml:space="preserve"> PAGEREF _Toc23429756 \h </w:instrText>
        </w:r>
        <w:r w:rsidR="006608AC">
          <w:rPr>
            <w:webHidden/>
          </w:rPr>
        </w:r>
        <w:r w:rsidR="006608AC">
          <w:rPr>
            <w:webHidden/>
          </w:rPr>
          <w:fldChar w:fldCharType="separate"/>
        </w:r>
        <w:r>
          <w:rPr>
            <w:webHidden/>
          </w:rPr>
          <w:t>4</w:t>
        </w:r>
        <w:r w:rsidR="006608AC">
          <w:rPr>
            <w:webHidden/>
          </w:rPr>
          <w:fldChar w:fldCharType="end"/>
        </w:r>
      </w:hyperlink>
    </w:p>
    <w:p w14:paraId="71D6FE2A" w14:textId="312DCCD2" w:rsidR="006608AC" w:rsidRDefault="00E5434A">
      <w:pPr>
        <w:pStyle w:val="TOC1"/>
        <w:rPr>
          <w:rFonts w:asciiTheme="minorHAnsi" w:hAnsiTheme="minorHAnsi"/>
          <w:b w:val="0"/>
          <w:sz w:val="22"/>
        </w:rPr>
      </w:pPr>
      <w:hyperlink w:anchor="_Toc23429757" w:history="1">
        <w:r w:rsidR="006608AC" w:rsidRPr="001312CD">
          <w:rPr>
            <w:rStyle w:val="Hyperlink"/>
          </w:rPr>
          <w:t>4.</w:t>
        </w:r>
        <w:r w:rsidR="006608AC">
          <w:rPr>
            <w:rFonts w:asciiTheme="minorHAnsi" w:hAnsiTheme="minorHAnsi"/>
            <w:b w:val="0"/>
            <w:sz w:val="22"/>
          </w:rPr>
          <w:tab/>
        </w:r>
        <w:r w:rsidR="006608AC" w:rsidRPr="001312CD">
          <w:rPr>
            <w:rStyle w:val="Hyperlink"/>
          </w:rPr>
          <w:t>Installation</w:t>
        </w:r>
        <w:r w:rsidR="006608AC">
          <w:rPr>
            <w:webHidden/>
          </w:rPr>
          <w:tab/>
        </w:r>
        <w:r w:rsidR="006608AC">
          <w:rPr>
            <w:webHidden/>
          </w:rPr>
          <w:fldChar w:fldCharType="begin"/>
        </w:r>
        <w:r w:rsidR="006608AC">
          <w:rPr>
            <w:webHidden/>
          </w:rPr>
          <w:instrText xml:space="preserve"> PAGEREF _Toc23429757 \h </w:instrText>
        </w:r>
        <w:r w:rsidR="006608AC">
          <w:rPr>
            <w:webHidden/>
          </w:rPr>
        </w:r>
        <w:r w:rsidR="006608AC">
          <w:rPr>
            <w:webHidden/>
          </w:rPr>
          <w:fldChar w:fldCharType="separate"/>
        </w:r>
        <w:r>
          <w:rPr>
            <w:webHidden/>
          </w:rPr>
          <w:t>4</w:t>
        </w:r>
        <w:r w:rsidR="006608AC">
          <w:rPr>
            <w:webHidden/>
          </w:rPr>
          <w:fldChar w:fldCharType="end"/>
        </w:r>
      </w:hyperlink>
    </w:p>
    <w:p w14:paraId="5FE17F7A" w14:textId="2A6AED64" w:rsidR="006608AC" w:rsidRDefault="00E5434A">
      <w:pPr>
        <w:pStyle w:val="TOC2"/>
        <w:rPr>
          <w:rFonts w:asciiTheme="minorHAnsi" w:hAnsiTheme="minorHAnsi"/>
          <w:b w:val="0"/>
          <w:sz w:val="22"/>
        </w:rPr>
      </w:pPr>
      <w:hyperlink w:anchor="_Toc23429758" w:history="1">
        <w:r w:rsidR="006608AC" w:rsidRPr="001312CD">
          <w:rPr>
            <w:rStyle w:val="Hyperlink"/>
          </w:rPr>
          <w:t>4.1.</w:t>
        </w:r>
        <w:r w:rsidR="006608AC">
          <w:rPr>
            <w:rFonts w:asciiTheme="minorHAnsi" w:hAnsiTheme="minorHAnsi"/>
            <w:b w:val="0"/>
            <w:sz w:val="22"/>
          </w:rPr>
          <w:tab/>
        </w:r>
        <w:r w:rsidR="006608AC" w:rsidRPr="001312CD">
          <w:rPr>
            <w:rStyle w:val="Hyperlink"/>
          </w:rPr>
          <w:t>Pre-installation and System Requirements</w:t>
        </w:r>
        <w:r w:rsidR="006608AC">
          <w:rPr>
            <w:webHidden/>
          </w:rPr>
          <w:tab/>
        </w:r>
        <w:r w:rsidR="006608AC">
          <w:rPr>
            <w:webHidden/>
          </w:rPr>
          <w:fldChar w:fldCharType="begin"/>
        </w:r>
        <w:r w:rsidR="006608AC">
          <w:rPr>
            <w:webHidden/>
          </w:rPr>
          <w:instrText xml:space="preserve"> PAGEREF _Toc23429758 \h </w:instrText>
        </w:r>
        <w:r w:rsidR="006608AC">
          <w:rPr>
            <w:webHidden/>
          </w:rPr>
        </w:r>
        <w:r w:rsidR="006608AC">
          <w:rPr>
            <w:webHidden/>
          </w:rPr>
          <w:fldChar w:fldCharType="separate"/>
        </w:r>
        <w:r>
          <w:rPr>
            <w:webHidden/>
          </w:rPr>
          <w:t>5</w:t>
        </w:r>
        <w:r w:rsidR="006608AC">
          <w:rPr>
            <w:webHidden/>
          </w:rPr>
          <w:fldChar w:fldCharType="end"/>
        </w:r>
      </w:hyperlink>
    </w:p>
    <w:p w14:paraId="68E44CA6" w14:textId="27A1D924" w:rsidR="006608AC" w:rsidRDefault="00E5434A">
      <w:pPr>
        <w:pStyle w:val="TOC2"/>
        <w:rPr>
          <w:rFonts w:asciiTheme="minorHAnsi" w:hAnsiTheme="minorHAnsi"/>
          <w:b w:val="0"/>
          <w:sz w:val="22"/>
        </w:rPr>
      </w:pPr>
      <w:hyperlink w:anchor="_Toc23429759" w:history="1">
        <w:r w:rsidR="006608AC" w:rsidRPr="001312CD">
          <w:rPr>
            <w:rStyle w:val="Hyperlink"/>
          </w:rPr>
          <w:t>4.2.</w:t>
        </w:r>
        <w:r w:rsidR="006608AC">
          <w:rPr>
            <w:rFonts w:asciiTheme="minorHAnsi" w:hAnsiTheme="minorHAnsi"/>
            <w:b w:val="0"/>
            <w:sz w:val="22"/>
          </w:rPr>
          <w:tab/>
        </w:r>
        <w:r w:rsidR="006608AC" w:rsidRPr="001312CD">
          <w:rPr>
            <w:rStyle w:val="Hyperlink"/>
          </w:rPr>
          <w:t>Platform Installation and Preparation</w:t>
        </w:r>
        <w:r w:rsidR="006608AC">
          <w:rPr>
            <w:webHidden/>
          </w:rPr>
          <w:tab/>
        </w:r>
        <w:r w:rsidR="006608AC">
          <w:rPr>
            <w:webHidden/>
          </w:rPr>
          <w:fldChar w:fldCharType="begin"/>
        </w:r>
        <w:r w:rsidR="006608AC">
          <w:rPr>
            <w:webHidden/>
          </w:rPr>
          <w:instrText xml:space="preserve"> PAGEREF _Toc23429759 \h </w:instrText>
        </w:r>
        <w:r w:rsidR="006608AC">
          <w:rPr>
            <w:webHidden/>
          </w:rPr>
        </w:r>
        <w:r w:rsidR="006608AC">
          <w:rPr>
            <w:webHidden/>
          </w:rPr>
          <w:fldChar w:fldCharType="separate"/>
        </w:r>
        <w:r>
          <w:rPr>
            <w:webHidden/>
          </w:rPr>
          <w:t>5</w:t>
        </w:r>
        <w:r w:rsidR="006608AC">
          <w:rPr>
            <w:webHidden/>
          </w:rPr>
          <w:fldChar w:fldCharType="end"/>
        </w:r>
      </w:hyperlink>
    </w:p>
    <w:p w14:paraId="195D7AA3" w14:textId="24929AFB" w:rsidR="006608AC" w:rsidRDefault="00E5434A">
      <w:pPr>
        <w:pStyle w:val="TOC2"/>
        <w:rPr>
          <w:rFonts w:asciiTheme="minorHAnsi" w:hAnsiTheme="minorHAnsi"/>
          <w:b w:val="0"/>
          <w:sz w:val="22"/>
        </w:rPr>
      </w:pPr>
      <w:hyperlink w:anchor="_Toc23429760" w:history="1">
        <w:r w:rsidR="006608AC" w:rsidRPr="001312CD">
          <w:rPr>
            <w:rStyle w:val="Hyperlink"/>
          </w:rPr>
          <w:t>4.3.</w:t>
        </w:r>
        <w:r w:rsidR="006608AC">
          <w:rPr>
            <w:rFonts w:asciiTheme="minorHAnsi" w:hAnsiTheme="minorHAnsi"/>
            <w:b w:val="0"/>
            <w:sz w:val="22"/>
          </w:rPr>
          <w:tab/>
        </w:r>
        <w:r w:rsidR="006608AC" w:rsidRPr="001312CD">
          <w:rPr>
            <w:rStyle w:val="Hyperlink"/>
          </w:rPr>
          <w:t>Download and Extract Files</w:t>
        </w:r>
        <w:r w:rsidR="006608AC">
          <w:rPr>
            <w:webHidden/>
          </w:rPr>
          <w:tab/>
        </w:r>
        <w:r w:rsidR="006608AC">
          <w:rPr>
            <w:webHidden/>
          </w:rPr>
          <w:fldChar w:fldCharType="begin"/>
        </w:r>
        <w:r w:rsidR="006608AC">
          <w:rPr>
            <w:webHidden/>
          </w:rPr>
          <w:instrText xml:space="preserve"> PAGEREF _Toc23429760 \h </w:instrText>
        </w:r>
        <w:r w:rsidR="006608AC">
          <w:rPr>
            <w:webHidden/>
          </w:rPr>
        </w:r>
        <w:r w:rsidR="006608AC">
          <w:rPr>
            <w:webHidden/>
          </w:rPr>
          <w:fldChar w:fldCharType="separate"/>
        </w:r>
        <w:r>
          <w:rPr>
            <w:webHidden/>
          </w:rPr>
          <w:t>5</w:t>
        </w:r>
        <w:r w:rsidR="006608AC">
          <w:rPr>
            <w:webHidden/>
          </w:rPr>
          <w:fldChar w:fldCharType="end"/>
        </w:r>
      </w:hyperlink>
    </w:p>
    <w:p w14:paraId="32367C22" w14:textId="50DA33DF" w:rsidR="006608AC" w:rsidRDefault="00E5434A">
      <w:pPr>
        <w:pStyle w:val="TOC2"/>
        <w:rPr>
          <w:rFonts w:asciiTheme="minorHAnsi" w:hAnsiTheme="minorHAnsi"/>
          <w:b w:val="0"/>
          <w:sz w:val="22"/>
        </w:rPr>
      </w:pPr>
      <w:hyperlink w:anchor="_Toc23429761" w:history="1">
        <w:r w:rsidR="006608AC" w:rsidRPr="001312CD">
          <w:rPr>
            <w:rStyle w:val="Hyperlink"/>
          </w:rPr>
          <w:t>4.4.</w:t>
        </w:r>
        <w:r w:rsidR="006608AC">
          <w:rPr>
            <w:rFonts w:asciiTheme="minorHAnsi" w:hAnsiTheme="minorHAnsi"/>
            <w:b w:val="0"/>
            <w:sz w:val="22"/>
          </w:rPr>
          <w:tab/>
        </w:r>
        <w:r w:rsidR="006608AC" w:rsidRPr="001312CD">
          <w:rPr>
            <w:rStyle w:val="Hyperlink"/>
          </w:rPr>
          <w:t>Database (DB) Creation</w:t>
        </w:r>
        <w:r w:rsidR="006608AC">
          <w:rPr>
            <w:webHidden/>
          </w:rPr>
          <w:tab/>
        </w:r>
        <w:r w:rsidR="006608AC">
          <w:rPr>
            <w:webHidden/>
          </w:rPr>
          <w:fldChar w:fldCharType="begin"/>
        </w:r>
        <w:r w:rsidR="006608AC">
          <w:rPr>
            <w:webHidden/>
          </w:rPr>
          <w:instrText xml:space="preserve"> PAGEREF _Toc23429761 \h </w:instrText>
        </w:r>
        <w:r w:rsidR="006608AC">
          <w:rPr>
            <w:webHidden/>
          </w:rPr>
        </w:r>
        <w:r w:rsidR="006608AC">
          <w:rPr>
            <w:webHidden/>
          </w:rPr>
          <w:fldChar w:fldCharType="separate"/>
        </w:r>
        <w:r>
          <w:rPr>
            <w:webHidden/>
          </w:rPr>
          <w:t>5</w:t>
        </w:r>
        <w:r w:rsidR="006608AC">
          <w:rPr>
            <w:webHidden/>
          </w:rPr>
          <w:fldChar w:fldCharType="end"/>
        </w:r>
      </w:hyperlink>
    </w:p>
    <w:p w14:paraId="6F44F1AD" w14:textId="79AE349F" w:rsidR="006608AC" w:rsidRDefault="00E5434A">
      <w:pPr>
        <w:pStyle w:val="TOC2"/>
        <w:rPr>
          <w:rFonts w:asciiTheme="minorHAnsi" w:hAnsiTheme="minorHAnsi"/>
          <w:b w:val="0"/>
          <w:sz w:val="22"/>
        </w:rPr>
      </w:pPr>
      <w:hyperlink w:anchor="_Toc23429762" w:history="1">
        <w:r w:rsidR="006608AC" w:rsidRPr="001312CD">
          <w:rPr>
            <w:rStyle w:val="Hyperlink"/>
          </w:rPr>
          <w:t>4.5.</w:t>
        </w:r>
        <w:r w:rsidR="006608AC">
          <w:rPr>
            <w:rFonts w:asciiTheme="minorHAnsi" w:hAnsiTheme="minorHAnsi"/>
            <w:b w:val="0"/>
            <w:sz w:val="22"/>
          </w:rPr>
          <w:tab/>
        </w:r>
        <w:r w:rsidR="006608AC" w:rsidRPr="001312CD">
          <w:rPr>
            <w:rStyle w:val="Hyperlink"/>
          </w:rPr>
          <w:t>Installation Scripts</w:t>
        </w:r>
        <w:r w:rsidR="006608AC">
          <w:rPr>
            <w:webHidden/>
          </w:rPr>
          <w:tab/>
        </w:r>
        <w:r w:rsidR="006608AC">
          <w:rPr>
            <w:webHidden/>
          </w:rPr>
          <w:fldChar w:fldCharType="begin"/>
        </w:r>
        <w:r w:rsidR="006608AC">
          <w:rPr>
            <w:webHidden/>
          </w:rPr>
          <w:instrText xml:space="preserve"> PAGEREF _Toc23429762 \h </w:instrText>
        </w:r>
        <w:r w:rsidR="006608AC">
          <w:rPr>
            <w:webHidden/>
          </w:rPr>
        </w:r>
        <w:r w:rsidR="006608AC">
          <w:rPr>
            <w:webHidden/>
          </w:rPr>
          <w:fldChar w:fldCharType="separate"/>
        </w:r>
        <w:r>
          <w:rPr>
            <w:webHidden/>
          </w:rPr>
          <w:t>5</w:t>
        </w:r>
        <w:r w:rsidR="006608AC">
          <w:rPr>
            <w:webHidden/>
          </w:rPr>
          <w:fldChar w:fldCharType="end"/>
        </w:r>
      </w:hyperlink>
    </w:p>
    <w:p w14:paraId="42F86512" w14:textId="60E71249" w:rsidR="006608AC" w:rsidRDefault="00E5434A">
      <w:pPr>
        <w:pStyle w:val="TOC2"/>
        <w:rPr>
          <w:rFonts w:asciiTheme="minorHAnsi" w:hAnsiTheme="minorHAnsi"/>
          <w:b w:val="0"/>
          <w:sz w:val="22"/>
        </w:rPr>
      </w:pPr>
      <w:hyperlink w:anchor="_Toc23429763" w:history="1">
        <w:r w:rsidR="006608AC" w:rsidRPr="001312CD">
          <w:rPr>
            <w:rStyle w:val="Hyperlink"/>
          </w:rPr>
          <w:t>4.6.</w:t>
        </w:r>
        <w:r w:rsidR="006608AC">
          <w:rPr>
            <w:rFonts w:asciiTheme="minorHAnsi" w:hAnsiTheme="minorHAnsi"/>
            <w:b w:val="0"/>
            <w:sz w:val="22"/>
          </w:rPr>
          <w:tab/>
        </w:r>
        <w:r w:rsidR="006608AC" w:rsidRPr="001312CD">
          <w:rPr>
            <w:rStyle w:val="Hyperlink"/>
          </w:rPr>
          <w:t>Cron Scripts</w:t>
        </w:r>
        <w:r w:rsidR="006608AC">
          <w:rPr>
            <w:webHidden/>
          </w:rPr>
          <w:tab/>
        </w:r>
        <w:r w:rsidR="006608AC">
          <w:rPr>
            <w:webHidden/>
          </w:rPr>
          <w:fldChar w:fldCharType="begin"/>
        </w:r>
        <w:r w:rsidR="006608AC">
          <w:rPr>
            <w:webHidden/>
          </w:rPr>
          <w:instrText xml:space="preserve"> PAGEREF _Toc23429763 \h </w:instrText>
        </w:r>
        <w:r w:rsidR="006608AC">
          <w:rPr>
            <w:webHidden/>
          </w:rPr>
        </w:r>
        <w:r w:rsidR="006608AC">
          <w:rPr>
            <w:webHidden/>
          </w:rPr>
          <w:fldChar w:fldCharType="separate"/>
        </w:r>
        <w:r>
          <w:rPr>
            <w:webHidden/>
          </w:rPr>
          <w:t>5</w:t>
        </w:r>
        <w:r w:rsidR="006608AC">
          <w:rPr>
            <w:webHidden/>
          </w:rPr>
          <w:fldChar w:fldCharType="end"/>
        </w:r>
      </w:hyperlink>
    </w:p>
    <w:p w14:paraId="4E4A3AAE" w14:textId="1A51D27B" w:rsidR="006608AC" w:rsidRDefault="00E5434A">
      <w:pPr>
        <w:pStyle w:val="TOC2"/>
        <w:rPr>
          <w:rFonts w:asciiTheme="minorHAnsi" w:hAnsiTheme="minorHAnsi"/>
          <w:b w:val="0"/>
          <w:sz w:val="22"/>
        </w:rPr>
      </w:pPr>
      <w:hyperlink w:anchor="_Toc23429764" w:history="1">
        <w:r w:rsidR="006608AC" w:rsidRPr="001312CD">
          <w:rPr>
            <w:rStyle w:val="Hyperlink"/>
          </w:rPr>
          <w:t>4.7.</w:t>
        </w:r>
        <w:r w:rsidR="006608AC">
          <w:rPr>
            <w:rFonts w:asciiTheme="minorHAnsi" w:hAnsiTheme="minorHAnsi"/>
            <w:b w:val="0"/>
            <w:sz w:val="22"/>
          </w:rPr>
          <w:tab/>
        </w:r>
        <w:r w:rsidR="006608AC" w:rsidRPr="001312CD">
          <w:rPr>
            <w:rStyle w:val="Hyperlink"/>
          </w:rPr>
          <w:t>Access Requirements and Skills Needed for the Installation</w:t>
        </w:r>
        <w:r w:rsidR="006608AC">
          <w:rPr>
            <w:webHidden/>
          </w:rPr>
          <w:tab/>
        </w:r>
        <w:r w:rsidR="006608AC">
          <w:rPr>
            <w:webHidden/>
          </w:rPr>
          <w:fldChar w:fldCharType="begin"/>
        </w:r>
        <w:r w:rsidR="006608AC">
          <w:rPr>
            <w:webHidden/>
          </w:rPr>
          <w:instrText xml:space="preserve"> PAGEREF _Toc23429764 \h </w:instrText>
        </w:r>
        <w:r w:rsidR="006608AC">
          <w:rPr>
            <w:webHidden/>
          </w:rPr>
        </w:r>
        <w:r w:rsidR="006608AC">
          <w:rPr>
            <w:webHidden/>
          </w:rPr>
          <w:fldChar w:fldCharType="separate"/>
        </w:r>
        <w:r>
          <w:rPr>
            <w:webHidden/>
          </w:rPr>
          <w:t>5</w:t>
        </w:r>
        <w:r w:rsidR="006608AC">
          <w:rPr>
            <w:webHidden/>
          </w:rPr>
          <w:fldChar w:fldCharType="end"/>
        </w:r>
      </w:hyperlink>
    </w:p>
    <w:p w14:paraId="10BA0892" w14:textId="544BD75A" w:rsidR="006608AC" w:rsidRDefault="00E5434A">
      <w:pPr>
        <w:pStyle w:val="TOC2"/>
        <w:rPr>
          <w:rFonts w:asciiTheme="minorHAnsi" w:hAnsiTheme="minorHAnsi"/>
          <w:b w:val="0"/>
          <w:sz w:val="22"/>
        </w:rPr>
      </w:pPr>
      <w:hyperlink w:anchor="_Toc23429765" w:history="1">
        <w:r w:rsidR="006608AC" w:rsidRPr="001312CD">
          <w:rPr>
            <w:rStyle w:val="Hyperlink"/>
          </w:rPr>
          <w:t>4.8.</w:t>
        </w:r>
        <w:r w:rsidR="006608AC">
          <w:rPr>
            <w:rFonts w:asciiTheme="minorHAnsi" w:hAnsiTheme="minorHAnsi"/>
            <w:b w:val="0"/>
            <w:sz w:val="22"/>
          </w:rPr>
          <w:tab/>
        </w:r>
        <w:r w:rsidR="006608AC" w:rsidRPr="001312CD">
          <w:rPr>
            <w:rStyle w:val="Hyperlink"/>
          </w:rPr>
          <w:t>Installation Procedures</w:t>
        </w:r>
        <w:r w:rsidR="006608AC">
          <w:rPr>
            <w:webHidden/>
          </w:rPr>
          <w:tab/>
        </w:r>
        <w:r w:rsidR="006608AC">
          <w:rPr>
            <w:webHidden/>
          </w:rPr>
          <w:fldChar w:fldCharType="begin"/>
        </w:r>
        <w:r w:rsidR="006608AC">
          <w:rPr>
            <w:webHidden/>
          </w:rPr>
          <w:instrText xml:space="preserve"> PAGEREF _Toc23429765 \h </w:instrText>
        </w:r>
        <w:r w:rsidR="006608AC">
          <w:rPr>
            <w:webHidden/>
          </w:rPr>
        </w:r>
        <w:r w:rsidR="006608AC">
          <w:rPr>
            <w:webHidden/>
          </w:rPr>
          <w:fldChar w:fldCharType="separate"/>
        </w:r>
        <w:r>
          <w:rPr>
            <w:webHidden/>
          </w:rPr>
          <w:t>6</w:t>
        </w:r>
        <w:r w:rsidR="006608AC">
          <w:rPr>
            <w:webHidden/>
          </w:rPr>
          <w:fldChar w:fldCharType="end"/>
        </w:r>
      </w:hyperlink>
    </w:p>
    <w:p w14:paraId="4BE776F8" w14:textId="7286C8E5" w:rsidR="006608AC" w:rsidRDefault="00E5434A">
      <w:pPr>
        <w:pStyle w:val="TOC2"/>
        <w:rPr>
          <w:rFonts w:asciiTheme="minorHAnsi" w:hAnsiTheme="minorHAnsi"/>
          <w:b w:val="0"/>
          <w:sz w:val="22"/>
        </w:rPr>
      </w:pPr>
      <w:hyperlink w:anchor="_Toc23429766" w:history="1">
        <w:r w:rsidR="006608AC" w:rsidRPr="001312CD">
          <w:rPr>
            <w:rStyle w:val="Hyperlink"/>
          </w:rPr>
          <w:t>4.9.</w:t>
        </w:r>
        <w:r w:rsidR="006608AC">
          <w:rPr>
            <w:rFonts w:asciiTheme="minorHAnsi" w:hAnsiTheme="minorHAnsi"/>
            <w:b w:val="0"/>
            <w:sz w:val="22"/>
          </w:rPr>
          <w:tab/>
        </w:r>
        <w:r w:rsidR="006608AC" w:rsidRPr="001312CD">
          <w:rPr>
            <w:rStyle w:val="Hyperlink"/>
          </w:rPr>
          <w:t>Installation Verification Procedures</w:t>
        </w:r>
        <w:r w:rsidR="006608AC">
          <w:rPr>
            <w:webHidden/>
          </w:rPr>
          <w:tab/>
        </w:r>
        <w:r w:rsidR="006608AC">
          <w:rPr>
            <w:webHidden/>
          </w:rPr>
          <w:fldChar w:fldCharType="begin"/>
        </w:r>
        <w:r w:rsidR="006608AC">
          <w:rPr>
            <w:webHidden/>
          </w:rPr>
          <w:instrText xml:space="preserve"> PAGEREF _Toc23429766 \h </w:instrText>
        </w:r>
        <w:r w:rsidR="006608AC">
          <w:rPr>
            <w:webHidden/>
          </w:rPr>
        </w:r>
        <w:r w:rsidR="006608AC">
          <w:rPr>
            <w:webHidden/>
          </w:rPr>
          <w:fldChar w:fldCharType="separate"/>
        </w:r>
        <w:r>
          <w:rPr>
            <w:webHidden/>
          </w:rPr>
          <w:t>6</w:t>
        </w:r>
        <w:r w:rsidR="006608AC">
          <w:rPr>
            <w:webHidden/>
          </w:rPr>
          <w:fldChar w:fldCharType="end"/>
        </w:r>
      </w:hyperlink>
    </w:p>
    <w:p w14:paraId="09CBEF33" w14:textId="26FB675F" w:rsidR="006608AC" w:rsidRDefault="00E5434A">
      <w:pPr>
        <w:pStyle w:val="TOC2"/>
        <w:rPr>
          <w:rFonts w:asciiTheme="minorHAnsi" w:hAnsiTheme="minorHAnsi"/>
          <w:b w:val="0"/>
          <w:sz w:val="22"/>
        </w:rPr>
      </w:pPr>
      <w:hyperlink w:anchor="_Toc23429767" w:history="1">
        <w:r w:rsidR="006608AC" w:rsidRPr="001312CD">
          <w:rPr>
            <w:rStyle w:val="Hyperlink"/>
          </w:rPr>
          <w:t>4.10.</w:t>
        </w:r>
        <w:r w:rsidR="006608AC">
          <w:rPr>
            <w:rFonts w:asciiTheme="minorHAnsi" w:hAnsiTheme="minorHAnsi"/>
            <w:b w:val="0"/>
            <w:sz w:val="22"/>
          </w:rPr>
          <w:tab/>
        </w:r>
        <w:r w:rsidR="006608AC" w:rsidRPr="001312CD">
          <w:rPr>
            <w:rStyle w:val="Hyperlink"/>
          </w:rPr>
          <w:t>System Configuration</w:t>
        </w:r>
        <w:r w:rsidR="006608AC">
          <w:rPr>
            <w:webHidden/>
          </w:rPr>
          <w:tab/>
        </w:r>
        <w:r w:rsidR="006608AC">
          <w:rPr>
            <w:webHidden/>
          </w:rPr>
          <w:fldChar w:fldCharType="begin"/>
        </w:r>
        <w:r w:rsidR="006608AC">
          <w:rPr>
            <w:webHidden/>
          </w:rPr>
          <w:instrText xml:space="preserve"> PAGEREF _Toc23429767 \h </w:instrText>
        </w:r>
        <w:r w:rsidR="006608AC">
          <w:rPr>
            <w:webHidden/>
          </w:rPr>
        </w:r>
        <w:r w:rsidR="006608AC">
          <w:rPr>
            <w:webHidden/>
          </w:rPr>
          <w:fldChar w:fldCharType="separate"/>
        </w:r>
        <w:r>
          <w:rPr>
            <w:webHidden/>
          </w:rPr>
          <w:t>6</w:t>
        </w:r>
        <w:r w:rsidR="006608AC">
          <w:rPr>
            <w:webHidden/>
          </w:rPr>
          <w:fldChar w:fldCharType="end"/>
        </w:r>
      </w:hyperlink>
    </w:p>
    <w:p w14:paraId="6FA4289A" w14:textId="057C6FB6" w:rsidR="006608AC" w:rsidRDefault="00E5434A">
      <w:pPr>
        <w:pStyle w:val="TOC2"/>
        <w:rPr>
          <w:rFonts w:asciiTheme="minorHAnsi" w:hAnsiTheme="minorHAnsi"/>
          <w:b w:val="0"/>
          <w:sz w:val="22"/>
        </w:rPr>
      </w:pPr>
      <w:hyperlink w:anchor="_Toc23429768" w:history="1">
        <w:r w:rsidR="006608AC" w:rsidRPr="001312CD">
          <w:rPr>
            <w:rStyle w:val="Hyperlink"/>
          </w:rPr>
          <w:t>4.11.</w:t>
        </w:r>
        <w:r w:rsidR="006608AC">
          <w:rPr>
            <w:rFonts w:asciiTheme="minorHAnsi" w:hAnsiTheme="minorHAnsi"/>
            <w:b w:val="0"/>
            <w:sz w:val="22"/>
          </w:rPr>
          <w:tab/>
        </w:r>
        <w:r w:rsidR="006608AC" w:rsidRPr="001312CD">
          <w:rPr>
            <w:rStyle w:val="Hyperlink"/>
          </w:rPr>
          <w:t>DB Tuning</w:t>
        </w:r>
        <w:r w:rsidR="006608AC">
          <w:rPr>
            <w:webHidden/>
          </w:rPr>
          <w:tab/>
        </w:r>
        <w:r w:rsidR="006608AC">
          <w:rPr>
            <w:webHidden/>
          </w:rPr>
          <w:fldChar w:fldCharType="begin"/>
        </w:r>
        <w:r w:rsidR="006608AC">
          <w:rPr>
            <w:webHidden/>
          </w:rPr>
          <w:instrText xml:space="preserve"> PAGEREF _Toc23429768 \h </w:instrText>
        </w:r>
        <w:r w:rsidR="006608AC">
          <w:rPr>
            <w:webHidden/>
          </w:rPr>
        </w:r>
        <w:r w:rsidR="006608AC">
          <w:rPr>
            <w:webHidden/>
          </w:rPr>
          <w:fldChar w:fldCharType="separate"/>
        </w:r>
        <w:r>
          <w:rPr>
            <w:webHidden/>
          </w:rPr>
          <w:t>6</w:t>
        </w:r>
        <w:r w:rsidR="006608AC">
          <w:rPr>
            <w:webHidden/>
          </w:rPr>
          <w:fldChar w:fldCharType="end"/>
        </w:r>
      </w:hyperlink>
    </w:p>
    <w:p w14:paraId="07B69B2D" w14:textId="66450961" w:rsidR="006608AC" w:rsidRDefault="00E5434A">
      <w:pPr>
        <w:pStyle w:val="TOC1"/>
        <w:rPr>
          <w:rFonts w:asciiTheme="minorHAnsi" w:hAnsiTheme="minorHAnsi"/>
          <w:b w:val="0"/>
          <w:sz w:val="22"/>
        </w:rPr>
      </w:pPr>
      <w:hyperlink w:anchor="_Toc23429769" w:history="1">
        <w:r w:rsidR="006608AC" w:rsidRPr="001312CD">
          <w:rPr>
            <w:rStyle w:val="Hyperlink"/>
          </w:rPr>
          <w:t>5.</w:t>
        </w:r>
        <w:r w:rsidR="006608AC">
          <w:rPr>
            <w:rFonts w:asciiTheme="minorHAnsi" w:hAnsiTheme="minorHAnsi"/>
            <w:b w:val="0"/>
            <w:sz w:val="22"/>
          </w:rPr>
          <w:tab/>
        </w:r>
        <w:r w:rsidR="006608AC" w:rsidRPr="001312CD">
          <w:rPr>
            <w:rStyle w:val="Hyperlink"/>
          </w:rPr>
          <w:t>Backout Procedures</w:t>
        </w:r>
        <w:r w:rsidR="006608AC">
          <w:rPr>
            <w:webHidden/>
          </w:rPr>
          <w:tab/>
        </w:r>
        <w:r w:rsidR="006608AC">
          <w:rPr>
            <w:webHidden/>
          </w:rPr>
          <w:fldChar w:fldCharType="begin"/>
        </w:r>
        <w:r w:rsidR="006608AC">
          <w:rPr>
            <w:webHidden/>
          </w:rPr>
          <w:instrText xml:space="preserve"> PAGEREF _Toc23429769 \h </w:instrText>
        </w:r>
        <w:r w:rsidR="006608AC">
          <w:rPr>
            <w:webHidden/>
          </w:rPr>
        </w:r>
        <w:r w:rsidR="006608AC">
          <w:rPr>
            <w:webHidden/>
          </w:rPr>
          <w:fldChar w:fldCharType="separate"/>
        </w:r>
        <w:r>
          <w:rPr>
            <w:webHidden/>
          </w:rPr>
          <w:t>6</w:t>
        </w:r>
        <w:r w:rsidR="006608AC">
          <w:rPr>
            <w:webHidden/>
          </w:rPr>
          <w:fldChar w:fldCharType="end"/>
        </w:r>
      </w:hyperlink>
    </w:p>
    <w:p w14:paraId="036BD150" w14:textId="02035C9F" w:rsidR="006608AC" w:rsidRDefault="00E5434A">
      <w:pPr>
        <w:pStyle w:val="TOC2"/>
        <w:rPr>
          <w:rFonts w:asciiTheme="minorHAnsi" w:hAnsiTheme="minorHAnsi"/>
          <w:b w:val="0"/>
          <w:sz w:val="22"/>
        </w:rPr>
      </w:pPr>
      <w:hyperlink w:anchor="_Toc23429770" w:history="1">
        <w:r w:rsidR="006608AC" w:rsidRPr="001312CD">
          <w:rPr>
            <w:rStyle w:val="Hyperlink"/>
          </w:rPr>
          <w:t>5.1.</w:t>
        </w:r>
        <w:r w:rsidR="006608AC">
          <w:rPr>
            <w:rFonts w:asciiTheme="minorHAnsi" w:hAnsiTheme="minorHAnsi"/>
            <w:b w:val="0"/>
            <w:sz w:val="22"/>
          </w:rPr>
          <w:tab/>
        </w:r>
        <w:r w:rsidR="006608AC" w:rsidRPr="001312CD">
          <w:rPr>
            <w:rStyle w:val="Hyperlink"/>
          </w:rPr>
          <w:t>Backout Strategy</w:t>
        </w:r>
        <w:r w:rsidR="006608AC">
          <w:rPr>
            <w:webHidden/>
          </w:rPr>
          <w:tab/>
        </w:r>
        <w:r w:rsidR="006608AC">
          <w:rPr>
            <w:webHidden/>
          </w:rPr>
          <w:fldChar w:fldCharType="begin"/>
        </w:r>
        <w:r w:rsidR="006608AC">
          <w:rPr>
            <w:webHidden/>
          </w:rPr>
          <w:instrText xml:space="preserve"> PAGEREF _Toc23429770 \h </w:instrText>
        </w:r>
        <w:r w:rsidR="006608AC">
          <w:rPr>
            <w:webHidden/>
          </w:rPr>
        </w:r>
        <w:r w:rsidR="006608AC">
          <w:rPr>
            <w:webHidden/>
          </w:rPr>
          <w:fldChar w:fldCharType="separate"/>
        </w:r>
        <w:r>
          <w:rPr>
            <w:webHidden/>
          </w:rPr>
          <w:t>6</w:t>
        </w:r>
        <w:r w:rsidR="006608AC">
          <w:rPr>
            <w:webHidden/>
          </w:rPr>
          <w:fldChar w:fldCharType="end"/>
        </w:r>
      </w:hyperlink>
    </w:p>
    <w:p w14:paraId="5A4993DF" w14:textId="13DDCBE6" w:rsidR="006608AC" w:rsidRDefault="00E5434A">
      <w:pPr>
        <w:pStyle w:val="TOC2"/>
        <w:rPr>
          <w:rFonts w:asciiTheme="minorHAnsi" w:hAnsiTheme="minorHAnsi"/>
          <w:b w:val="0"/>
          <w:sz w:val="22"/>
        </w:rPr>
      </w:pPr>
      <w:hyperlink w:anchor="_Toc23429771" w:history="1">
        <w:r w:rsidR="006608AC" w:rsidRPr="001312CD">
          <w:rPr>
            <w:rStyle w:val="Hyperlink"/>
          </w:rPr>
          <w:t>5.2.</w:t>
        </w:r>
        <w:r w:rsidR="006608AC">
          <w:rPr>
            <w:rFonts w:asciiTheme="minorHAnsi" w:hAnsiTheme="minorHAnsi"/>
            <w:b w:val="0"/>
            <w:sz w:val="22"/>
          </w:rPr>
          <w:tab/>
        </w:r>
        <w:r w:rsidR="006608AC" w:rsidRPr="001312CD">
          <w:rPr>
            <w:rStyle w:val="Hyperlink"/>
          </w:rPr>
          <w:t>Backout Considerations</w:t>
        </w:r>
        <w:r w:rsidR="006608AC">
          <w:rPr>
            <w:webHidden/>
          </w:rPr>
          <w:tab/>
        </w:r>
        <w:r w:rsidR="006608AC">
          <w:rPr>
            <w:webHidden/>
          </w:rPr>
          <w:fldChar w:fldCharType="begin"/>
        </w:r>
        <w:r w:rsidR="006608AC">
          <w:rPr>
            <w:webHidden/>
          </w:rPr>
          <w:instrText xml:space="preserve"> PAGEREF _Toc23429771 \h </w:instrText>
        </w:r>
        <w:r w:rsidR="006608AC">
          <w:rPr>
            <w:webHidden/>
          </w:rPr>
        </w:r>
        <w:r w:rsidR="006608AC">
          <w:rPr>
            <w:webHidden/>
          </w:rPr>
          <w:fldChar w:fldCharType="separate"/>
        </w:r>
        <w:r>
          <w:rPr>
            <w:webHidden/>
          </w:rPr>
          <w:t>6</w:t>
        </w:r>
        <w:r w:rsidR="006608AC">
          <w:rPr>
            <w:webHidden/>
          </w:rPr>
          <w:fldChar w:fldCharType="end"/>
        </w:r>
      </w:hyperlink>
    </w:p>
    <w:p w14:paraId="53BAB97D" w14:textId="4A61F1E3" w:rsidR="006608AC" w:rsidRDefault="00E5434A">
      <w:pPr>
        <w:pStyle w:val="TOC3"/>
        <w:rPr>
          <w:rFonts w:asciiTheme="minorHAnsi" w:hAnsiTheme="minorHAnsi"/>
          <w:b w:val="0"/>
          <w:sz w:val="22"/>
        </w:rPr>
      </w:pPr>
      <w:hyperlink w:anchor="_Toc23429772" w:history="1">
        <w:r w:rsidR="006608AC" w:rsidRPr="001312CD">
          <w:rPr>
            <w:rStyle w:val="Hyperlink"/>
          </w:rPr>
          <w:t>5.2.1.</w:t>
        </w:r>
        <w:r w:rsidR="006608AC">
          <w:rPr>
            <w:rFonts w:asciiTheme="minorHAnsi" w:hAnsiTheme="minorHAnsi"/>
            <w:b w:val="0"/>
            <w:sz w:val="22"/>
          </w:rPr>
          <w:tab/>
        </w:r>
        <w:r w:rsidR="006608AC" w:rsidRPr="001312CD">
          <w:rPr>
            <w:rStyle w:val="Hyperlink"/>
          </w:rPr>
          <w:t>Load Testing</w:t>
        </w:r>
        <w:r w:rsidR="006608AC">
          <w:rPr>
            <w:webHidden/>
          </w:rPr>
          <w:tab/>
        </w:r>
        <w:r w:rsidR="006608AC">
          <w:rPr>
            <w:webHidden/>
          </w:rPr>
          <w:fldChar w:fldCharType="begin"/>
        </w:r>
        <w:r w:rsidR="006608AC">
          <w:rPr>
            <w:webHidden/>
          </w:rPr>
          <w:instrText xml:space="preserve"> PAGEREF _Toc23429772 \h </w:instrText>
        </w:r>
        <w:r w:rsidR="006608AC">
          <w:rPr>
            <w:webHidden/>
          </w:rPr>
        </w:r>
        <w:r w:rsidR="006608AC">
          <w:rPr>
            <w:webHidden/>
          </w:rPr>
          <w:fldChar w:fldCharType="separate"/>
        </w:r>
        <w:r>
          <w:rPr>
            <w:webHidden/>
          </w:rPr>
          <w:t>7</w:t>
        </w:r>
        <w:r w:rsidR="006608AC">
          <w:rPr>
            <w:webHidden/>
          </w:rPr>
          <w:fldChar w:fldCharType="end"/>
        </w:r>
      </w:hyperlink>
    </w:p>
    <w:p w14:paraId="3D6AC455" w14:textId="73C12E32" w:rsidR="006608AC" w:rsidRDefault="00E5434A">
      <w:pPr>
        <w:pStyle w:val="TOC3"/>
        <w:rPr>
          <w:rFonts w:asciiTheme="minorHAnsi" w:hAnsiTheme="minorHAnsi"/>
          <w:b w:val="0"/>
          <w:sz w:val="22"/>
        </w:rPr>
      </w:pPr>
      <w:hyperlink w:anchor="_Toc23429773" w:history="1">
        <w:r w:rsidR="006608AC" w:rsidRPr="001312CD">
          <w:rPr>
            <w:rStyle w:val="Hyperlink"/>
          </w:rPr>
          <w:t>5.2.2.</w:t>
        </w:r>
        <w:r w:rsidR="006608AC">
          <w:rPr>
            <w:rFonts w:asciiTheme="minorHAnsi" w:hAnsiTheme="minorHAnsi"/>
            <w:b w:val="0"/>
            <w:sz w:val="22"/>
          </w:rPr>
          <w:tab/>
        </w:r>
        <w:r w:rsidR="006608AC" w:rsidRPr="001312CD">
          <w:rPr>
            <w:rStyle w:val="Hyperlink"/>
          </w:rPr>
          <w:t>User Acceptance Testing (UAT)</w:t>
        </w:r>
        <w:r w:rsidR="006608AC">
          <w:rPr>
            <w:webHidden/>
          </w:rPr>
          <w:tab/>
        </w:r>
        <w:r w:rsidR="006608AC">
          <w:rPr>
            <w:webHidden/>
          </w:rPr>
          <w:fldChar w:fldCharType="begin"/>
        </w:r>
        <w:r w:rsidR="006608AC">
          <w:rPr>
            <w:webHidden/>
          </w:rPr>
          <w:instrText xml:space="preserve"> PAGEREF _Toc23429773 \h </w:instrText>
        </w:r>
        <w:r w:rsidR="006608AC">
          <w:rPr>
            <w:webHidden/>
          </w:rPr>
        </w:r>
        <w:r w:rsidR="006608AC">
          <w:rPr>
            <w:webHidden/>
          </w:rPr>
          <w:fldChar w:fldCharType="separate"/>
        </w:r>
        <w:r>
          <w:rPr>
            <w:webHidden/>
          </w:rPr>
          <w:t>7</w:t>
        </w:r>
        <w:r w:rsidR="006608AC">
          <w:rPr>
            <w:webHidden/>
          </w:rPr>
          <w:fldChar w:fldCharType="end"/>
        </w:r>
      </w:hyperlink>
    </w:p>
    <w:p w14:paraId="43FAB523" w14:textId="4F934F84" w:rsidR="006608AC" w:rsidRDefault="00E5434A">
      <w:pPr>
        <w:pStyle w:val="TOC2"/>
        <w:rPr>
          <w:rFonts w:asciiTheme="minorHAnsi" w:hAnsiTheme="minorHAnsi"/>
          <w:b w:val="0"/>
          <w:sz w:val="22"/>
        </w:rPr>
      </w:pPr>
      <w:hyperlink w:anchor="_Toc23429774" w:history="1">
        <w:r w:rsidR="006608AC" w:rsidRPr="001312CD">
          <w:rPr>
            <w:rStyle w:val="Hyperlink"/>
          </w:rPr>
          <w:t>5.3.</w:t>
        </w:r>
        <w:r w:rsidR="006608AC">
          <w:rPr>
            <w:rFonts w:asciiTheme="minorHAnsi" w:hAnsiTheme="minorHAnsi"/>
            <w:b w:val="0"/>
            <w:sz w:val="22"/>
          </w:rPr>
          <w:tab/>
        </w:r>
        <w:r w:rsidR="006608AC" w:rsidRPr="001312CD">
          <w:rPr>
            <w:rStyle w:val="Hyperlink"/>
          </w:rPr>
          <w:t>Backout Criteria</w:t>
        </w:r>
        <w:r w:rsidR="006608AC">
          <w:rPr>
            <w:webHidden/>
          </w:rPr>
          <w:tab/>
        </w:r>
        <w:r w:rsidR="006608AC">
          <w:rPr>
            <w:webHidden/>
          </w:rPr>
          <w:fldChar w:fldCharType="begin"/>
        </w:r>
        <w:r w:rsidR="006608AC">
          <w:rPr>
            <w:webHidden/>
          </w:rPr>
          <w:instrText xml:space="preserve"> PAGEREF _Toc23429774 \h </w:instrText>
        </w:r>
        <w:r w:rsidR="006608AC">
          <w:rPr>
            <w:webHidden/>
          </w:rPr>
        </w:r>
        <w:r w:rsidR="006608AC">
          <w:rPr>
            <w:webHidden/>
          </w:rPr>
          <w:fldChar w:fldCharType="separate"/>
        </w:r>
        <w:r>
          <w:rPr>
            <w:webHidden/>
          </w:rPr>
          <w:t>7</w:t>
        </w:r>
        <w:r w:rsidR="006608AC">
          <w:rPr>
            <w:webHidden/>
          </w:rPr>
          <w:fldChar w:fldCharType="end"/>
        </w:r>
      </w:hyperlink>
    </w:p>
    <w:p w14:paraId="0403EBC4" w14:textId="7BED55A5" w:rsidR="006608AC" w:rsidRDefault="00E5434A">
      <w:pPr>
        <w:pStyle w:val="TOC2"/>
        <w:rPr>
          <w:rFonts w:asciiTheme="minorHAnsi" w:hAnsiTheme="minorHAnsi"/>
          <w:b w:val="0"/>
          <w:sz w:val="22"/>
        </w:rPr>
      </w:pPr>
      <w:hyperlink w:anchor="_Toc23429775" w:history="1">
        <w:r w:rsidR="006608AC" w:rsidRPr="001312CD">
          <w:rPr>
            <w:rStyle w:val="Hyperlink"/>
          </w:rPr>
          <w:t>5.4.</w:t>
        </w:r>
        <w:r w:rsidR="006608AC">
          <w:rPr>
            <w:rFonts w:asciiTheme="minorHAnsi" w:hAnsiTheme="minorHAnsi"/>
            <w:b w:val="0"/>
            <w:sz w:val="22"/>
          </w:rPr>
          <w:tab/>
        </w:r>
        <w:r w:rsidR="006608AC" w:rsidRPr="001312CD">
          <w:rPr>
            <w:rStyle w:val="Hyperlink"/>
          </w:rPr>
          <w:t>Backout Risks</w:t>
        </w:r>
        <w:r w:rsidR="006608AC">
          <w:rPr>
            <w:webHidden/>
          </w:rPr>
          <w:tab/>
        </w:r>
        <w:r w:rsidR="006608AC">
          <w:rPr>
            <w:webHidden/>
          </w:rPr>
          <w:fldChar w:fldCharType="begin"/>
        </w:r>
        <w:r w:rsidR="006608AC">
          <w:rPr>
            <w:webHidden/>
          </w:rPr>
          <w:instrText xml:space="preserve"> PAGEREF _Toc23429775 \h </w:instrText>
        </w:r>
        <w:r w:rsidR="006608AC">
          <w:rPr>
            <w:webHidden/>
          </w:rPr>
        </w:r>
        <w:r w:rsidR="006608AC">
          <w:rPr>
            <w:webHidden/>
          </w:rPr>
          <w:fldChar w:fldCharType="separate"/>
        </w:r>
        <w:r>
          <w:rPr>
            <w:webHidden/>
          </w:rPr>
          <w:t>7</w:t>
        </w:r>
        <w:r w:rsidR="006608AC">
          <w:rPr>
            <w:webHidden/>
          </w:rPr>
          <w:fldChar w:fldCharType="end"/>
        </w:r>
      </w:hyperlink>
    </w:p>
    <w:p w14:paraId="25786ED5" w14:textId="02B4FE05" w:rsidR="006608AC" w:rsidRDefault="00E5434A">
      <w:pPr>
        <w:pStyle w:val="TOC2"/>
        <w:rPr>
          <w:rFonts w:asciiTheme="minorHAnsi" w:hAnsiTheme="minorHAnsi"/>
          <w:b w:val="0"/>
          <w:sz w:val="22"/>
        </w:rPr>
      </w:pPr>
      <w:hyperlink w:anchor="_Toc23429776" w:history="1">
        <w:r w:rsidR="006608AC" w:rsidRPr="001312CD">
          <w:rPr>
            <w:rStyle w:val="Hyperlink"/>
          </w:rPr>
          <w:t>5.5.</w:t>
        </w:r>
        <w:r w:rsidR="006608AC">
          <w:rPr>
            <w:rFonts w:asciiTheme="minorHAnsi" w:hAnsiTheme="minorHAnsi"/>
            <w:b w:val="0"/>
            <w:sz w:val="22"/>
          </w:rPr>
          <w:tab/>
        </w:r>
        <w:r w:rsidR="006608AC" w:rsidRPr="001312CD">
          <w:rPr>
            <w:rStyle w:val="Hyperlink"/>
          </w:rPr>
          <w:t>Authority for Backout</w:t>
        </w:r>
        <w:r w:rsidR="006608AC">
          <w:rPr>
            <w:webHidden/>
          </w:rPr>
          <w:tab/>
        </w:r>
        <w:r w:rsidR="006608AC">
          <w:rPr>
            <w:webHidden/>
          </w:rPr>
          <w:fldChar w:fldCharType="begin"/>
        </w:r>
        <w:r w:rsidR="006608AC">
          <w:rPr>
            <w:webHidden/>
          </w:rPr>
          <w:instrText xml:space="preserve"> PAGEREF _Toc23429776 \h </w:instrText>
        </w:r>
        <w:r w:rsidR="006608AC">
          <w:rPr>
            <w:webHidden/>
          </w:rPr>
        </w:r>
        <w:r w:rsidR="006608AC">
          <w:rPr>
            <w:webHidden/>
          </w:rPr>
          <w:fldChar w:fldCharType="separate"/>
        </w:r>
        <w:r>
          <w:rPr>
            <w:webHidden/>
          </w:rPr>
          <w:t>7</w:t>
        </w:r>
        <w:r w:rsidR="006608AC">
          <w:rPr>
            <w:webHidden/>
          </w:rPr>
          <w:fldChar w:fldCharType="end"/>
        </w:r>
      </w:hyperlink>
    </w:p>
    <w:p w14:paraId="1840B6CD" w14:textId="3149516E" w:rsidR="006608AC" w:rsidRDefault="00E5434A">
      <w:pPr>
        <w:pStyle w:val="TOC2"/>
        <w:rPr>
          <w:rFonts w:asciiTheme="minorHAnsi" w:hAnsiTheme="minorHAnsi"/>
          <w:b w:val="0"/>
          <w:sz w:val="22"/>
        </w:rPr>
      </w:pPr>
      <w:hyperlink w:anchor="_Toc23429777" w:history="1">
        <w:r w:rsidR="006608AC" w:rsidRPr="001312CD">
          <w:rPr>
            <w:rStyle w:val="Hyperlink"/>
          </w:rPr>
          <w:t>5.6.</w:t>
        </w:r>
        <w:r w:rsidR="006608AC">
          <w:rPr>
            <w:rFonts w:asciiTheme="minorHAnsi" w:hAnsiTheme="minorHAnsi"/>
            <w:b w:val="0"/>
            <w:sz w:val="22"/>
          </w:rPr>
          <w:tab/>
        </w:r>
        <w:r w:rsidR="006608AC" w:rsidRPr="001312CD">
          <w:rPr>
            <w:rStyle w:val="Hyperlink"/>
          </w:rPr>
          <w:t>Backout Procedures</w:t>
        </w:r>
        <w:r w:rsidR="006608AC">
          <w:rPr>
            <w:webHidden/>
          </w:rPr>
          <w:tab/>
        </w:r>
        <w:r w:rsidR="006608AC">
          <w:rPr>
            <w:webHidden/>
          </w:rPr>
          <w:fldChar w:fldCharType="begin"/>
        </w:r>
        <w:r w:rsidR="006608AC">
          <w:rPr>
            <w:webHidden/>
          </w:rPr>
          <w:instrText xml:space="preserve"> PAGEREF _Toc23429777 \h </w:instrText>
        </w:r>
        <w:r w:rsidR="006608AC">
          <w:rPr>
            <w:webHidden/>
          </w:rPr>
        </w:r>
        <w:r w:rsidR="006608AC">
          <w:rPr>
            <w:webHidden/>
          </w:rPr>
          <w:fldChar w:fldCharType="separate"/>
        </w:r>
        <w:r>
          <w:rPr>
            <w:webHidden/>
          </w:rPr>
          <w:t>8</w:t>
        </w:r>
        <w:r w:rsidR="006608AC">
          <w:rPr>
            <w:webHidden/>
          </w:rPr>
          <w:fldChar w:fldCharType="end"/>
        </w:r>
      </w:hyperlink>
    </w:p>
    <w:p w14:paraId="05B18CA6" w14:textId="0D5CB75C" w:rsidR="006608AC" w:rsidRDefault="00E5434A">
      <w:pPr>
        <w:pStyle w:val="TOC2"/>
        <w:rPr>
          <w:rFonts w:asciiTheme="minorHAnsi" w:hAnsiTheme="minorHAnsi"/>
          <w:b w:val="0"/>
          <w:sz w:val="22"/>
        </w:rPr>
      </w:pPr>
      <w:hyperlink w:anchor="_Toc23429778" w:history="1">
        <w:r w:rsidR="006608AC" w:rsidRPr="001312CD">
          <w:rPr>
            <w:rStyle w:val="Hyperlink"/>
          </w:rPr>
          <w:t>5.7.</w:t>
        </w:r>
        <w:r w:rsidR="006608AC">
          <w:rPr>
            <w:rFonts w:asciiTheme="minorHAnsi" w:hAnsiTheme="minorHAnsi"/>
            <w:b w:val="0"/>
            <w:sz w:val="22"/>
          </w:rPr>
          <w:tab/>
        </w:r>
        <w:r w:rsidR="006608AC" w:rsidRPr="001312CD">
          <w:rPr>
            <w:rStyle w:val="Hyperlink"/>
          </w:rPr>
          <w:t>Backout Verification Procedures</w:t>
        </w:r>
        <w:r w:rsidR="006608AC">
          <w:rPr>
            <w:webHidden/>
          </w:rPr>
          <w:tab/>
        </w:r>
        <w:r w:rsidR="006608AC">
          <w:rPr>
            <w:webHidden/>
          </w:rPr>
          <w:fldChar w:fldCharType="begin"/>
        </w:r>
        <w:r w:rsidR="006608AC">
          <w:rPr>
            <w:webHidden/>
          </w:rPr>
          <w:instrText xml:space="preserve"> PAGEREF _Toc23429778 \h </w:instrText>
        </w:r>
        <w:r w:rsidR="006608AC">
          <w:rPr>
            <w:webHidden/>
          </w:rPr>
        </w:r>
        <w:r w:rsidR="006608AC">
          <w:rPr>
            <w:webHidden/>
          </w:rPr>
          <w:fldChar w:fldCharType="separate"/>
        </w:r>
        <w:r>
          <w:rPr>
            <w:webHidden/>
          </w:rPr>
          <w:t>8</w:t>
        </w:r>
        <w:r w:rsidR="006608AC">
          <w:rPr>
            <w:webHidden/>
          </w:rPr>
          <w:fldChar w:fldCharType="end"/>
        </w:r>
      </w:hyperlink>
    </w:p>
    <w:p w14:paraId="076D7C4C" w14:textId="5F25214F" w:rsidR="006608AC" w:rsidRDefault="00E5434A">
      <w:pPr>
        <w:pStyle w:val="TOC1"/>
        <w:rPr>
          <w:rFonts w:asciiTheme="minorHAnsi" w:hAnsiTheme="minorHAnsi"/>
          <w:b w:val="0"/>
          <w:sz w:val="22"/>
        </w:rPr>
      </w:pPr>
      <w:hyperlink w:anchor="_Toc23429779" w:history="1">
        <w:r w:rsidR="006608AC" w:rsidRPr="001312CD">
          <w:rPr>
            <w:rStyle w:val="Hyperlink"/>
          </w:rPr>
          <w:t>6.</w:t>
        </w:r>
        <w:r w:rsidR="006608AC">
          <w:rPr>
            <w:rFonts w:asciiTheme="minorHAnsi" w:hAnsiTheme="minorHAnsi"/>
            <w:b w:val="0"/>
            <w:sz w:val="22"/>
          </w:rPr>
          <w:tab/>
        </w:r>
        <w:r w:rsidR="006608AC" w:rsidRPr="001312CD">
          <w:rPr>
            <w:rStyle w:val="Hyperlink"/>
          </w:rPr>
          <w:t>Rollback Procedures</w:t>
        </w:r>
        <w:r w:rsidR="006608AC">
          <w:rPr>
            <w:webHidden/>
          </w:rPr>
          <w:tab/>
        </w:r>
        <w:r w:rsidR="006608AC">
          <w:rPr>
            <w:webHidden/>
          </w:rPr>
          <w:fldChar w:fldCharType="begin"/>
        </w:r>
        <w:r w:rsidR="006608AC">
          <w:rPr>
            <w:webHidden/>
          </w:rPr>
          <w:instrText xml:space="preserve"> PAGEREF _Toc23429779 \h </w:instrText>
        </w:r>
        <w:r w:rsidR="006608AC">
          <w:rPr>
            <w:webHidden/>
          </w:rPr>
        </w:r>
        <w:r w:rsidR="006608AC">
          <w:rPr>
            <w:webHidden/>
          </w:rPr>
          <w:fldChar w:fldCharType="separate"/>
        </w:r>
        <w:r>
          <w:rPr>
            <w:webHidden/>
          </w:rPr>
          <w:t>8</w:t>
        </w:r>
        <w:r w:rsidR="006608AC">
          <w:rPr>
            <w:webHidden/>
          </w:rPr>
          <w:fldChar w:fldCharType="end"/>
        </w:r>
      </w:hyperlink>
    </w:p>
    <w:p w14:paraId="0E4627BC" w14:textId="59A659D7" w:rsidR="006608AC" w:rsidRDefault="00E5434A">
      <w:pPr>
        <w:pStyle w:val="TOC2"/>
        <w:rPr>
          <w:rFonts w:asciiTheme="minorHAnsi" w:hAnsiTheme="minorHAnsi"/>
          <w:b w:val="0"/>
          <w:sz w:val="22"/>
        </w:rPr>
      </w:pPr>
      <w:hyperlink w:anchor="_Toc23429780" w:history="1">
        <w:r w:rsidR="006608AC" w:rsidRPr="001312CD">
          <w:rPr>
            <w:rStyle w:val="Hyperlink"/>
          </w:rPr>
          <w:t>6.1.</w:t>
        </w:r>
        <w:r w:rsidR="006608AC">
          <w:rPr>
            <w:rFonts w:asciiTheme="minorHAnsi" w:hAnsiTheme="minorHAnsi"/>
            <w:b w:val="0"/>
            <w:sz w:val="22"/>
          </w:rPr>
          <w:tab/>
        </w:r>
        <w:r w:rsidR="006608AC" w:rsidRPr="001312CD">
          <w:rPr>
            <w:rStyle w:val="Hyperlink"/>
          </w:rPr>
          <w:t>Rollback Considerations</w:t>
        </w:r>
        <w:r w:rsidR="006608AC">
          <w:rPr>
            <w:webHidden/>
          </w:rPr>
          <w:tab/>
        </w:r>
        <w:r w:rsidR="006608AC">
          <w:rPr>
            <w:webHidden/>
          </w:rPr>
          <w:fldChar w:fldCharType="begin"/>
        </w:r>
        <w:r w:rsidR="006608AC">
          <w:rPr>
            <w:webHidden/>
          </w:rPr>
          <w:instrText xml:space="preserve"> PAGEREF _Toc23429780 \h </w:instrText>
        </w:r>
        <w:r w:rsidR="006608AC">
          <w:rPr>
            <w:webHidden/>
          </w:rPr>
        </w:r>
        <w:r w:rsidR="006608AC">
          <w:rPr>
            <w:webHidden/>
          </w:rPr>
          <w:fldChar w:fldCharType="separate"/>
        </w:r>
        <w:r>
          <w:rPr>
            <w:webHidden/>
          </w:rPr>
          <w:t>8</w:t>
        </w:r>
        <w:r w:rsidR="006608AC">
          <w:rPr>
            <w:webHidden/>
          </w:rPr>
          <w:fldChar w:fldCharType="end"/>
        </w:r>
      </w:hyperlink>
    </w:p>
    <w:p w14:paraId="346F0CA6" w14:textId="4486EDAC" w:rsidR="006608AC" w:rsidRDefault="00E5434A">
      <w:pPr>
        <w:pStyle w:val="TOC2"/>
        <w:rPr>
          <w:rFonts w:asciiTheme="minorHAnsi" w:hAnsiTheme="minorHAnsi"/>
          <w:b w:val="0"/>
          <w:sz w:val="22"/>
        </w:rPr>
      </w:pPr>
      <w:hyperlink w:anchor="_Toc23429781" w:history="1">
        <w:r w:rsidR="006608AC" w:rsidRPr="001312CD">
          <w:rPr>
            <w:rStyle w:val="Hyperlink"/>
          </w:rPr>
          <w:t>6.2.</w:t>
        </w:r>
        <w:r w:rsidR="006608AC">
          <w:rPr>
            <w:rFonts w:asciiTheme="minorHAnsi" w:hAnsiTheme="minorHAnsi"/>
            <w:b w:val="0"/>
            <w:sz w:val="22"/>
          </w:rPr>
          <w:tab/>
        </w:r>
        <w:r w:rsidR="006608AC" w:rsidRPr="001312CD">
          <w:rPr>
            <w:rStyle w:val="Hyperlink"/>
          </w:rPr>
          <w:t>Rollback Criteria</w:t>
        </w:r>
        <w:r w:rsidR="006608AC">
          <w:rPr>
            <w:webHidden/>
          </w:rPr>
          <w:tab/>
        </w:r>
        <w:r w:rsidR="006608AC">
          <w:rPr>
            <w:webHidden/>
          </w:rPr>
          <w:fldChar w:fldCharType="begin"/>
        </w:r>
        <w:r w:rsidR="006608AC">
          <w:rPr>
            <w:webHidden/>
          </w:rPr>
          <w:instrText xml:space="preserve"> PAGEREF _Toc23429781 \h </w:instrText>
        </w:r>
        <w:r w:rsidR="006608AC">
          <w:rPr>
            <w:webHidden/>
          </w:rPr>
        </w:r>
        <w:r w:rsidR="006608AC">
          <w:rPr>
            <w:webHidden/>
          </w:rPr>
          <w:fldChar w:fldCharType="separate"/>
        </w:r>
        <w:r>
          <w:rPr>
            <w:webHidden/>
          </w:rPr>
          <w:t>8</w:t>
        </w:r>
        <w:r w:rsidR="006608AC">
          <w:rPr>
            <w:webHidden/>
          </w:rPr>
          <w:fldChar w:fldCharType="end"/>
        </w:r>
      </w:hyperlink>
    </w:p>
    <w:p w14:paraId="2344FC5F" w14:textId="73E6DE82" w:rsidR="006608AC" w:rsidRDefault="00E5434A">
      <w:pPr>
        <w:pStyle w:val="TOC2"/>
        <w:rPr>
          <w:rFonts w:asciiTheme="minorHAnsi" w:hAnsiTheme="minorHAnsi"/>
          <w:b w:val="0"/>
          <w:sz w:val="22"/>
        </w:rPr>
      </w:pPr>
      <w:hyperlink w:anchor="_Toc23429782" w:history="1">
        <w:r w:rsidR="006608AC" w:rsidRPr="001312CD">
          <w:rPr>
            <w:rStyle w:val="Hyperlink"/>
          </w:rPr>
          <w:t>6.3.</w:t>
        </w:r>
        <w:r w:rsidR="006608AC">
          <w:rPr>
            <w:rFonts w:asciiTheme="minorHAnsi" w:hAnsiTheme="minorHAnsi"/>
            <w:b w:val="0"/>
            <w:sz w:val="22"/>
          </w:rPr>
          <w:tab/>
        </w:r>
        <w:r w:rsidR="006608AC" w:rsidRPr="001312CD">
          <w:rPr>
            <w:rStyle w:val="Hyperlink"/>
          </w:rPr>
          <w:t>Rollback Risks</w:t>
        </w:r>
        <w:r w:rsidR="006608AC">
          <w:rPr>
            <w:webHidden/>
          </w:rPr>
          <w:tab/>
        </w:r>
        <w:r w:rsidR="006608AC">
          <w:rPr>
            <w:webHidden/>
          </w:rPr>
          <w:fldChar w:fldCharType="begin"/>
        </w:r>
        <w:r w:rsidR="006608AC">
          <w:rPr>
            <w:webHidden/>
          </w:rPr>
          <w:instrText xml:space="preserve"> PAGEREF _Toc23429782 \h </w:instrText>
        </w:r>
        <w:r w:rsidR="006608AC">
          <w:rPr>
            <w:webHidden/>
          </w:rPr>
        </w:r>
        <w:r w:rsidR="006608AC">
          <w:rPr>
            <w:webHidden/>
          </w:rPr>
          <w:fldChar w:fldCharType="separate"/>
        </w:r>
        <w:r>
          <w:rPr>
            <w:webHidden/>
          </w:rPr>
          <w:t>9</w:t>
        </w:r>
        <w:r w:rsidR="006608AC">
          <w:rPr>
            <w:webHidden/>
          </w:rPr>
          <w:fldChar w:fldCharType="end"/>
        </w:r>
      </w:hyperlink>
    </w:p>
    <w:p w14:paraId="2892879A" w14:textId="5B25986A" w:rsidR="006608AC" w:rsidRDefault="00E5434A">
      <w:pPr>
        <w:pStyle w:val="TOC2"/>
        <w:rPr>
          <w:rFonts w:asciiTheme="minorHAnsi" w:hAnsiTheme="minorHAnsi"/>
          <w:b w:val="0"/>
          <w:sz w:val="22"/>
        </w:rPr>
      </w:pPr>
      <w:hyperlink w:anchor="_Toc23429783" w:history="1">
        <w:r w:rsidR="006608AC" w:rsidRPr="001312CD">
          <w:rPr>
            <w:rStyle w:val="Hyperlink"/>
          </w:rPr>
          <w:t>6.4.</w:t>
        </w:r>
        <w:r w:rsidR="006608AC">
          <w:rPr>
            <w:rFonts w:asciiTheme="minorHAnsi" w:hAnsiTheme="minorHAnsi"/>
            <w:b w:val="0"/>
            <w:sz w:val="22"/>
          </w:rPr>
          <w:tab/>
        </w:r>
        <w:r w:rsidR="006608AC" w:rsidRPr="001312CD">
          <w:rPr>
            <w:rStyle w:val="Hyperlink"/>
          </w:rPr>
          <w:t>Authority for Rollback</w:t>
        </w:r>
        <w:r w:rsidR="006608AC">
          <w:rPr>
            <w:webHidden/>
          </w:rPr>
          <w:tab/>
        </w:r>
        <w:r w:rsidR="006608AC">
          <w:rPr>
            <w:webHidden/>
          </w:rPr>
          <w:fldChar w:fldCharType="begin"/>
        </w:r>
        <w:r w:rsidR="006608AC">
          <w:rPr>
            <w:webHidden/>
          </w:rPr>
          <w:instrText xml:space="preserve"> PAGEREF _Toc23429783 \h </w:instrText>
        </w:r>
        <w:r w:rsidR="006608AC">
          <w:rPr>
            <w:webHidden/>
          </w:rPr>
        </w:r>
        <w:r w:rsidR="006608AC">
          <w:rPr>
            <w:webHidden/>
          </w:rPr>
          <w:fldChar w:fldCharType="separate"/>
        </w:r>
        <w:r>
          <w:rPr>
            <w:webHidden/>
          </w:rPr>
          <w:t>9</w:t>
        </w:r>
        <w:r w:rsidR="006608AC">
          <w:rPr>
            <w:webHidden/>
          </w:rPr>
          <w:fldChar w:fldCharType="end"/>
        </w:r>
      </w:hyperlink>
    </w:p>
    <w:p w14:paraId="1868F68A" w14:textId="7564E704" w:rsidR="006608AC" w:rsidRDefault="00E5434A">
      <w:pPr>
        <w:pStyle w:val="TOC2"/>
        <w:rPr>
          <w:rFonts w:asciiTheme="minorHAnsi" w:hAnsiTheme="minorHAnsi"/>
          <w:b w:val="0"/>
          <w:sz w:val="22"/>
        </w:rPr>
      </w:pPr>
      <w:hyperlink w:anchor="_Toc23429784" w:history="1">
        <w:r w:rsidR="006608AC" w:rsidRPr="001312CD">
          <w:rPr>
            <w:rStyle w:val="Hyperlink"/>
          </w:rPr>
          <w:t>6.5.</w:t>
        </w:r>
        <w:r w:rsidR="006608AC">
          <w:rPr>
            <w:rFonts w:asciiTheme="minorHAnsi" w:hAnsiTheme="minorHAnsi"/>
            <w:b w:val="0"/>
            <w:sz w:val="22"/>
          </w:rPr>
          <w:tab/>
        </w:r>
        <w:r w:rsidR="006608AC" w:rsidRPr="001312CD">
          <w:rPr>
            <w:rStyle w:val="Hyperlink"/>
          </w:rPr>
          <w:t>Rollback Procedures</w:t>
        </w:r>
        <w:r w:rsidR="006608AC">
          <w:rPr>
            <w:webHidden/>
          </w:rPr>
          <w:tab/>
        </w:r>
        <w:r w:rsidR="006608AC">
          <w:rPr>
            <w:webHidden/>
          </w:rPr>
          <w:fldChar w:fldCharType="begin"/>
        </w:r>
        <w:r w:rsidR="006608AC">
          <w:rPr>
            <w:webHidden/>
          </w:rPr>
          <w:instrText xml:space="preserve"> PAGEREF _Toc23429784 \h </w:instrText>
        </w:r>
        <w:r w:rsidR="006608AC">
          <w:rPr>
            <w:webHidden/>
          </w:rPr>
        </w:r>
        <w:r w:rsidR="006608AC">
          <w:rPr>
            <w:webHidden/>
          </w:rPr>
          <w:fldChar w:fldCharType="separate"/>
        </w:r>
        <w:r>
          <w:rPr>
            <w:webHidden/>
          </w:rPr>
          <w:t>9</w:t>
        </w:r>
        <w:r w:rsidR="006608AC">
          <w:rPr>
            <w:webHidden/>
          </w:rPr>
          <w:fldChar w:fldCharType="end"/>
        </w:r>
      </w:hyperlink>
    </w:p>
    <w:p w14:paraId="0DC6CC93" w14:textId="73582367" w:rsidR="006608AC" w:rsidRDefault="00E5434A">
      <w:pPr>
        <w:pStyle w:val="TOC2"/>
        <w:rPr>
          <w:rFonts w:asciiTheme="minorHAnsi" w:hAnsiTheme="minorHAnsi"/>
          <w:b w:val="0"/>
          <w:sz w:val="22"/>
        </w:rPr>
      </w:pPr>
      <w:hyperlink w:anchor="_Toc23429785" w:history="1">
        <w:r w:rsidR="006608AC" w:rsidRPr="001312CD">
          <w:rPr>
            <w:rStyle w:val="Hyperlink"/>
          </w:rPr>
          <w:t>6.6.</w:t>
        </w:r>
        <w:r w:rsidR="006608AC">
          <w:rPr>
            <w:rFonts w:asciiTheme="minorHAnsi" w:hAnsiTheme="minorHAnsi"/>
            <w:b w:val="0"/>
            <w:sz w:val="22"/>
          </w:rPr>
          <w:tab/>
        </w:r>
        <w:r w:rsidR="006608AC" w:rsidRPr="001312CD">
          <w:rPr>
            <w:rStyle w:val="Hyperlink"/>
          </w:rPr>
          <w:t>Rollback Verification Procedures</w:t>
        </w:r>
        <w:r w:rsidR="006608AC">
          <w:rPr>
            <w:webHidden/>
          </w:rPr>
          <w:tab/>
        </w:r>
        <w:r w:rsidR="006608AC">
          <w:rPr>
            <w:webHidden/>
          </w:rPr>
          <w:fldChar w:fldCharType="begin"/>
        </w:r>
        <w:r w:rsidR="006608AC">
          <w:rPr>
            <w:webHidden/>
          </w:rPr>
          <w:instrText xml:space="preserve"> PAGEREF _Toc23429785 \h </w:instrText>
        </w:r>
        <w:r w:rsidR="006608AC">
          <w:rPr>
            <w:webHidden/>
          </w:rPr>
        </w:r>
        <w:r w:rsidR="006608AC">
          <w:rPr>
            <w:webHidden/>
          </w:rPr>
          <w:fldChar w:fldCharType="separate"/>
        </w:r>
        <w:r>
          <w:rPr>
            <w:webHidden/>
          </w:rPr>
          <w:t>9</w:t>
        </w:r>
        <w:r w:rsidR="006608AC">
          <w:rPr>
            <w:webHidden/>
          </w:rPr>
          <w:fldChar w:fldCharType="end"/>
        </w:r>
      </w:hyperlink>
    </w:p>
    <w:p w14:paraId="1EA2DEF9" w14:textId="6976B0AE" w:rsidR="006608AC" w:rsidRDefault="00E5434A">
      <w:pPr>
        <w:pStyle w:val="TOC1"/>
        <w:rPr>
          <w:rFonts w:asciiTheme="minorHAnsi" w:hAnsiTheme="minorHAnsi"/>
          <w:b w:val="0"/>
          <w:sz w:val="22"/>
        </w:rPr>
      </w:pPr>
      <w:hyperlink w:anchor="_Toc23429786" w:history="1">
        <w:r w:rsidR="006608AC" w:rsidRPr="001312CD">
          <w:rPr>
            <w:rStyle w:val="Hyperlink"/>
          </w:rPr>
          <w:t>A.</w:t>
        </w:r>
        <w:r w:rsidR="006608AC">
          <w:rPr>
            <w:rFonts w:asciiTheme="minorHAnsi" w:hAnsiTheme="minorHAnsi"/>
            <w:b w:val="0"/>
            <w:sz w:val="22"/>
          </w:rPr>
          <w:tab/>
        </w:r>
        <w:r w:rsidR="006608AC" w:rsidRPr="001312CD">
          <w:rPr>
            <w:rStyle w:val="Hyperlink"/>
          </w:rPr>
          <w:t>Acronyms and Abbreviations</w:t>
        </w:r>
        <w:r w:rsidR="006608AC">
          <w:rPr>
            <w:webHidden/>
          </w:rPr>
          <w:tab/>
        </w:r>
        <w:r w:rsidR="006608AC">
          <w:rPr>
            <w:webHidden/>
          </w:rPr>
          <w:fldChar w:fldCharType="begin"/>
        </w:r>
        <w:r w:rsidR="006608AC">
          <w:rPr>
            <w:webHidden/>
          </w:rPr>
          <w:instrText xml:space="preserve"> PAGEREF _Toc23429786 \h </w:instrText>
        </w:r>
        <w:r w:rsidR="006608AC">
          <w:rPr>
            <w:webHidden/>
          </w:rPr>
        </w:r>
        <w:r w:rsidR="006608AC">
          <w:rPr>
            <w:webHidden/>
          </w:rPr>
          <w:fldChar w:fldCharType="separate"/>
        </w:r>
        <w:r>
          <w:rPr>
            <w:webHidden/>
          </w:rPr>
          <w:t>10</w:t>
        </w:r>
        <w:r w:rsidR="006608AC">
          <w:rPr>
            <w:webHidden/>
          </w:rPr>
          <w:fldChar w:fldCharType="end"/>
        </w:r>
      </w:hyperlink>
    </w:p>
    <w:p w14:paraId="480FE0F0" w14:textId="379D168C" w:rsidR="00B4126B" w:rsidRDefault="002A14EF" w:rsidP="00B4126B">
      <w:r>
        <w:rPr>
          <w:rFonts w:asciiTheme="majorHAnsi" w:hAnsiTheme="majorHAnsi"/>
          <w:color w:val="2B579A"/>
          <w:sz w:val="28"/>
          <w:shd w:val="clear" w:color="auto" w:fill="E6E6E6"/>
        </w:rPr>
        <w:fldChar w:fldCharType="end"/>
      </w:r>
    </w:p>
    <w:p w14:paraId="243539DF" w14:textId="77777777" w:rsidR="007F5DE7" w:rsidRDefault="007F5DE7" w:rsidP="007F5DE7">
      <w:pPr>
        <w:pStyle w:val="TOAHeading"/>
      </w:pPr>
      <w:r>
        <w:t>Table of Figures</w:t>
      </w:r>
    </w:p>
    <w:p w14:paraId="77997E35" w14:textId="3247BA46" w:rsidR="006608AC" w:rsidRDefault="007F5DE7">
      <w:pPr>
        <w:pStyle w:val="TableofFigures"/>
        <w:tabs>
          <w:tab w:val="right" w:leader="dot" w:pos="9350"/>
        </w:tabs>
        <w:rPr>
          <w:noProof/>
          <w:sz w:val="22"/>
        </w:rPr>
      </w:pPr>
      <w:r>
        <w:rPr>
          <w:color w:val="2B579A"/>
          <w:sz w:val="22"/>
          <w:shd w:val="clear" w:color="auto" w:fill="E6E6E6"/>
        </w:rPr>
        <w:fldChar w:fldCharType="begin"/>
      </w:r>
      <w:r>
        <w:instrText xml:space="preserve"> TOC \h \z \c "Figure" </w:instrText>
      </w:r>
      <w:r>
        <w:rPr>
          <w:color w:val="2B579A"/>
          <w:sz w:val="22"/>
          <w:shd w:val="clear" w:color="auto" w:fill="E6E6E6"/>
        </w:rPr>
        <w:fldChar w:fldCharType="separate"/>
      </w:r>
      <w:hyperlink w:anchor="_Toc23429787" w:history="1">
        <w:r w:rsidR="006608AC" w:rsidRPr="00BC4E76">
          <w:rPr>
            <w:rStyle w:val="Hyperlink"/>
            <w:noProof/>
          </w:rPr>
          <w:t>Figure 1:  VistA Scheduling Desktop Shortcut</w:t>
        </w:r>
        <w:r w:rsidR="006608AC">
          <w:rPr>
            <w:noProof/>
            <w:webHidden/>
          </w:rPr>
          <w:tab/>
        </w:r>
        <w:r w:rsidR="006608AC">
          <w:rPr>
            <w:noProof/>
            <w:webHidden/>
          </w:rPr>
          <w:fldChar w:fldCharType="begin"/>
        </w:r>
        <w:r w:rsidR="006608AC">
          <w:rPr>
            <w:noProof/>
            <w:webHidden/>
          </w:rPr>
          <w:instrText xml:space="preserve"> PAGEREF _Toc23429787 \h </w:instrText>
        </w:r>
        <w:r w:rsidR="006608AC">
          <w:rPr>
            <w:noProof/>
            <w:webHidden/>
          </w:rPr>
        </w:r>
        <w:r w:rsidR="006608AC">
          <w:rPr>
            <w:noProof/>
            <w:webHidden/>
          </w:rPr>
          <w:fldChar w:fldCharType="separate"/>
        </w:r>
        <w:r w:rsidR="00E5434A">
          <w:rPr>
            <w:noProof/>
            <w:webHidden/>
          </w:rPr>
          <w:t>8</w:t>
        </w:r>
        <w:r w:rsidR="006608AC">
          <w:rPr>
            <w:noProof/>
            <w:webHidden/>
          </w:rPr>
          <w:fldChar w:fldCharType="end"/>
        </w:r>
      </w:hyperlink>
    </w:p>
    <w:p w14:paraId="14780579" w14:textId="6F7506F9" w:rsidR="007F5DE7" w:rsidRDefault="007F5DE7" w:rsidP="007F5DE7">
      <w:r>
        <w:rPr>
          <w:color w:val="2B579A"/>
          <w:shd w:val="clear" w:color="auto" w:fill="E6E6E6"/>
        </w:rPr>
        <w:fldChar w:fldCharType="end"/>
      </w:r>
    </w:p>
    <w:p w14:paraId="5B76A0A9" w14:textId="77777777" w:rsidR="007F5DE7" w:rsidRDefault="007F5DE7" w:rsidP="007F5DE7">
      <w:pPr>
        <w:pStyle w:val="TOAHeading"/>
      </w:pPr>
      <w:r>
        <w:t>Table of Tables</w:t>
      </w:r>
    </w:p>
    <w:p w14:paraId="4AB8CFE9" w14:textId="1CE29BF7" w:rsidR="006608AC" w:rsidRDefault="007F5DE7">
      <w:pPr>
        <w:pStyle w:val="TableofFigures"/>
        <w:tabs>
          <w:tab w:val="right" w:leader="dot" w:pos="9350"/>
        </w:tabs>
        <w:rPr>
          <w:noProof/>
          <w:sz w:val="22"/>
        </w:rPr>
      </w:pPr>
      <w:r>
        <w:rPr>
          <w:color w:val="2B579A"/>
          <w:sz w:val="22"/>
          <w:shd w:val="clear" w:color="auto" w:fill="E6E6E6"/>
        </w:rPr>
        <w:fldChar w:fldCharType="begin"/>
      </w:r>
      <w:r>
        <w:instrText xml:space="preserve"> TOC \h \z \c "Table" </w:instrText>
      </w:r>
      <w:r>
        <w:rPr>
          <w:color w:val="2B579A"/>
          <w:sz w:val="22"/>
          <w:shd w:val="clear" w:color="auto" w:fill="E6E6E6"/>
        </w:rPr>
        <w:fldChar w:fldCharType="separate"/>
      </w:r>
      <w:hyperlink w:anchor="_Toc23429788" w:history="1">
        <w:r w:rsidR="006608AC" w:rsidRPr="009F5705">
          <w:rPr>
            <w:rStyle w:val="Hyperlink"/>
            <w:noProof/>
          </w:rPr>
          <w:t>Table 1:  Dependencies</w:t>
        </w:r>
        <w:r w:rsidR="006608AC">
          <w:rPr>
            <w:noProof/>
            <w:webHidden/>
          </w:rPr>
          <w:tab/>
        </w:r>
        <w:r w:rsidR="006608AC">
          <w:rPr>
            <w:noProof/>
            <w:webHidden/>
          </w:rPr>
          <w:fldChar w:fldCharType="begin"/>
        </w:r>
        <w:r w:rsidR="006608AC">
          <w:rPr>
            <w:noProof/>
            <w:webHidden/>
          </w:rPr>
          <w:instrText xml:space="preserve"> PAGEREF _Toc23429788 \h </w:instrText>
        </w:r>
        <w:r w:rsidR="006608AC">
          <w:rPr>
            <w:noProof/>
            <w:webHidden/>
          </w:rPr>
        </w:r>
        <w:r w:rsidR="006608AC">
          <w:rPr>
            <w:noProof/>
            <w:webHidden/>
          </w:rPr>
          <w:fldChar w:fldCharType="separate"/>
        </w:r>
        <w:r w:rsidR="00E5434A">
          <w:rPr>
            <w:noProof/>
            <w:webHidden/>
          </w:rPr>
          <w:t>1</w:t>
        </w:r>
        <w:r w:rsidR="006608AC">
          <w:rPr>
            <w:noProof/>
            <w:webHidden/>
          </w:rPr>
          <w:fldChar w:fldCharType="end"/>
        </w:r>
      </w:hyperlink>
    </w:p>
    <w:p w14:paraId="2F0D06B2" w14:textId="01493BA6" w:rsidR="006608AC" w:rsidRDefault="00E5434A">
      <w:pPr>
        <w:pStyle w:val="TableofFigures"/>
        <w:tabs>
          <w:tab w:val="right" w:leader="dot" w:pos="9350"/>
        </w:tabs>
        <w:rPr>
          <w:noProof/>
          <w:sz w:val="22"/>
        </w:rPr>
      </w:pPr>
      <w:hyperlink w:anchor="_Toc23429789" w:history="1">
        <w:r w:rsidR="006608AC" w:rsidRPr="009F5705">
          <w:rPr>
            <w:rStyle w:val="Hyperlink"/>
            <w:noProof/>
          </w:rPr>
          <w:t>Table 2:  DIBR Roles and Responsibilities</w:t>
        </w:r>
        <w:r w:rsidR="006608AC">
          <w:rPr>
            <w:noProof/>
            <w:webHidden/>
          </w:rPr>
          <w:tab/>
        </w:r>
        <w:r w:rsidR="006608AC">
          <w:rPr>
            <w:noProof/>
            <w:webHidden/>
          </w:rPr>
          <w:fldChar w:fldCharType="begin"/>
        </w:r>
        <w:r w:rsidR="006608AC">
          <w:rPr>
            <w:noProof/>
            <w:webHidden/>
          </w:rPr>
          <w:instrText xml:space="preserve"> PAGEREF _Toc23429789 \h </w:instrText>
        </w:r>
        <w:r w:rsidR="006608AC">
          <w:rPr>
            <w:noProof/>
            <w:webHidden/>
          </w:rPr>
        </w:r>
        <w:r w:rsidR="006608AC">
          <w:rPr>
            <w:noProof/>
            <w:webHidden/>
          </w:rPr>
          <w:fldChar w:fldCharType="separate"/>
        </w:r>
        <w:r>
          <w:rPr>
            <w:noProof/>
            <w:webHidden/>
          </w:rPr>
          <w:t>1</w:t>
        </w:r>
        <w:r w:rsidR="006608AC">
          <w:rPr>
            <w:noProof/>
            <w:webHidden/>
          </w:rPr>
          <w:fldChar w:fldCharType="end"/>
        </w:r>
      </w:hyperlink>
    </w:p>
    <w:p w14:paraId="21C6A778" w14:textId="2224D62E" w:rsidR="006608AC" w:rsidRDefault="00E5434A">
      <w:pPr>
        <w:pStyle w:val="TableofFigures"/>
        <w:tabs>
          <w:tab w:val="right" w:leader="dot" w:pos="9350"/>
        </w:tabs>
        <w:rPr>
          <w:noProof/>
          <w:sz w:val="22"/>
        </w:rPr>
      </w:pPr>
      <w:hyperlink w:anchor="_Toc23429790" w:history="1">
        <w:r w:rsidR="006608AC" w:rsidRPr="009F5705">
          <w:rPr>
            <w:rStyle w:val="Hyperlink"/>
            <w:noProof/>
          </w:rPr>
          <w:t>Table 3:  Key Communication Items</w:t>
        </w:r>
        <w:r w:rsidR="006608AC">
          <w:rPr>
            <w:noProof/>
            <w:webHidden/>
          </w:rPr>
          <w:tab/>
        </w:r>
        <w:r w:rsidR="006608AC">
          <w:rPr>
            <w:noProof/>
            <w:webHidden/>
          </w:rPr>
          <w:fldChar w:fldCharType="begin"/>
        </w:r>
        <w:r w:rsidR="006608AC">
          <w:rPr>
            <w:noProof/>
            <w:webHidden/>
          </w:rPr>
          <w:instrText xml:space="preserve"> PAGEREF _Toc23429790 \h </w:instrText>
        </w:r>
        <w:r w:rsidR="006608AC">
          <w:rPr>
            <w:noProof/>
            <w:webHidden/>
          </w:rPr>
        </w:r>
        <w:r w:rsidR="006608AC">
          <w:rPr>
            <w:noProof/>
            <w:webHidden/>
          </w:rPr>
          <w:fldChar w:fldCharType="separate"/>
        </w:r>
        <w:r>
          <w:rPr>
            <w:noProof/>
            <w:webHidden/>
          </w:rPr>
          <w:t>4</w:t>
        </w:r>
        <w:r w:rsidR="006608AC">
          <w:rPr>
            <w:noProof/>
            <w:webHidden/>
          </w:rPr>
          <w:fldChar w:fldCharType="end"/>
        </w:r>
      </w:hyperlink>
    </w:p>
    <w:p w14:paraId="5D136109" w14:textId="0552F99D" w:rsidR="006608AC" w:rsidRDefault="00E5434A">
      <w:pPr>
        <w:pStyle w:val="TableofFigures"/>
        <w:tabs>
          <w:tab w:val="right" w:leader="dot" w:pos="9350"/>
        </w:tabs>
        <w:rPr>
          <w:noProof/>
          <w:sz w:val="22"/>
        </w:rPr>
      </w:pPr>
      <w:hyperlink w:anchor="_Toc23429791" w:history="1">
        <w:r w:rsidR="006608AC" w:rsidRPr="009F5705">
          <w:rPr>
            <w:rStyle w:val="Hyperlink"/>
            <w:noProof/>
          </w:rPr>
          <w:t>Table 4:  Deployment, Installation, Backout, and Rollback Checklist</w:t>
        </w:r>
        <w:r w:rsidR="006608AC">
          <w:rPr>
            <w:noProof/>
            <w:webHidden/>
          </w:rPr>
          <w:tab/>
        </w:r>
        <w:r w:rsidR="006608AC">
          <w:rPr>
            <w:noProof/>
            <w:webHidden/>
          </w:rPr>
          <w:fldChar w:fldCharType="begin"/>
        </w:r>
        <w:r w:rsidR="006608AC">
          <w:rPr>
            <w:noProof/>
            <w:webHidden/>
          </w:rPr>
          <w:instrText xml:space="preserve"> PAGEREF _Toc23429791 \h </w:instrText>
        </w:r>
        <w:r w:rsidR="006608AC">
          <w:rPr>
            <w:noProof/>
            <w:webHidden/>
          </w:rPr>
        </w:r>
        <w:r w:rsidR="006608AC">
          <w:rPr>
            <w:noProof/>
            <w:webHidden/>
          </w:rPr>
          <w:fldChar w:fldCharType="separate"/>
        </w:r>
        <w:r>
          <w:rPr>
            <w:noProof/>
            <w:webHidden/>
          </w:rPr>
          <w:t>4</w:t>
        </w:r>
        <w:r w:rsidR="006608AC">
          <w:rPr>
            <w:noProof/>
            <w:webHidden/>
          </w:rPr>
          <w:fldChar w:fldCharType="end"/>
        </w:r>
      </w:hyperlink>
    </w:p>
    <w:p w14:paraId="4B7E8A2F" w14:textId="0D7B964D" w:rsidR="006608AC" w:rsidRDefault="00E5434A">
      <w:pPr>
        <w:pStyle w:val="TableofFigures"/>
        <w:tabs>
          <w:tab w:val="right" w:leader="dot" w:pos="9350"/>
        </w:tabs>
        <w:rPr>
          <w:noProof/>
          <w:sz w:val="22"/>
        </w:rPr>
      </w:pPr>
      <w:hyperlink w:anchor="_Toc23429792" w:history="1">
        <w:r w:rsidR="006608AC" w:rsidRPr="009F5705">
          <w:rPr>
            <w:rStyle w:val="Hyperlink"/>
            <w:noProof/>
          </w:rPr>
          <w:t>Table 5:  DB Inventory</w:t>
        </w:r>
        <w:r w:rsidR="006608AC">
          <w:rPr>
            <w:noProof/>
            <w:webHidden/>
          </w:rPr>
          <w:tab/>
        </w:r>
        <w:r w:rsidR="006608AC">
          <w:rPr>
            <w:noProof/>
            <w:webHidden/>
          </w:rPr>
          <w:fldChar w:fldCharType="begin"/>
        </w:r>
        <w:r w:rsidR="006608AC">
          <w:rPr>
            <w:noProof/>
            <w:webHidden/>
          </w:rPr>
          <w:instrText xml:space="preserve"> PAGEREF _Toc23429792 \h </w:instrText>
        </w:r>
        <w:r w:rsidR="006608AC">
          <w:rPr>
            <w:noProof/>
            <w:webHidden/>
          </w:rPr>
        </w:r>
        <w:r w:rsidR="006608AC">
          <w:rPr>
            <w:noProof/>
            <w:webHidden/>
          </w:rPr>
          <w:fldChar w:fldCharType="separate"/>
        </w:r>
        <w:r>
          <w:rPr>
            <w:noProof/>
            <w:webHidden/>
          </w:rPr>
          <w:t>9</w:t>
        </w:r>
        <w:r w:rsidR="006608AC">
          <w:rPr>
            <w:noProof/>
            <w:webHidden/>
          </w:rPr>
          <w:fldChar w:fldCharType="end"/>
        </w:r>
      </w:hyperlink>
    </w:p>
    <w:p w14:paraId="508806D6" w14:textId="4B872804" w:rsidR="006608AC" w:rsidRDefault="00E5434A">
      <w:pPr>
        <w:pStyle w:val="TableofFigures"/>
        <w:tabs>
          <w:tab w:val="right" w:leader="dot" w:pos="9350"/>
        </w:tabs>
        <w:rPr>
          <w:noProof/>
          <w:sz w:val="22"/>
        </w:rPr>
      </w:pPr>
      <w:hyperlink w:anchor="_Toc23429793" w:history="1">
        <w:r w:rsidR="006608AC" w:rsidRPr="009F5705">
          <w:rPr>
            <w:rStyle w:val="Hyperlink"/>
            <w:noProof/>
          </w:rPr>
          <w:t>Table 6:  Acronyms and Abbreviations</w:t>
        </w:r>
        <w:r w:rsidR="006608AC">
          <w:rPr>
            <w:noProof/>
            <w:webHidden/>
          </w:rPr>
          <w:tab/>
        </w:r>
        <w:r w:rsidR="006608AC">
          <w:rPr>
            <w:noProof/>
            <w:webHidden/>
          </w:rPr>
          <w:fldChar w:fldCharType="begin"/>
        </w:r>
        <w:r w:rsidR="006608AC">
          <w:rPr>
            <w:noProof/>
            <w:webHidden/>
          </w:rPr>
          <w:instrText xml:space="preserve"> PAGEREF _Toc23429793 \h </w:instrText>
        </w:r>
        <w:r w:rsidR="006608AC">
          <w:rPr>
            <w:noProof/>
            <w:webHidden/>
          </w:rPr>
        </w:r>
        <w:r w:rsidR="006608AC">
          <w:rPr>
            <w:noProof/>
            <w:webHidden/>
          </w:rPr>
          <w:fldChar w:fldCharType="separate"/>
        </w:r>
        <w:r>
          <w:rPr>
            <w:noProof/>
            <w:webHidden/>
          </w:rPr>
          <w:t>10</w:t>
        </w:r>
        <w:r w:rsidR="006608AC">
          <w:rPr>
            <w:noProof/>
            <w:webHidden/>
          </w:rPr>
          <w:fldChar w:fldCharType="end"/>
        </w:r>
      </w:hyperlink>
    </w:p>
    <w:p w14:paraId="6B805371" w14:textId="09EFAC7C" w:rsidR="00C36B4C" w:rsidRDefault="007F5DE7" w:rsidP="007F5DE7">
      <w:r>
        <w:rPr>
          <w:color w:val="2B579A"/>
          <w:shd w:val="clear" w:color="auto" w:fill="E6E6E6"/>
        </w:rPr>
        <w:fldChar w:fldCharType="end"/>
      </w:r>
    </w:p>
    <w:p w14:paraId="350E1428" w14:textId="77777777" w:rsidR="00C36B4C" w:rsidRDefault="00C36B4C" w:rsidP="007F5DE7">
      <w:pPr>
        <w:sectPr w:rsidR="00C36B4C" w:rsidSect="00B65CB3">
          <w:headerReference w:type="even" r:id="rId15"/>
          <w:headerReference w:type="default" r:id="rId16"/>
          <w:footerReference w:type="default" r:id="rId17"/>
          <w:headerReference w:type="first" r:id="rId18"/>
          <w:pgSz w:w="12240" w:h="15840"/>
          <w:pgMar w:top="1440" w:right="1440" w:bottom="1440" w:left="1440" w:header="720" w:footer="720" w:gutter="0"/>
          <w:pgNumType w:fmt="lowerRoman" w:start="1"/>
          <w:cols w:space="720"/>
          <w:docGrid w:linePitch="360"/>
        </w:sectPr>
      </w:pPr>
    </w:p>
    <w:p w14:paraId="782810FA" w14:textId="7BBD702B" w:rsidR="00C36B4C" w:rsidRDefault="00E33AA3" w:rsidP="00F30C96">
      <w:pPr>
        <w:pStyle w:val="Heading1"/>
      </w:pPr>
      <w:bookmarkStart w:id="1" w:name="_Toc23429741"/>
      <w:r>
        <w:lastRenderedPageBreak/>
        <w:t>Introduction</w:t>
      </w:r>
      <w:bookmarkEnd w:id="1"/>
    </w:p>
    <w:p w14:paraId="2C2E17B1" w14:textId="054E1318" w:rsidR="00467BA3" w:rsidRDefault="00467BA3" w:rsidP="00E33AA3">
      <w:pPr>
        <w:pStyle w:val="BodyText"/>
      </w:pPr>
      <w:r w:rsidRPr="00467BA3">
        <w:t xml:space="preserve">This </w:t>
      </w:r>
      <w:r>
        <w:t xml:space="preserve">Deployment, Installation, Backout, and Rollback </w:t>
      </w:r>
      <w:r w:rsidR="00225869">
        <w:t>Guide</w:t>
      </w:r>
      <w:r w:rsidRPr="00467BA3">
        <w:t xml:space="preserve"> describes how to deploy, install, back</w:t>
      </w:r>
      <w:r>
        <w:t xml:space="preserve"> </w:t>
      </w:r>
      <w:r w:rsidRPr="00467BA3">
        <w:t xml:space="preserve">out and roll back </w:t>
      </w:r>
      <w:r w:rsidR="00225869">
        <w:t>Release 1.6 of the</w:t>
      </w:r>
      <w:r w:rsidRPr="00467BA3">
        <w:t xml:space="preserve"> Veterans Health Information System and Technology Architecture (VistA) Scheduling (VS) Graphical User Interface (GUI) and associated patches.</w:t>
      </w:r>
    </w:p>
    <w:p w14:paraId="22279594" w14:textId="4F2A9609" w:rsidR="00572FD6" w:rsidRDefault="00C131EA" w:rsidP="00F30C96">
      <w:pPr>
        <w:pStyle w:val="Heading2"/>
      </w:pPr>
      <w:bookmarkStart w:id="2" w:name="_Toc23429742"/>
      <w:r>
        <w:t>Purpose</w:t>
      </w:r>
      <w:bookmarkEnd w:id="2"/>
    </w:p>
    <w:p w14:paraId="2FCABF59" w14:textId="23140F3E" w:rsidR="00C131EA" w:rsidRDefault="00217EDE" w:rsidP="00C131EA">
      <w:pPr>
        <w:pStyle w:val="BodyText"/>
      </w:pPr>
      <w:r w:rsidRPr="00217EDE">
        <w:t xml:space="preserve">The purpose of this plan is to provide a single, common document that describes how, when, where, and to whom the VistA VS GUI </w:t>
      </w:r>
      <w:r w:rsidR="00FB12BA">
        <w:t xml:space="preserve">Release 1.6 </w:t>
      </w:r>
      <w:r w:rsidRPr="00217EDE">
        <w:t>will be deployed and installed, as well as how it is to be backed out and rolled back, if necessary.</w:t>
      </w:r>
    </w:p>
    <w:p w14:paraId="5DB8F5A2" w14:textId="28920DA1" w:rsidR="00C131EA" w:rsidRDefault="00C131EA" w:rsidP="00F30C96">
      <w:pPr>
        <w:pStyle w:val="Heading2"/>
      </w:pPr>
      <w:bookmarkStart w:id="3" w:name="_Toc23429743"/>
      <w:r>
        <w:t>Dependencies</w:t>
      </w:r>
      <w:bookmarkEnd w:id="3"/>
    </w:p>
    <w:p w14:paraId="0621A399" w14:textId="38726819" w:rsidR="00C131EA" w:rsidRDefault="005D4613" w:rsidP="00C131EA">
      <w:pPr>
        <w:pStyle w:val="BodyText"/>
      </w:pPr>
      <w:r w:rsidRPr="005D4613">
        <w:rPr>
          <w:rStyle w:val="Cross-Reference"/>
        </w:rPr>
        <w:fldChar w:fldCharType="begin"/>
      </w:r>
      <w:r w:rsidRPr="005D4613">
        <w:rPr>
          <w:rStyle w:val="Cross-Reference"/>
        </w:rPr>
        <w:instrText xml:space="preserve"> REF _Ref18225739 \h </w:instrText>
      </w:r>
      <w:r>
        <w:rPr>
          <w:rStyle w:val="Cross-Reference"/>
        </w:rPr>
        <w:instrText xml:space="preserve"> \* MERGEFORMAT </w:instrText>
      </w:r>
      <w:r w:rsidRPr="005D4613">
        <w:rPr>
          <w:rStyle w:val="Cross-Reference"/>
        </w:rPr>
      </w:r>
      <w:r w:rsidRPr="005D4613">
        <w:rPr>
          <w:rStyle w:val="Cross-Reference"/>
        </w:rPr>
        <w:fldChar w:fldCharType="separate"/>
      </w:r>
      <w:r w:rsidR="00E5434A" w:rsidRPr="00E5434A">
        <w:rPr>
          <w:rStyle w:val="Cross-Reference"/>
        </w:rPr>
        <w:t>Table 1</w:t>
      </w:r>
      <w:r w:rsidRPr="005D4613">
        <w:rPr>
          <w:rStyle w:val="Cross-Reference"/>
        </w:rPr>
        <w:fldChar w:fldCharType="end"/>
      </w:r>
      <w:r w:rsidR="00907E2A">
        <w:t xml:space="preserve"> details the</w:t>
      </w:r>
      <w:r w:rsidR="00907E2A" w:rsidRPr="00907E2A">
        <w:t xml:space="preserve"> VistA Patch dependency for</w:t>
      </w:r>
      <w:r w:rsidR="00907E2A">
        <w:t xml:space="preserve"> VS GUI Release 1.6.</w:t>
      </w:r>
    </w:p>
    <w:p w14:paraId="0839EB7C" w14:textId="49195EE1" w:rsidR="00907E2A" w:rsidRDefault="00907E2A" w:rsidP="00907E2A">
      <w:pPr>
        <w:pStyle w:val="Caption"/>
      </w:pPr>
      <w:bookmarkStart w:id="4" w:name="_Ref18225739"/>
      <w:bookmarkStart w:id="5" w:name="_Toc23429788"/>
      <w:r>
        <w:t xml:space="preserve">Table </w:t>
      </w:r>
      <w:r w:rsidR="00E5434A">
        <w:fldChar w:fldCharType="begin"/>
      </w:r>
      <w:r w:rsidR="00E5434A">
        <w:instrText xml:space="preserve"> SEQ Table \* ARABIC </w:instrText>
      </w:r>
      <w:r w:rsidR="00E5434A">
        <w:fldChar w:fldCharType="separate"/>
      </w:r>
      <w:r w:rsidR="00E5434A">
        <w:rPr>
          <w:noProof/>
        </w:rPr>
        <w:t>1</w:t>
      </w:r>
      <w:r w:rsidR="00E5434A">
        <w:rPr>
          <w:noProof/>
        </w:rPr>
        <w:fldChar w:fldCharType="end"/>
      </w:r>
      <w:bookmarkEnd w:id="4"/>
      <w:r>
        <w:t>:  Dependencies</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Caption w:val="Dependencies"/>
        <w:tblDescription w:val="Table listing the VistA patch dependencies for VSE GUI Release 1.6"/>
      </w:tblPr>
      <w:tblGrid>
        <w:gridCol w:w="1616"/>
        <w:gridCol w:w="1978"/>
        <w:gridCol w:w="5756"/>
      </w:tblGrid>
      <w:tr w:rsidR="00907E2A" w:rsidRPr="00BA2E9D" w14:paraId="4AEDCDC5" w14:textId="77777777" w:rsidTr="00FB12BA">
        <w:trPr>
          <w:cantSplit/>
          <w:tblHeader/>
          <w:jc w:val="center"/>
        </w:trPr>
        <w:tc>
          <w:tcPr>
            <w:tcW w:w="864" w:type="pct"/>
            <w:shd w:val="clear" w:color="auto" w:fill="F2F2F2"/>
          </w:tcPr>
          <w:p w14:paraId="11A9D07A" w14:textId="433F839B" w:rsidR="00907E2A" w:rsidRPr="00BA2E9D" w:rsidRDefault="00907E2A" w:rsidP="00D4121A">
            <w:pPr>
              <w:pStyle w:val="TableHeading"/>
              <w:rPr>
                <w:rFonts w:eastAsia="Times New Roman"/>
              </w:rPr>
            </w:pPr>
            <w:r>
              <w:rPr>
                <w:rFonts w:eastAsia="Times New Roman"/>
              </w:rPr>
              <w:t>Patch</w:t>
            </w:r>
          </w:p>
        </w:tc>
        <w:tc>
          <w:tcPr>
            <w:tcW w:w="1058" w:type="pct"/>
            <w:shd w:val="clear" w:color="auto" w:fill="F2F2F2"/>
          </w:tcPr>
          <w:p w14:paraId="3AAF92D7" w14:textId="4B9E783A" w:rsidR="00907E2A" w:rsidRPr="00BA2E9D" w:rsidRDefault="00907E2A" w:rsidP="00D4121A">
            <w:pPr>
              <w:pStyle w:val="TableHeading"/>
              <w:rPr>
                <w:rFonts w:eastAsia="Times New Roman"/>
              </w:rPr>
            </w:pPr>
            <w:r>
              <w:rPr>
                <w:rFonts w:eastAsia="Times New Roman"/>
              </w:rPr>
              <w:t>Application</w:t>
            </w:r>
          </w:p>
        </w:tc>
        <w:tc>
          <w:tcPr>
            <w:tcW w:w="3078" w:type="pct"/>
            <w:shd w:val="clear" w:color="auto" w:fill="F2F2F2"/>
          </w:tcPr>
          <w:p w14:paraId="7CA1169F" w14:textId="5640C563" w:rsidR="00907E2A" w:rsidRPr="00BA2E9D" w:rsidRDefault="00907E2A" w:rsidP="00D4121A">
            <w:pPr>
              <w:pStyle w:val="TableHeading"/>
              <w:rPr>
                <w:rFonts w:eastAsia="Times New Roman"/>
              </w:rPr>
            </w:pPr>
            <w:r>
              <w:rPr>
                <w:rFonts w:eastAsia="Times New Roman"/>
              </w:rPr>
              <w:t>Purpose/Need</w:t>
            </w:r>
          </w:p>
        </w:tc>
      </w:tr>
      <w:tr w:rsidR="00907E2A" w:rsidRPr="00BA2E9D" w14:paraId="6E744DE3" w14:textId="77777777" w:rsidTr="00FB12BA">
        <w:trPr>
          <w:cantSplit/>
          <w:jc w:val="center"/>
        </w:trPr>
        <w:tc>
          <w:tcPr>
            <w:tcW w:w="864" w:type="pct"/>
          </w:tcPr>
          <w:p w14:paraId="1FFBC9B9" w14:textId="22DF545A" w:rsidR="00907E2A" w:rsidRPr="00BA2E9D" w:rsidRDefault="00907E2A" w:rsidP="00907E2A">
            <w:pPr>
              <w:pStyle w:val="TableText0"/>
              <w:rPr>
                <w:lang w:val="en-AU"/>
              </w:rPr>
            </w:pPr>
            <w:r w:rsidRPr="003303A2">
              <w:t>SD*5.3*686</w:t>
            </w:r>
          </w:p>
        </w:tc>
        <w:tc>
          <w:tcPr>
            <w:tcW w:w="1058" w:type="pct"/>
          </w:tcPr>
          <w:p w14:paraId="197678CE" w14:textId="6D825FE5" w:rsidR="00907E2A" w:rsidRPr="00BA2E9D" w:rsidRDefault="00907E2A" w:rsidP="00907E2A">
            <w:pPr>
              <w:pStyle w:val="TableText0"/>
              <w:rPr>
                <w:lang w:val="en-AU"/>
              </w:rPr>
            </w:pPr>
            <w:r>
              <w:t>VS GUI</w:t>
            </w:r>
          </w:p>
        </w:tc>
        <w:tc>
          <w:tcPr>
            <w:tcW w:w="3078" w:type="pct"/>
          </w:tcPr>
          <w:p w14:paraId="71052BF5" w14:textId="5EB1E1FD" w:rsidR="00907E2A" w:rsidRPr="00BA2E9D" w:rsidRDefault="00907E2A" w:rsidP="00907E2A">
            <w:pPr>
              <w:pStyle w:val="TableText0"/>
              <w:rPr>
                <w:lang w:val="en-AU"/>
              </w:rPr>
            </w:pPr>
            <w:r>
              <w:t>I</w:t>
            </w:r>
            <w:r w:rsidRPr="003303A2">
              <w:t xml:space="preserve">nstall prior to </w:t>
            </w:r>
            <w:r>
              <w:t xml:space="preserve">deploying the </w:t>
            </w:r>
            <w:r w:rsidRPr="003303A2">
              <w:t>GUI update</w:t>
            </w:r>
          </w:p>
        </w:tc>
      </w:tr>
      <w:tr w:rsidR="00FB12BA" w:rsidRPr="00BA2E9D" w14:paraId="1D07E718" w14:textId="77777777" w:rsidTr="00FB12BA">
        <w:trPr>
          <w:cantSplit/>
          <w:jc w:val="center"/>
        </w:trPr>
        <w:tc>
          <w:tcPr>
            <w:tcW w:w="864" w:type="pct"/>
          </w:tcPr>
          <w:p w14:paraId="7CDAAF5C" w14:textId="32D5F3A6" w:rsidR="00FB12BA" w:rsidRPr="003303A2" w:rsidRDefault="00FB12BA" w:rsidP="00FB12BA">
            <w:pPr>
              <w:pStyle w:val="TableText0"/>
            </w:pPr>
            <w:r>
              <w:t>SD*5.3*690</w:t>
            </w:r>
          </w:p>
        </w:tc>
        <w:tc>
          <w:tcPr>
            <w:tcW w:w="1058" w:type="pct"/>
          </w:tcPr>
          <w:p w14:paraId="6C8648FE" w14:textId="60683187" w:rsidR="00FB12BA" w:rsidRDefault="00FB12BA" w:rsidP="00FB12BA">
            <w:pPr>
              <w:pStyle w:val="TableText0"/>
            </w:pPr>
            <w:r>
              <w:t>VS GUI</w:t>
            </w:r>
          </w:p>
        </w:tc>
        <w:tc>
          <w:tcPr>
            <w:tcW w:w="3078" w:type="pct"/>
          </w:tcPr>
          <w:p w14:paraId="76AB19C1" w14:textId="78020908" w:rsidR="00FB12BA" w:rsidRDefault="00FB12BA" w:rsidP="00FB12BA">
            <w:pPr>
              <w:pStyle w:val="TableText0"/>
            </w:pPr>
            <w:r>
              <w:t>Informational patch for Release 1.6 and Patch SD*5.3*686</w:t>
            </w:r>
          </w:p>
        </w:tc>
      </w:tr>
    </w:tbl>
    <w:p w14:paraId="008D8DB1" w14:textId="20F09D1B" w:rsidR="00C131EA" w:rsidRDefault="00C131EA" w:rsidP="00F30C96">
      <w:pPr>
        <w:pStyle w:val="Heading2"/>
      </w:pPr>
      <w:bookmarkStart w:id="6" w:name="_Toc23429744"/>
      <w:r>
        <w:t>Constraints</w:t>
      </w:r>
      <w:bookmarkEnd w:id="6"/>
    </w:p>
    <w:p w14:paraId="531B2B12" w14:textId="349D7E8D" w:rsidR="00FF110B" w:rsidRDefault="00FF110B" w:rsidP="00CC58E1">
      <w:pPr>
        <w:pStyle w:val="BodyText"/>
      </w:pPr>
      <w:r w:rsidRPr="00FF110B">
        <w:t xml:space="preserve">VS GUI </w:t>
      </w:r>
      <w:r>
        <w:t xml:space="preserve">Release </w:t>
      </w:r>
      <w:r w:rsidRPr="00FF110B">
        <w:t>1.6 is a local install</w:t>
      </w:r>
      <w:r>
        <w:t>ation</w:t>
      </w:r>
      <w:r w:rsidRPr="00FF110B">
        <w:t xml:space="preserve"> executable designed to run on Windows platforms. It functions by connecting to a single VistA instance.</w:t>
      </w:r>
      <w:r>
        <w:t xml:space="preserve"> Installers must have Administrative privileges for the appropriate location for installation.</w:t>
      </w:r>
    </w:p>
    <w:p w14:paraId="39E8A66E" w14:textId="463DE2CA" w:rsidR="00FF110B" w:rsidRDefault="00FF110B" w:rsidP="00CC58E1">
      <w:pPr>
        <w:pStyle w:val="BodyText"/>
      </w:pPr>
      <w:r>
        <w:t>Depending upon which user model a site uses, possible i</w:t>
      </w:r>
      <w:r w:rsidRPr="00FF110B">
        <w:t xml:space="preserve">nstallation locations </w:t>
      </w:r>
      <w:r>
        <w:t>for VSE GUI Release 1.6 are:</w:t>
      </w:r>
    </w:p>
    <w:p w14:paraId="0FAB6931" w14:textId="7ADBA1F8" w:rsidR="00FF110B" w:rsidRDefault="00FF110B" w:rsidP="00FF110B">
      <w:pPr>
        <w:pStyle w:val="ListNumber"/>
      </w:pPr>
      <w:r>
        <w:t xml:space="preserve">The </w:t>
      </w:r>
      <w:r w:rsidRPr="00FF110B">
        <w:t>local deskto</w:t>
      </w:r>
      <w:r>
        <w:t>p</w:t>
      </w:r>
    </w:p>
    <w:p w14:paraId="5E8C3E36" w14:textId="77777777" w:rsidR="00FF110B" w:rsidRDefault="00FF110B" w:rsidP="00FF110B">
      <w:pPr>
        <w:pStyle w:val="ListNumber"/>
      </w:pPr>
      <w:r>
        <w:t xml:space="preserve">The </w:t>
      </w:r>
      <w:r w:rsidRPr="00FF110B">
        <w:t>CAG desktop</w:t>
      </w:r>
    </w:p>
    <w:p w14:paraId="13072FB2" w14:textId="77777777" w:rsidR="00FF110B" w:rsidRDefault="00FF110B" w:rsidP="00FF110B">
      <w:pPr>
        <w:pStyle w:val="ListNumber"/>
      </w:pPr>
      <w:r>
        <w:t>T</w:t>
      </w:r>
      <w:r w:rsidRPr="00FF110B">
        <w:t>he GoldStar Virtual Machine</w:t>
      </w:r>
    </w:p>
    <w:p w14:paraId="49C7CBBB" w14:textId="06E91848" w:rsidR="00CC58E1" w:rsidRPr="00CC58E1" w:rsidRDefault="00FF110B" w:rsidP="00FF110B">
      <w:pPr>
        <w:pStyle w:val="BodyText"/>
      </w:pPr>
      <w:r w:rsidRPr="00FF110B">
        <w:t>There are no additional security or access requir</w:t>
      </w:r>
      <w:r>
        <w:t xml:space="preserve">ements </w:t>
      </w:r>
      <w:r w:rsidRPr="00FF110B">
        <w:t>for installation to a Windows Environment.</w:t>
      </w:r>
    </w:p>
    <w:p w14:paraId="6B0EA60B" w14:textId="77532CB6" w:rsidR="00C131EA" w:rsidRDefault="001936DF" w:rsidP="00C239E6">
      <w:pPr>
        <w:pStyle w:val="Heading1"/>
        <w:ind w:left="547" w:hanging="547"/>
      </w:pPr>
      <w:bookmarkStart w:id="7" w:name="_Toc23429745"/>
      <w:r>
        <w:t>Roles and Responsibilities</w:t>
      </w:r>
      <w:bookmarkEnd w:id="7"/>
    </w:p>
    <w:p w14:paraId="4CE743D1" w14:textId="427B61E6" w:rsidR="00C239E6" w:rsidRDefault="00C239E6" w:rsidP="00C239E6">
      <w:pPr>
        <w:pStyle w:val="BodyText"/>
      </w:pPr>
      <w:r w:rsidRPr="00C239E6">
        <w:t xml:space="preserve">Deployment and installation activities are performed by representatives from the teams listed in </w:t>
      </w:r>
      <w:r w:rsidR="00FC6130" w:rsidRPr="00FC6130">
        <w:rPr>
          <w:rStyle w:val="Cross-Reference"/>
        </w:rPr>
        <w:fldChar w:fldCharType="begin"/>
      </w:r>
      <w:r w:rsidR="00FC6130" w:rsidRPr="00FC6130">
        <w:rPr>
          <w:rStyle w:val="Cross-Reference"/>
        </w:rPr>
        <w:instrText xml:space="preserve"> REF _Ref18225765 \h </w:instrText>
      </w:r>
      <w:r w:rsidR="00FC6130">
        <w:rPr>
          <w:rStyle w:val="Cross-Reference"/>
        </w:rPr>
        <w:instrText xml:space="preserve"> \* MERGEFORMAT </w:instrText>
      </w:r>
      <w:r w:rsidR="00FC6130" w:rsidRPr="00FC6130">
        <w:rPr>
          <w:rStyle w:val="Cross-Reference"/>
        </w:rPr>
      </w:r>
      <w:r w:rsidR="00FC6130" w:rsidRPr="00FC6130">
        <w:rPr>
          <w:rStyle w:val="Cross-Reference"/>
        </w:rPr>
        <w:fldChar w:fldCharType="separate"/>
      </w:r>
      <w:r w:rsidR="00E5434A" w:rsidRPr="00E5434A">
        <w:rPr>
          <w:rStyle w:val="Cross-Reference"/>
        </w:rPr>
        <w:t>Table 2</w:t>
      </w:r>
      <w:r w:rsidR="00FC6130" w:rsidRPr="00FC6130">
        <w:rPr>
          <w:rStyle w:val="Cross-Reference"/>
        </w:rPr>
        <w:fldChar w:fldCharType="end"/>
      </w:r>
      <w:r w:rsidR="00613686">
        <w:t>.</w:t>
      </w:r>
    </w:p>
    <w:p w14:paraId="78964EEA" w14:textId="32A99463" w:rsidR="00C239E6" w:rsidRDefault="00C239E6" w:rsidP="00C239E6">
      <w:pPr>
        <w:pStyle w:val="Caption"/>
      </w:pPr>
      <w:bookmarkStart w:id="8" w:name="_Ref18225765"/>
      <w:bookmarkStart w:id="9" w:name="_Toc23429789"/>
      <w:r>
        <w:t xml:space="preserve">Table </w:t>
      </w:r>
      <w:r w:rsidR="00E5434A">
        <w:fldChar w:fldCharType="begin"/>
      </w:r>
      <w:r w:rsidR="00E5434A">
        <w:instrText xml:space="preserve"> SEQ Table \* ARABIC </w:instrText>
      </w:r>
      <w:r w:rsidR="00E5434A">
        <w:fldChar w:fldCharType="separate"/>
      </w:r>
      <w:r w:rsidR="00E5434A">
        <w:rPr>
          <w:noProof/>
        </w:rPr>
        <w:t>2</w:t>
      </w:r>
      <w:r w:rsidR="00E5434A">
        <w:rPr>
          <w:noProof/>
        </w:rPr>
        <w:fldChar w:fldCharType="end"/>
      </w:r>
      <w:bookmarkEnd w:id="8"/>
      <w:r>
        <w:t>:  DIBR Roles and Responsibilities</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Caption w:val="DIBR Roles and Responsibilities"/>
        <w:tblDescription w:val="Table listing the roles and responsibilities of the integrated project team."/>
      </w:tblPr>
      <w:tblGrid>
        <w:gridCol w:w="2874"/>
        <w:gridCol w:w="2390"/>
        <w:gridCol w:w="4086"/>
      </w:tblGrid>
      <w:tr w:rsidR="00C239E6" w:rsidRPr="00BA2E9D" w14:paraId="3819898B" w14:textId="77777777" w:rsidTr="003A3F13">
        <w:trPr>
          <w:cantSplit/>
          <w:tblHeader/>
          <w:jc w:val="center"/>
        </w:trPr>
        <w:tc>
          <w:tcPr>
            <w:tcW w:w="1537" w:type="pct"/>
            <w:shd w:val="clear" w:color="auto" w:fill="F2F2F2"/>
          </w:tcPr>
          <w:p w14:paraId="40FD66A9" w14:textId="26DF7933" w:rsidR="00C239E6" w:rsidRPr="00BA2E9D" w:rsidRDefault="00C239E6" w:rsidP="00D4121A">
            <w:pPr>
              <w:pStyle w:val="TableHeading"/>
              <w:rPr>
                <w:rFonts w:eastAsia="Times New Roman"/>
              </w:rPr>
            </w:pPr>
            <w:r>
              <w:rPr>
                <w:rFonts w:eastAsia="Times New Roman"/>
              </w:rPr>
              <w:t>Team</w:t>
            </w:r>
          </w:p>
        </w:tc>
        <w:tc>
          <w:tcPr>
            <w:tcW w:w="1278" w:type="pct"/>
            <w:shd w:val="clear" w:color="auto" w:fill="F2F2F2"/>
          </w:tcPr>
          <w:p w14:paraId="545836BD" w14:textId="0659D0BA" w:rsidR="00C239E6" w:rsidRPr="00BA2E9D" w:rsidRDefault="00C239E6" w:rsidP="00D4121A">
            <w:pPr>
              <w:pStyle w:val="TableHeading"/>
              <w:rPr>
                <w:rFonts w:eastAsia="Times New Roman"/>
              </w:rPr>
            </w:pPr>
            <w:r>
              <w:rPr>
                <w:rFonts w:eastAsia="Times New Roman"/>
              </w:rPr>
              <w:t>Phase/Role</w:t>
            </w:r>
          </w:p>
        </w:tc>
        <w:tc>
          <w:tcPr>
            <w:tcW w:w="2185" w:type="pct"/>
            <w:shd w:val="clear" w:color="auto" w:fill="F2F2F2"/>
          </w:tcPr>
          <w:p w14:paraId="5738C63A" w14:textId="02DF99E7" w:rsidR="00C239E6" w:rsidRPr="00BA2E9D" w:rsidRDefault="00C239E6" w:rsidP="00D4121A">
            <w:pPr>
              <w:pStyle w:val="TableHeading"/>
              <w:rPr>
                <w:rFonts w:eastAsia="Times New Roman"/>
              </w:rPr>
            </w:pPr>
            <w:r>
              <w:rPr>
                <w:rFonts w:eastAsia="Times New Roman"/>
              </w:rPr>
              <w:t>Tasks</w:t>
            </w:r>
          </w:p>
        </w:tc>
      </w:tr>
      <w:tr w:rsidR="00C239E6" w:rsidRPr="00BA2E9D" w14:paraId="55E087D6" w14:textId="77777777" w:rsidTr="003A3F13">
        <w:trPr>
          <w:cantSplit/>
          <w:jc w:val="center"/>
        </w:trPr>
        <w:tc>
          <w:tcPr>
            <w:tcW w:w="1537" w:type="pct"/>
          </w:tcPr>
          <w:p w14:paraId="46BE779B" w14:textId="17242AD2" w:rsidR="00C239E6" w:rsidRPr="00BA2E9D" w:rsidRDefault="00C239E6" w:rsidP="00C239E6">
            <w:pPr>
              <w:pStyle w:val="TableText0"/>
              <w:rPr>
                <w:lang w:val="en-AU"/>
              </w:rPr>
            </w:pPr>
            <w:r w:rsidRPr="00BC502C">
              <w:t>VSE Project Manager (PM)</w:t>
            </w:r>
          </w:p>
        </w:tc>
        <w:tc>
          <w:tcPr>
            <w:tcW w:w="1278" w:type="pct"/>
          </w:tcPr>
          <w:p w14:paraId="13FF548C" w14:textId="618B7D59" w:rsidR="00C239E6" w:rsidRPr="00BA2E9D" w:rsidRDefault="00C239E6" w:rsidP="00C239E6">
            <w:pPr>
              <w:pStyle w:val="TableText0"/>
              <w:rPr>
                <w:lang w:val="en-AU"/>
              </w:rPr>
            </w:pPr>
            <w:r w:rsidRPr="00BC502C">
              <w:t>Deployment</w:t>
            </w:r>
          </w:p>
        </w:tc>
        <w:tc>
          <w:tcPr>
            <w:tcW w:w="2185" w:type="pct"/>
          </w:tcPr>
          <w:p w14:paraId="455B2D2A" w14:textId="3F54AEFA" w:rsidR="00C239E6" w:rsidRPr="00BA2E9D" w:rsidRDefault="00C239E6" w:rsidP="00C239E6">
            <w:pPr>
              <w:pStyle w:val="TableText0"/>
              <w:rPr>
                <w:lang w:val="en-AU"/>
              </w:rPr>
            </w:pPr>
            <w:r w:rsidRPr="00BC502C">
              <w:t>Plan and schedule deployment (including orchestration with vendors)</w:t>
            </w:r>
          </w:p>
        </w:tc>
      </w:tr>
      <w:tr w:rsidR="00C239E6" w:rsidRPr="00BA2E9D" w14:paraId="128FD834" w14:textId="77777777" w:rsidTr="003A3F13">
        <w:trPr>
          <w:cantSplit/>
          <w:jc w:val="center"/>
        </w:trPr>
        <w:tc>
          <w:tcPr>
            <w:tcW w:w="1537" w:type="pct"/>
          </w:tcPr>
          <w:p w14:paraId="1A7744F6" w14:textId="261FDDD2" w:rsidR="00C239E6" w:rsidRPr="00BC502C" w:rsidRDefault="00C239E6" w:rsidP="00C239E6">
            <w:pPr>
              <w:pStyle w:val="TableText0"/>
            </w:pPr>
            <w:r w:rsidRPr="00CE5529">
              <w:lastRenderedPageBreak/>
              <w:t>Test Sites</w:t>
            </w:r>
          </w:p>
        </w:tc>
        <w:tc>
          <w:tcPr>
            <w:tcW w:w="1278" w:type="pct"/>
          </w:tcPr>
          <w:p w14:paraId="6C9D5F11" w14:textId="2F8D95BC" w:rsidR="00C239E6" w:rsidRPr="00BC502C" w:rsidRDefault="00C239E6" w:rsidP="00C239E6">
            <w:pPr>
              <w:pStyle w:val="TableText0"/>
            </w:pPr>
            <w:r w:rsidRPr="00CE5529">
              <w:t>Production Testing</w:t>
            </w:r>
          </w:p>
        </w:tc>
        <w:tc>
          <w:tcPr>
            <w:tcW w:w="2185" w:type="pct"/>
          </w:tcPr>
          <w:p w14:paraId="6C54F6E0" w14:textId="65B61BF8" w:rsidR="00C239E6" w:rsidRPr="00BC502C" w:rsidRDefault="00C239E6" w:rsidP="00C239E6">
            <w:pPr>
              <w:pStyle w:val="TableText0"/>
            </w:pPr>
            <w:r w:rsidRPr="00CE5529">
              <w:t>Test for operational readiness and provide concurrence</w:t>
            </w:r>
          </w:p>
        </w:tc>
      </w:tr>
      <w:tr w:rsidR="00C239E6" w:rsidRPr="00BA2E9D" w14:paraId="7C9ABB99" w14:textId="77777777" w:rsidTr="003A3F13">
        <w:trPr>
          <w:cantSplit/>
          <w:jc w:val="center"/>
        </w:trPr>
        <w:tc>
          <w:tcPr>
            <w:tcW w:w="1537" w:type="pct"/>
          </w:tcPr>
          <w:p w14:paraId="45829F95" w14:textId="75BB766B" w:rsidR="00C239E6" w:rsidRPr="00CE5529" w:rsidRDefault="00F15FFB" w:rsidP="00C239E6">
            <w:pPr>
              <w:pStyle w:val="TableText0"/>
            </w:pPr>
            <w:r>
              <w:t>Team AbleVets Release Manager</w:t>
            </w:r>
          </w:p>
        </w:tc>
        <w:tc>
          <w:tcPr>
            <w:tcW w:w="1278" w:type="pct"/>
          </w:tcPr>
          <w:p w14:paraId="3F310426" w14:textId="245AF8F4" w:rsidR="00C239E6" w:rsidRPr="00CE5529" w:rsidRDefault="00C239E6" w:rsidP="00C239E6">
            <w:pPr>
              <w:pStyle w:val="TableText0"/>
            </w:pPr>
            <w:r w:rsidRPr="00226F1F">
              <w:t>Deployment</w:t>
            </w:r>
          </w:p>
        </w:tc>
        <w:tc>
          <w:tcPr>
            <w:tcW w:w="2185" w:type="pct"/>
          </w:tcPr>
          <w:p w14:paraId="56790AA8" w14:textId="477C85B9" w:rsidR="00C239E6" w:rsidRPr="00CE5529" w:rsidRDefault="00C239E6" w:rsidP="00C239E6">
            <w:pPr>
              <w:pStyle w:val="TableText0"/>
            </w:pPr>
            <w:r w:rsidRPr="00226F1F">
              <w:t xml:space="preserve">Ensure </w:t>
            </w:r>
            <w:r w:rsidR="00F15FFB">
              <w:t xml:space="preserve">the </w:t>
            </w:r>
            <w:r w:rsidRPr="00226F1F">
              <w:t xml:space="preserve">collection of </w:t>
            </w:r>
            <w:r w:rsidR="00F15FFB">
              <w:t xml:space="preserve">all VIP </w:t>
            </w:r>
            <w:r w:rsidRPr="00226F1F">
              <w:t>artifacts required for deployment</w:t>
            </w:r>
          </w:p>
        </w:tc>
      </w:tr>
      <w:tr w:rsidR="00C239E6" w:rsidRPr="00BA2E9D" w14:paraId="4E00B2CE" w14:textId="77777777" w:rsidTr="003A3F13">
        <w:trPr>
          <w:cantSplit/>
          <w:jc w:val="center"/>
        </w:trPr>
        <w:tc>
          <w:tcPr>
            <w:tcW w:w="1537" w:type="pct"/>
          </w:tcPr>
          <w:p w14:paraId="6FD10734" w14:textId="53FAB4F6" w:rsidR="00C239E6" w:rsidRPr="00226F1F" w:rsidRDefault="00C239E6" w:rsidP="00C239E6">
            <w:pPr>
              <w:pStyle w:val="TableText0"/>
            </w:pPr>
            <w:r w:rsidRPr="00A82FF9">
              <w:t>VSE Implementation Manager (IM)</w:t>
            </w:r>
          </w:p>
        </w:tc>
        <w:tc>
          <w:tcPr>
            <w:tcW w:w="1278" w:type="pct"/>
          </w:tcPr>
          <w:p w14:paraId="410E3C05" w14:textId="53FD2DCA" w:rsidR="00C239E6" w:rsidRPr="00226F1F" w:rsidRDefault="00C239E6" w:rsidP="00C239E6">
            <w:pPr>
              <w:pStyle w:val="TableText0"/>
            </w:pPr>
            <w:r w:rsidRPr="00A82FF9">
              <w:t>Deployment</w:t>
            </w:r>
          </w:p>
        </w:tc>
        <w:tc>
          <w:tcPr>
            <w:tcW w:w="2185" w:type="pct"/>
          </w:tcPr>
          <w:p w14:paraId="5A2163DB" w14:textId="32D271DB" w:rsidR="00C239E6" w:rsidRPr="00226F1F" w:rsidRDefault="00C239E6" w:rsidP="00C239E6">
            <w:pPr>
              <w:pStyle w:val="TableText0"/>
            </w:pPr>
            <w:r w:rsidRPr="00A82FF9">
              <w:t>Confirm project is ready for national release</w:t>
            </w:r>
          </w:p>
        </w:tc>
      </w:tr>
      <w:tr w:rsidR="00C239E6" w:rsidRPr="00BA2E9D" w14:paraId="07801713" w14:textId="77777777" w:rsidTr="003A3F13">
        <w:trPr>
          <w:cantSplit/>
          <w:jc w:val="center"/>
        </w:trPr>
        <w:tc>
          <w:tcPr>
            <w:tcW w:w="1537" w:type="pct"/>
          </w:tcPr>
          <w:p w14:paraId="02B82961" w14:textId="73E60E34" w:rsidR="00C239E6" w:rsidRPr="00A82FF9" w:rsidRDefault="00C239E6" w:rsidP="00C239E6">
            <w:pPr>
              <w:pStyle w:val="TableText0"/>
            </w:pPr>
            <w:r w:rsidRPr="00C2115D">
              <w:t>Facility OIT Staff</w:t>
            </w:r>
          </w:p>
        </w:tc>
        <w:tc>
          <w:tcPr>
            <w:tcW w:w="1278" w:type="pct"/>
          </w:tcPr>
          <w:p w14:paraId="6E181C9E" w14:textId="41A1E062" w:rsidR="00C239E6" w:rsidRPr="00A82FF9" w:rsidRDefault="00C239E6" w:rsidP="00C239E6">
            <w:pPr>
              <w:pStyle w:val="TableText0"/>
            </w:pPr>
            <w:r w:rsidRPr="00C2115D">
              <w:t>Installation</w:t>
            </w:r>
          </w:p>
        </w:tc>
        <w:tc>
          <w:tcPr>
            <w:tcW w:w="2185" w:type="pct"/>
          </w:tcPr>
          <w:p w14:paraId="2E0EC3F3" w14:textId="0B9465CC" w:rsidR="00C239E6" w:rsidRPr="00A82FF9" w:rsidRDefault="00C239E6" w:rsidP="00C239E6">
            <w:pPr>
              <w:pStyle w:val="TableText0"/>
            </w:pPr>
            <w:r>
              <w:t>Each facility</w:t>
            </w:r>
            <w:r w:rsidRPr="00C2115D">
              <w:t xml:space="preserve"> will install the associated patches that pair with the VS GUI. In some instances</w:t>
            </w:r>
            <w:r>
              <w:t>,</w:t>
            </w:r>
            <w:r w:rsidRPr="00C2115D">
              <w:t xml:space="preserve"> they may install the VS GUI on users’ Desktops as well</w:t>
            </w:r>
          </w:p>
        </w:tc>
      </w:tr>
      <w:tr w:rsidR="00C239E6" w:rsidRPr="00BA2E9D" w14:paraId="036D04B9" w14:textId="77777777" w:rsidTr="003A3F13">
        <w:trPr>
          <w:cantSplit/>
          <w:jc w:val="center"/>
        </w:trPr>
        <w:tc>
          <w:tcPr>
            <w:tcW w:w="1537" w:type="pct"/>
          </w:tcPr>
          <w:p w14:paraId="76702D60" w14:textId="70DAF5AF" w:rsidR="00C239E6" w:rsidRPr="00C2115D" w:rsidRDefault="00C239E6" w:rsidP="00C239E6">
            <w:pPr>
              <w:pStyle w:val="TableText0"/>
            </w:pPr>
            <w:r w:rsidRPr="00FD4BF8">
              <w:t>Enterprise Services Engineering (ESE) and Desktop Device Engineering Client Services Group</w:t>
            </w:r>
          </w:p>
        </w:tc>
        <w:tc>
          <w:tcPr>
            <w:tcW w:w="1278" w:type="pct"/>
          </w:tcPr>
          <w:p w14:paraId="4889BD5A" w14:textId="7897D8B7" w:rsidR="00C239E6" w:rsidRPr="00C2115D" w:rsidRDefault="00C239E6" w:rsidP="00C239E6">
            <w:pPr>
              <w:pStyle w:val="TableText0"/>
            </w:pPr>
            <w:r w:rsidRPr="00FD4BF8">
              <w:t>Installation</w:t>
            </w:r>
          </w:p>
        </w:tc>
        <w:tc>
          <w:tcPr>
            <w:tcW w:w="2185" w:type="pct"/>
          </w:tcPr>
          <w:p w14:paraId="6731FABD" w14:textId="10EA7DFC" w:rsidR="00C239E6" w:rsidRDefault="00C239E6" w:rsidP="00C239E6">
            <w:pPr>
              <w:pStyle w:val="TableText0"/>
            </w:pPr>
            <w:r w:rsidRPr="00FD4BF8">
              <w:t xml:space="preserve">Prepare the </w:t>
            </w:r>
            <w:r w:rsidR="006D6958" w:rsidRPr="006D6958">
              <w:t>Systems Center Configuration Manager (SCCM)</w:t>
            </w:r>
            <w:r w:rsidRPr="00FD4BF8">
              <w:t xml:space="preserve"> package for VS GUI installation</w:t>
            </w:r>
          </w:p>
        </w:tc>
      </w:tr>
      <w:tr w:rsidR="00C239E6" w:rsidRPr="00BA2E9D" w14:paraId="49E3C186" w14:textId="77777777" w:rsidTr="003A3F13">
        <w:trPr>
          <w:cantSplit/>
          <w:jc w:val="center"/>
        </w:trPr>
        <w:tc>
          <w:tcPr>
            <w:tcW w:w="1537" w:type="pct"/>
          </w:tcPr>
          <w:p w14:paraId="49EEA159" w14:textId="4B3F1005" w:rsidR="00C239E6" w:rsidRPr="00FD4BF8" w:rsidRDefault="00C239E6" w:rsidP="00C239E6">
            <w:pPr>
              <w:pStyle w:val="TableText0"/>
            </w:pPr>
            <w:r w:rsidRPr="00A15101">
              <w:t>Office of Veteran Access to Care (OVAC)</w:t>
            </w:r>
          </w:p>
        </w:tc>
        <w:tc>
          <w:tcPr>
            <w:tcW w:w="1278" w:type="pct"/>
          </w:tcPr>
          <w:p w14:paraId="62B0BF9A" w14:textId="4D5668E8" w:rsidR="00C239E6" w:rsidRPr="00FD4BF8" w:rsidRDefault="00C239E6" w:rsidP="00C239E6">
            <w:pPr>
              <w:pStyle w:val="TableText0"/>
            </w:pPr>
            <w:r w:rsidRPr="00A15101">
              <w:t>Installation</w:t>
            </w:r>
          </w:p>
        </w:tc>
        <w:tc>
          <w:tcPr>
            <w:tcW w:w="2185" w:type="pct"/>
          </w:tcPr>
          <w:p w14:paraId="31B362D8" w14:textId="07036500" w:rsidR="00C239E6" w:rsidRPr="00FD4BF8" w:rsidRDefault="00C239E6" w:rsidP="00C239E6">
            <w:pPr>
              <w:pStyle w:val="TableText0"/>
            </w:pPr>
            <w:r w:rsidRPr="00A15101">
              <w:t>Coordinate training</w:t>
            </w:r>
          </w:p>
        </w:tc>
      </w:tr>
    </w:tbl>
    <w:p w14:paraId="41A891CD" w14:textId="4CB3B59F" w:rsidR="00BA2E9D" w:rsidRDefault="004E5EB8" w:rsidP="00F30C96">
      <w:pPr>
        <w:pStyle w:val="Heading1"/>
      </w:pPr>
      <w:bookmarkStart w:id="10" w:name="_Toc23429746"/>
      <w:r>
        <w:t>Deployment</w:t>
      </w:r>
      <w:bookmarkEnd w:id="10"/>
    </w:p>
    <w:p w14:paraId="265E7FB2" w14:textId="4A104046" w:rsidR="005C3529" w:rsidRDefault="1BAF0039" w:rsidP="005C3529">
      <w:pPr>
        <w:pStyle w:val="BodyText"/>
      </w:pPr>
      <w:r>
        <w:t>Deployment of VS GUI Release 1.6 and the associated patch(es) are planned as a National release rollout. The GUI installation package is deployed via the SCCM process, and the associated VistA patch(es) for Legacy VistA via FORUM. Load time will vary by location, ranging from minutes to a few hours. Information Technology Operations and Service (ITOPS) provides deployment support to the local sites.</w:t>
      </w:r>
    </w:p>
    <w:p w14:paraId="0215F06A" w14:textId="26F12B9D" w:rsidR="004E5EB8" w:rsidRPr="004E5EB8" w:rsidRDefault="005C3529" w:rsidP="005C3529">
      <w:pPr>
        <w:pStyle w:val="BodyText"/>
      </w:pPr>
      <w:r>
        <w:t xml:space="preserve">The VSE schedule </w:t>
      </w:r>
      <w:r w:rsidR="00C307D9">
        <w:t>with</w:t>
      </w:r>
      <w:r>
        <w:t xml:space="preserve"> milestones for the deployment can be found on the </w:t>
      </w:r>
      <w:hyperlink r:id="rId19" w:history="1">
        <w:r w:rsidRPr="005C3529">
          <w:rPr>
            <w:rStyle w:val="Hyperlink"/>
          </w:rPr>
          <w:t>VSE PMO SharePoint site</w:t>
        </w:r>
      </w:hyperlink>
      <w:r>
        <w:t>.</w:t>
      </w:r>
      <w:r>
        <w:rPr>
          <w:rStyle w:val="FootnoteReference"/>
        </w:rPr>
        <w:footnoteReference w:id="1"/>
      </w:r>
    </w:p>
    <w:p w14:paraId="034BCDEE" w14:textId="2CA62EA8" w:rsidR="00BA2E9D" w:rsidRDefault="00653838" w:rsidP="00F30C96">
      <w:pPr>
        <w:pStyle w:val="Heading2"/>
      </w:pPr>
      <w:bookmarkStart w:id="11" w:name="_Toc23429747"/>
      <w:r>
        <w:t>Timeline</w:t>
      </w:r>
      <w:bookmarkEnd w:id="11"/>
    </w:p>
    <w:p w14:paraId="71BB9BFA" w14:textId="40BD9C94" w:rsidR="00817A23" w:rsidRDefault="00817A23" w:rsidP="00817A23">
      <w:pPr>
        <w:pStyle w:val="BodyText"/>
      </w:pPr>
      <w:r>
        <w:t>The deployment and installation plan is for the sites to request deployment of the new GUI and associated patches and coordinate with the Regional Enterprise Service Line (ESL) team and the SCCM Deployment team.</w:t>
      </w:r>
    </w:p>
    <w:p w14:paraId="6A57056F" w14:textId="072BED0B" w:rsidR="00105495" w:rsidRDefault="006D6958" w:rsidP="00653838">
      <w:pPr>
        <w:pStyle w:val="BodyText"/>
      </w:pPr>
      <w:r w:rsidRPr="006D6958">
        <w:t xml:space="preserve">The deployment and installation </w:t>
      </w:r>
      <w:r w:rsidR="00672F86" w:rsidRPr="006D6958">
        <w:t>are</w:t>
      </w:r>
      <w:r w:rsidRPr="006D6958">
        <w:t xml:space="preserve"> scheduled to run for approximately 4 weeks</w:t>
      </w:r>
      <w:r>
        <w:t>,</w:t>
      </w:r>
      <w:r w:rsidRPr="006D6958">
        <w:t xml:space="preserve"> as </w:t>
      </w:r>
      <w:r>
        <w:t>detailed</w:t>
      </w:r>
      <w:r w:rsidRPr="006D6958">
        <w:t xml:space="preserve"> in the project schedule. The GUI </w:t>
      </w:r>
      <w:r>
        <w:t xml:space="preserve">update </w:t>
      </w:r>
      <w:r w:rsidR="00105495">
        <w:t xml:space="preserve">and associated patch(es) </w:t>
      </w:r>
      <w:r w:rsidRPr="006D6958">
        <w:t xml:space="preserve">should be installed in the </w:t>
      </w:r>
      <w:r>
        <w:t>PreP</w:t>
      </w:r>
      <w:r w:rsidRPr="006D6958">
        <w:t xml:space="preserve">roduction environment first. Once </w:t>
      </w:r>
      <w:r w:rsidR="00105495">
        <w:t>the</w:t>
      </w:r>
      <w:r w:rsidRPr="006D6958">
        <w:t xml:space="preserve"> site</w:t>
      </w:r>
      <w:r w:rsidR="00105495">
        <w:t>s</w:t>
      </w:r>
      <w:r w:rsidRPr="006D6958">
        <w:t xml:space="preserve"> ha</w:t>
      </w:r>
      <w:r w:rsidR="00105495">
        <w:t>ve</w:t>
      </w:r>
      <w:r w:rsidRPr="006D6958">
        <w:t xml:space="preserve"> successfully installed and deployed the software in the</w:t>
      </w:r>
      <w:r w:rsidR="00105495">
        <w:t>ir</w:t>
      </w:r>
      <w:r w:rsidRPr="006D6958">
        <w:t xml:space="preserve"> </w:t>
      </w:r>
      <w:r>
        <w:t>PreP</w:t>
      </w:r>
      <w:r w:rsidRPr="006D6958">
        <w:t>roduction environment</w:t>
      </w:r>
      <w:r w:rsidR="00105495">
        <w:t>s</w:t>
      </w:r>
      <w:r w:rsidRPr="006D6958">
        <w:t xml:space="preserve"> and user desktops, </w:t>
      </w:r>
      <w:r>
        <w:t>sites</w:t>
      </w:r>
      <w:r w:rsidRPr="006D6958">
        <w:t xml:space="preserve"> should </w:t>
      </w:r>
      <w:r w:rsidR="00876E05">
        <w:t>begin</w:t>
      </w:r>
      <w:r w:rsidRPr="006D6958">
        <w:t xml:space="preserve"> installing the software in its </w:t>
      </w:r>
      <w:r>
        <w:t>P</w:t>
      </w:r>
      <w:r w:rsidRPr="006D6958">
        <w:t>roduction environment.</w:t>
      </w:r>
    </w:p>
    <w:p w14:paraId="44F5CE30" w14:textId="5F0084D3" w:rsidR="00653838" w:rsidRDefault="00653838" w:rsidP="00F30C96">
      <w:pPr>
        <w:pStyle w:val="Heading2"/>
      </w:pPr>
      <w:bookmarkStart w:id="12" w:name="_Toc23429748"/>
      <w:r>
        <w:t>Site Readiness Assessment</w:t>
      </w:r>
      <w:bookmarkEnd w:id="12"/>
    </w:p>
    <w:p w14:paraId="31F48991" w14:textId="10ED03D0" w:rsidR="00653838" w:rsidRDefault="00DC6C85" w:rsidP="00653838">
      <w:pPr>
        <w:pStyle w:val="BodyText"/>
      </w:pPr>
      <w:r w:rsidRPr="00DC6C85">
        <w:t xml:space="preserve">All field locations will receive </w:t>
      </w:r>
      <w:r w:rsidR="00825C15">
        <w:t xml:space="preserve">the GUI </w:t>
      </w:r>
      <w:r w:rsidR="1278CECA">
        <w:t>installation package</w:t>
      </w:r>
      <w:r w:rsidR="00825C15">
        <w:t xml:space="preserve"> via the SCCM process, and the </w:t>
      </w:r>
      <w:r>
        <w:t>associated</w:t>
      </w:r>
      <w:r w:rsidRPr="40BA1562">
        <w:t xml:space="preserve"> </w:t>
      </w:r>
      <w:r>
        <w:t>VS</w:t>
      </w:r>
      <w:r w:rsidRPr="00DC6C85">
        <w:t xml:space="preserve"> patch</w:t>
      </w:r>
      <w:r>
        <w:t>(es)</w:t>
      </w:r>
      <w:r w:rsidRPr="00DC6C85">
        <w:t xml:space="preserve"> from FORUM.</w:t>
      </w:r>
    </w:p>
    <w:p w14:paraId="7E62C2E8" w14:textId="121A9E62" w:rsidR="00D83BFC" w:rsidRDefault="00D83BFC" w:rsidP="00F30C96">
      <w:pPr>
        <w:pStyle w:val="Heading3"/>
      </w:pPr>
      <w:bookmarkStart w:id="13" w:name="_Toc23429749"/>
      <w:r>
        <w:lastRenderedPageBreak/>
        <w:t>Deployment Topology (Targeted Architecture)</w:t>
      </w:r>
      <w:bookmarkEnd w:id="13"/>
    </w:p>
    <w:p w14:paraId="4127AD81" w14:textId="70046C30" w:rsidR="0094662F" w:rsidRDefault="0094662F" w:rsidP="0094662F">
      <w:pPr>
        <w:pStyle w:val="BodyText"/>
      </w:pPr>
      <w:r>
        <w:t>The package for VS</w:t>
      </w:r>
      <w:r w:rsidR="00817A23">
        <w:t xml:space="preserve"> GUI </w:t>
      </w:r>
      <w:r>
        <w:t xml:space="preserve">Release 1.6 consists of both VistA M code and Windows workstation </w:t>
      </w:r>
      <w:r w:rsidR="00817A23">
        <w:t>.</w:t>
      </w:r>
      <w:r w:rsidR="40BA1562">
        <w:t>msi</w:t>
      </w:r>
      <w:r w:rsidR="40BA1562" w:rsidRPr="76C8E25D">
        <w:t xml:space="preserve"> </w:t>
      </w:r>
      <w:r w:rsidR="1ECEDB41">
        <w:t xml:space="preserve">installation </w:t>
      </w:r>
      <w:r>
        <w:t>file</w:t>
      </w:r>
      <w:r w:rsidR="76C8E25D">
        <w:t>s</w:t>
      </w:r>
      <w:r>
        <w:t>.</w:t>
      </w:r>
    </w:p>
    <w:p w14:paraId="223ADBD0" w14:textId="6215F81B" w:rsidR="00D83BFC" w:rsidRDefault="548067E3" w:rsidP="0094662F">
      <w:pPr>
        <w:pStyle w:val="BodyText"/>
      </w:pPr>
      <w:r>
        <w:t xml:space="preserve">The installation </w:t>
      </w:r>
      <w:r w:rsidR="00F37209">
        <w:t>.</w:t>
      </w:r>
      <w:r>
        <w:t xml:space="preserve">msi is the deployment package </w:t>
      </w:r>
      <w:r w:rsidR="4658C55F">
        <w:t xml:space="preserve">used to install </w:t>
      </w:r>
      <w:r w:rsidR="55F219EF">
        <w:t>t</w:t>
      </w:r>
      <w:r w:rsidR="0094662F">
        <w:t>he Windows executable, which become</w:t>
      </w:r>
      <w:r w:rsidR="00EF1593">
        <w:t>s</w:t>
      </w:r>
      <w:r w:rsidR="0094662F">
        <w:t xml:space="preserve"> the graphical front</w:t>
      </w:r>
      <w:r w:rsidR="007A798D">
        <w:t xml:space="preserve"> </w:t>
      </w:r>
      <w:r w:rsidR="0094662F">
        <w:t xml:space="preserve">end of the </w:t>
      </w:r>
      <w:r w:rsidR="00EF1593">
        <w:t>L</w:t>
      </w:r>
      <w:r w:rsidR="0094662F">
        <w:t xml:space="preserve">egacy VS application, </w:t>
      </w:r>
      <w:r w:rsidR="007A798D">
        <w:t xml:space="preserve">and </w:t>
      </w:r>
      <w:r w:rsidR="00EF1593">
        <w:t>is</w:t>
      </w:r>
      <w:r w:rsidR="0094662F">
        <w:t xml:space="preserve"> automatically installed via SCCM on each end user’s workstation. The distribution of access to the executable is the responsibility of OIT leadership at the VistA parent facility.</w:t>
      </w:r>
      <w:r w:rsidR="2518621E">
        <w:t xml:space="preserve"> It is </w:t>
      </w:r>
      <w:r w:rsidR="587029CC">
        <w:t xml:space="preserve">strongly </w:t>
      </w:r>
      <w:r w:rsidR="2518621E">
        <w:t>recommended that the</w:t>
      </w:r>
      <w:r w:rsidR="76FF0D68">
        <w:t xml:space="preserve"> executable</w:t>
      </w:r>
      <w:r w:rsidR="2518621E">
        <w:t xml:space="preserve"> be ph</w:t>
      </w:r>
      <w:r w:rsidR="0FD41023">
        <w:t xml:space="preserve">ysically installed on each workstation to prevent </w:t>
      </w:r>
      <w:r w:rsidR="587029CC">
        <w:t>errors</w:t>
      </w:r>
      <w:r w:rsidR="0FD41023" w:rsidRPr="69242F9D">
        <w:t xml:space="preserve"> </w:t>
      </w:r>
      <w:r w:rsidR="587029CC">
        <w:t xml:space="preserve">arising </w:t>
      </w:r>
      <w:r w:rsidR="007A798D">
        <w:t>from</w:t>
      </w:r>
      <w:r w:rsidR="587029CC">
        <w:t xml:space="preserve"> la</w:t>
      </w:r>
      <w:r w:rsidR="69242F9D">
        <w:t>un</w:t>
      </w:r>
      <w:r w:rsidR="587029CC">
        <w:t>ching the application from an executable on a sh</w:t>
      </w:r>
      <w:r w:rsidR="69242F9D">
        <w:t>ared location.</w:t>
      </w:r>
    </w:p>
    <w:p w14:paraId="3ECBD646" w14:textId="0457C440" w:rsidR="00D83BFC" w:rsidRPr="00D83BFC" w:rsidRDefault="00101A14" w:rsidP="00F30C96">
      <w:pPr>
        <w:pStyle w:val="Heading3"/>
      </w:pPr>
      <w:bookmarkStart w:id="14" w:name="_Toc23429750"/>
      <w:r>
        <w:t xml:space="preserve">Site </w:t>
      </w:r>
      <w:r w:rsidRPr="00101A14">
        <w:t>Information (Locations, Deployment Recipients)</w:t>
      </w:r>
      <w:bookmarkEnd w:id="14"/>
    </w:p>
    <w:p w14:paraId="629C05DC" w14:textId="41043A9E" w:rsidR="00D83BFC" w:rsidRDefault="00AD473E" w:rsidP="00D83BFC">
      <w:pPr>
        <w:pStyle w:val="BodyText"/>
      </w:pPr>
      <w:r w:rsidRPr="00AD473E">
        <w:t>Site information</w:t>
      </w:r>
      <w:r w:rsidR="00F568AF">
        <w:t>,</w:t>
      </w:r>
      <w:r w:rsidRPr="00AD473E">
        <w:t xml:space="preserve"> such as the Internet Protocol (IP) address, port number, and namespace of the </w:t>
      </w:r>
      <w:r>
        <w:t>P</w:t>
      </w:r>
      <w:r w:rsidRPr="00AD473E">
        <w:t>roduction environment</w:t>
      </w:r>
      <w:r w:rsidR="00F568AF">
        <w:t>,</w:t>
      </w:r>
      <w:r w:rsidRPr="00AD473E">
        <w:t xml:space="preserve"> will differ at each VistA instance. Local site OIT personnel, working with local scheduling representatives, will determine the recipients of the VS GUI software. The expectation is </w:t>
      </w:r>
      <w:r w:rsidR="00577ABB">
        <w:t xml:space="preserve">that </w:t>
      </w:r>
      <w:r w:rsidRPr="00AD473E">
        <w:t>the VS</w:t>
      </w:r>
      <w:r w:rsidR="00F568AF">
        <w:t xml:space="preserve"> GUI</w:t>
      </w:r>
      <w:r w:rsidRPr="00AD473E">
        <w:t xml:space="preserve"> software </w:t>
      </w:r>
      <w:r w:rsidR="00577ABB">
        <w:t>will</w:t>
      </w:r>
      <w:r w:rsidRPr="00AD473E">
        <w:t xml:space="preserve"> be deployed </w:t>
      </w:r>
      <w:r w:rsidR="00F568AF">
        <w:t>on</w:t>
      </w:r>
      <w:r w:rsidRPr="00AD473E">
        <w:t xml:space="preserve"> all scheduling representative</w:t>
      </w:r>
      <w:r w:rsidR="00F568AF">
        <w:t>s’</w:t>
      </w:r>
      <w:r w:rsidRPr="00AD473E">
        <w:t xml:space="preserve"> computers at each facility.</w:t>
      </w:r>
    </w:p>
    <w:p w14:paraId="4FDE8044" w14:textId="31C264FA" w:rsidR="00251445" w:rsidRDefault="00251445" w:rsidP="00F30C96">
      <w:pPr>
        <w:pStyle w:val="Heading3"/>
      </w:pPr>
      <w:bookmarkStart w:id="15" w:name="_Toc23429751"/>
      <w:r>
        <w:t>Site Preparation</w:t>
      </w:r>
      <w:bookmarkEnd w:id="15"/>
    </w:p>
    <w:p w14:paraId="097373B4" w14:textId="77777777" w:rsidR="00534220" w:rsidRDefault="00C5177E" w:rsidP="00C5177E">
      <w:pPr>
        <w:pStyle w:val="BodyText"/>
      </w:pPr>
      <w:r>
        <w:t xml:space="preserve">The VS </w:t>
      </w:r>
      <w:r w:rsidR="00534220">
        <w:t xml:space="preserve">GUI </w:t>
      </w:r>
      <w:r>
        <w:t xml:space="preserve">Release 1.6 </w:t>
      </w:r>
      <w:r w:rsidR="00534220">
        <w:t xml:space="preserve">Release Notes and SD*5.3*689 Patch Description </w:t>
      </w:r>
      <w:r>
        <w:t xml:space="preserve">include a list of </w:t>
      </w:r>
      <w:r w:rsidR="00534220">
        <w:t xml:space="preserve">required </w:t>
      </w:r>
      <w:r>
        <w:t>patch</w:t>
      </w:r>
      <w:r w:rsidR="00534220">
        <w:t>es</w:t>
      </w:r>
      <w:r>
        <w:t xml:space="preserve"> and a summary of the </w:t>
      </w:r>
      <w:r w:rsidR="00534220">
        <w:t xml:space="preserve">installation order, and will </w:t>
      </w:r>
      <w:r>
        <w:t>prepare each site for installation.</w:t>
      </w:r>
    </w:p>
    <w:p w14:paraId="46AB6F0F" w14:textId="2DE57337" w:rsidR="00534220" w:rsidRDefault="00C5177E" w:rsidP="00C5177E">
      <w:pPr>
        <w:pStyle w:val="BodyText"/>
      </w:pPr>
      <w:r>
        <w:t xml:space="preserve">Patches </w:t>
      </w:r>
      <w:r w:rsidR="00534220">
        <w:t xml:space="preserve">are </w:t>
      </w:r>
      <w:r>
        <w:t>released on the same day and in the installation order stated in the Release Notes</w:t>
      </w:r>
      <w:r w:rsidR="00534220">
        <w:t>. Additionally, a list of prerequisites is provided in the SD*5.3*690 informational patch, which will be distributed to site staff prior to the deployment date. The Release Notes document will be posted on the VA Software Document Library (VDL).</w:t>
      </w:r>
    </w:p>
    <w:p w14:paraId="7D1330D2" w14:textId="2EA6D565" w:rsidR="00534220" w:rsidRDefault="00534220" w:rsidP="00C5177E">
      <w:pPr>
        <w:pStyle w:val="BodyText"/>
      </w:pPr>
      <w:r>
        <w:t>P</w:t>
      </w:r>
      <w:r w:rsidR="00C5177E">
        <w:t xml:space="preserve">rerequisites for the VS GUI </w:t>
      </w:r>
      <w:r>
        <w:t>Release 1</w:t>
      </w:r>
      <w:r w:rsidR="00C5177E">
        <w:t xml:space="preserve">.6 installation are listed in the VS GUI v1.6 </w:t>
      </w:r>
      <w:r w:rsidR="00734837">
        <w:t xml:space="preserve">Release Notes, and </w:t>
      </w:r>
      <w:r w:rsidR="00C5177E">
        <w:t>will be distributed to appropriate site staff prior to the deployment date.</w:t>
      </w:r>
    </w:p>
    <w:p w14:paraId="2406B5D9" w14:textId="40ECD7FF" w:rsidR="00251445" w:rsidRDefault="00A66B17" w:rsidP="00F30C96">
      <w:pPr>
        <w:pStyle w:val="Heading2"/>
      </w:pPr>
      <w:bookmarkStart w:id="16" w:name="_Toc23429752"/>
      <w:r>
        <w:t>Resources</w:t>
      </w:r>
      <w:bookmarkEnd w:id="16"/>
    </w:p>
    <w:p w14:paraId="20245184" w14:textId="4049C689" w:rsidR="00A66B17" w:rsidRDefault="005A08FC" w:rsidP="00A66B17">
      <w:pPr>
        <w:pStyle w:val="BodyText"/>
      </w:pPr>
      <w:r w:rsidRPr="005A08FC">
        <w:t xml:space="preserve">There will be a daily </w:t>
      </w:r>
      <w:r>
        <w:t xml:space="preserve">Initial Operating </w:t>
      </w:r>
      <w:r w:rsidR="00892054">
        <w:t>Capacity</w:t>
      </w:r>
      <w:r>
        <w:t xml:space="preserve"> (IOC) </w:t>
      </w:r>
      <w:r w:rsidRPr="005A08FC">
        <w:t>call set</w:t>
      </w:r>
      <w:r>
        <w:t xml:space="preserve"> </w:t>
      </w:r>
      <w:r w:rsidRPr="005A08FC">
        <w:t xml:space="preserve">up for sites </w:t>
      </w:r>
      <w:r>
        <w:t>encountering</w:t>
      </w:r>
      <w:r w:rsidRPr="005A08FC">
        <w:t xml:space="preserve"> install</w:t>
      </w:r>
      <w:r w:rsidR="00381A14">
        <w:t>ation</w:t>
      </w:r>
      <w:r w:rsidRPr="005A08FC">
        <w:t>/deployment issues. If a site experiences issues</w:t>
      </w:r>
      <w:r>
        <w:t xml:space="preserve"> during deployment</w:t>
      </w:r>
      <w:r w:rsidRPr="005A08FC">
        <w:t>, a ServiceNow ticket must be submitted</w:t>
      </w:r>
      <w:r>
        <w:t xml:space="preserve"> </w:t>
      </w:r>
      <w:r w:rsidR="00661990">
        <w:t xml:space="preserve">to the work group </w:t>
      </w:r>
      <w:r w:rsidR="00661990" w:rsidRPr="00661990">
        <w:rPr>
          <w:b/>
        </w:rPr>
        <w:t>VSE GUI T3</w:t>
      </w:r>
      <w:r w:rsidR="00661990">
        <w:t>. Once submitted, Team AbleVets</w:t>
      </w:r>
      <w:r>
        <w:t xml:space="preserve"> </w:t>
      </w:r>
      <w:r w:rsidR="00661990">
        <w:t xml:space="preserve">is alerted, and </w:t>
      </w:r>
      <w:r w:rsidRPr="005A08FC">
        <w:t xml:space="preserve">will </w:t>
      </w:r>
      <w:r>
        <w:t xml:space="preserve">then </w:t>
      </w:r>
      <w:r w:rsidRPr="005A08FC">
        <w:t xml:space="preserve">be able to provide </w:t>
      </w:r>
      <w:r>
        <w:t xml:space="preserve">targeted </w:t>
      </w:r>
      <w:r w:rsidRPr="005A08FC">
        <w:t>troubleshooting support during th</w:t>
      </w:r>
      <w:r w:rsidR="00661990">
        <w:t>e daily IOC call</w:t>
      </w:r>
      <w:r>
        <w:t>.</w:t>
      </w:r>
    </w:p>
    <w:p w14:paraId="3CECCB6F" w14:textId="10913A59" w:rsidR="00251445" w:rsidRDefault="00526B37" w:rsidP="00F30C96">
      <w:pPr>
        <w:pStyle w:val="Heading3"/>
      </w:pPr>
      <w:bookmarkStart w:id="17" w:name="_Toc23429753"/>
      <w:r>
        <w:t>Hardware</w:t>
      </w:r>
      <w:bookmarkEnd w:id="17"/>
    </w:p>
    <w:p w14:paraId="2E782FBD" w14:textId="31ED47D5" w:rsidR="00526B37" w:rsidRDefault="00135CCC" w:rsidP="00526B37">
      <w:pPr>
        <w:pStyle w:val="BodyText"/>
      </w:pPr>
      <w:r w:rsidRPr="00135CCC">
        <w:t xml:space="preserve">There </w:t>
      </w:r>
      <w:r>
        <w:t>are</w:t>
      </w:r>
      <w:r w:rsidRPr="00135CCC">
        <w:t xml:space="preserve"> no </w:t>
      </w:r>
      <w:r>
        <w:t xml:space="preserve">required </w:t>
      </w:r>
      <w:r w:rsidRPr="00135CCC">
        <w:t>change</w:t>
      </w:r>
      <w:r>
        <w:t>s</w:t>
      </w:r>
      <w:r w:rsidRPr="00135CCC">
        <w:t xml:space="preserve"> to hardware</w:t>
      </w:r>
      <w:r>
        <w:t xml:space="preserve"> for the</w:t>
      </w:r>
      <w:r w:rsidRPr="00135CCC">
        <w:t xml:space="preserve"> VS GUI to function at each site.</w:t>
      </w:r>
    </w:p>
    <w:p w14:paraId="2196CF6F" w14:textId="15A60F0E" w:rsidR="00526B37" w:rsidRDefault="00526B37" w:rsidP="00F30C96">
      <w:pPr>
        <w:pStyle w:val="Heading3"/>
      </w:pPr>
      <w:bookmarkStart w:id="18" w:name="_Toc23429754"/>
      <w:r>
        <w:t>Software</w:t>
      </w:r>
      <w:bookmarkEnd w:id="18"/>
    </w:p>
    <w:p w14:paraId="1E9C5332" w14:textId="74CB7984" w:rsidR="00526B37" w:rsidRDefault="48C64E27" w:rsidP="00526B37">
      <w:pPr>
        <w:pStyle w:val="BodyText"/>
      </w:pPr>
      <w:r w:rsidRPr="00135CCC">
        <w:t>T</w:t>
      </w:r>
      <w:r w:rsidR="4BC694EE" w:rsidRPr="00135CCC">
        <w:t>he VS</w:t>
      </w:r>
      <w:r w:rsidR="6EBBE04A" w:rsidRPr="21E44D31">
        <w:t xml:space="preserve"> </w:t>
      </w:r>
      <w:r w:rsidR="4BC694EE" w:rsidRPr="00135CCC">
        <w:t xml:space="preserve">GUI </w:t>
      </w:r>
      <w:r w:rsidR="6EBBE04A" w:rsidRPr="00135CCC">
        <w:t xml:space="preserve">application </w:t>
      </w:r>
      <w:r w:rsidR="4BC694EE" w:rsidRPr="00135CCC">
        <w:t xml:space="preserve">has a dependency on </w:t>
      </w:r>
      <w:r w:rsidR="0066635B">
        <w:t>Microsoft’s</w:t>
      </w:r>
      <w:r w:rsidR="00D537BB">
        <w:t xml:space="preserve"> (MS)</w:t>
      </w:r>
      <w:r w:rsidR="4BC694EE" w:rsidRPr="21E44D31">
        <w:t xml:space="preserve"> </w:t>
      </w:r>
      <w:r w:rsidR="4BC694EE" w:rsidRPr="00135CCC">
        <w:t>.N</w:t>
      </w:r>
      <w:r w:rsidR="6EBBE04A" w:rsidRPr="00135CCC">
        <w:t>ET</w:t>
      </w:r>
      <w:r w:rsidR="4BC694EE" w:rsidRPr="00135CCC">
        <w:t xml:space="preserve"> Framework version 4.0</w:t>
      </w:r>
      <w:r w:rsidR="0066635B">
        <w:t>. E</w:t>
      </w:r>
      <w:r w:rsidR="4BC694EE" w:rsidRPr="00135CCC">
        <w:t>ach w</w:t>
      </w:r>
      <w:r w:rsidR="7120448C" w:rsidRPr="00135CCC">
        <w:t>orkstation runni</w:t>
      </w:r>
      <w:r w:rsidR="6EBBE04A" w:rsidRPr="00135CCC">
        <w:t>ng</w:t>
      </w:r>
      <w:r w:rsidR="6EBBE04A">
        <w:t xml:space="preserve"> the applica</w:t>
      </w:r>
      <w:r w:rsidR="69522D5B">
        <w:t xml:space="preserve">tion must have </w:t>
      </w:r>
      <w:r w:rsidR="0066635B">
        <w:t>version</w:t>
      </w:r>
      <w:r w:rsidR="69522D5B">
        <w:t xml:space="preserve"> </w:t>
      </w:r>
      <w:r w:rsidR="0066635B">
        <w:t xml:space="preserve">4.0 </w:t>
      </w:r>
      <w:r w:rsidR="69522D5B">
        <w:t xml:space="preserve">or higher to run </w:t>
      </w:r>
      <w:r w:rsidR="0066635B">
        <w:t xml:space="preserve">the </w:t>
      </w:r>
      <w:r w:rsidR="21E44D31">
        <w:t>VS GUI</w:t>
      </w:r>
      <w:r w:rsidR="0066635B">
        <w:t xml:space="preserve"> application</w:t>
      </w:r>
      <w:r w:rsidR="21E44D31">
        <w:t>.</w:t>
      </w:r>
    </w:p>
    <w:p w14:paraId="0948669E" w14:textId="61D8598D" w:rsidR="00CE00AB" w:rsidRDefault="002D0F53" w:rsidP="00F30C96">
      <w:pPr>
        <w:pStyle w:val="Heading3"/>
      </w:pPr>
      <w:bookmarkStart w:id="19" w:name="_Toc23429755"/>
      <w:r>
        <w:lastRenderedPageBreak/>
        <w:t>Communications</w:t>
      </w:r>
      <w:bookmarkEnd w:id="19"/>
    </w:p>
    <w:p w14:paraId="51D877C7" w14:textId="411840D8" w:rsidR="00892054" w:rsidRDefault="00892054" w:rsidP="00892054">
      <w:pPr>
        <w:pStyle w:val="BodyText"/>
      </w:pPr>
      <w:r>
        <w:t>The primary objective of the communication plan is to ensure timely dissemination of information across the Integrated Project Team (IPT) and stakeholders. Communication ensure</w:t>
      </w:r>
      <w:r w:rsidR="00F03806">
        <w:t>s</w:t>
      </w:r>
      <w:r>
        <w:t xml:space="preserve"> schedules are aligned and project milestones are met.</w:t>
      </w:r>
    </w:p>
    <w:p w14:paraId="78780061" w14:textId="591A60FE" w:rsidR="00892054" w:rsidRDefault="00892054" w:rsidP="00892054">
      <w:pPr>
        <w:pStyle w:val="BodyText"/>
      </w:pPr>
      <w:r>
        <w:t>Project milestones are shared with VA executives and external organizations. The goal is to notify the right audience at the right time, using the appropriate communication method(s).</w:t>
      </w:r>
    </w:p>
    <w:p w14:paraId="43F07154" w14:textId="62604F5F" w:rsidR="002D0F53" w:rsidRDefault="00F03806" w:rsidP="00892054">
      <w:pPr>
        <w:pStyle w:val="BodyText"/>
      </w:pPr>
      <w:r w:rsidRPr="00F03806">
        <w:rPr>
          <w:rStyle w:val="Cross-Reference"/>
        </w:rPr>
        <w:fldChar w:fldCharType="begin"/>
      </w:r>
      <w:r w:rsidRPr="00F03806">
        <w:rPr>
          <w:rStyle w:val="Cross-Reference"/>
        </w:rPr>
        <w:instrText xml:space="preserve"> REF _Ref18309179 \h </w:instrText>
      </w:r>
      <w:r>
        <w:rPr>
          <w:rStyle w:val="Cross-Reference"/>
        </w:rPr>
        <w:instrText xml:space="preserve"> \* MERGEFORMAT </w:instrText>
      </w:r>
      <w:r w:rsidRPr="00F03806">
        <w:rPr>
          <w:rStyle w:val="Cross-Reference"/>
        </w:rPr>
      </w:r>
      <w:r w:rsidRPr="00F03806">
        <w:rPr>
          <w:rStyle w:val="Cross-Reference"/>
        </w:rPr>
        <w:fldChar w:fldCharType="separate"/>
      </w:r>
      <w:r w:rsidR="00E5434A" w:rsidRPr="00E5434A">
        <w:rPr>
          <w:rStyle w:val="Cross-Reference"/>
        </w:rPr>
        <w:t>Table 3</w:t>
      </w:r>
      <w:r w:rsidRPr="00F03806">
        <w:rPr>
          <w:rStyle w:val="Cross-Reference"/>
        </w:rPr>
        <w:fldChar w:fldCharType="end"/>
      </w:r>
      <w:r>
        <w:t xml:space="preserve"> </w:t>
      </w:r>
      <w:r w:rsidR="00892054">
        <w:t>identifies key</w:t>
      </w:r>
      <w:r>
        <w:t xml:space="preserve"> </w:t>
      </w:r>
      <w:r w:rsidR="00892054">
        <w:t xml:space="preserve">communication </w:t>
      </w:r>
      <w:r>
        <w:t xml:space="preserve">items, a description of each, </w:t>
      </w:r>
      <w:r w:rsidR="00892054">
        <w:t xml:space="preserve">the </w:t>
      </w:r>
      <w:r>
        <w:t>initiator/</w:t>
      </w:r>
      <w:r w:rsidR="00892054">
        <w:t>owner</w:t>
      </w:r>
      <w:r>
        <w:t xml:space="preserve"> of each item</w:t>
      </w:r>
      <w:r w:rsidR="00892054">
        <w:t xml:space="preserve">, </w:t>
      </w:r>
      <w:r>
        <w:t>the intended audience,</w:t>
      </w:r>
      <w:r w:rsidR="00892054">
        <w:t xml:space="preserve"> and the method(s) </w:t>
      </w:r>
      <w:r>
        <w:t xml:space="preserve">used </w:t>
      </w:r>
      <w:r w:rsidR="00892054">
        <w:t>to disseminate information.</w:t>
      </w:r>
    </w:p>
    <w:p w14:paraId="1190F223" w14:textId="713690E9" w:rsidR="00892054" w:rsidRDefault="002B37D1" w:rsidP="002B37D1">
      <w:pPr>
        <w:pStyle w:val="Caption"/>
      </w:pPr>
      <w:bookmarkStart w:id="20" w:name="_Ref18309179"/>
      <w:bookmarkStart w:id="21" w:name="_Toc23429790"/>
      <w:r>
        <w:t xml:space="preserve">Table </w:t>
      </w:r>
      <w:r w:rsidR="00E5434A">
        <w:fldChar w:fldCharType="begin"/>
      </w:r>
      <w:r w:rsidR="00E5434A">
        <w:instrText xml:space="preserve"> SEQ Table \* ARABIC </w:instrText>
      </w:r>
      <w:r w:rsidR="00E5434A">
        <w:fldChar w:fldCharType="separate"/>
      </w:r>
      <w:r w:rsidR="00E5434A">
        <w:rPr>
          <w:noProof/>
        </w:rPr>
        <w:t>3</w:t>
      </w:r>
      <w:r w:rsidR="00E5434A">
        <w:rPr>
          <w:noProof/>
        </w:rPr>
        <w:fldChar w:fldCharType="end"/>
      </w:r>
      <w:bookmarkEnd w:id="20"/>
      <w:r>
        <w:t>:  Key Communication</w:t>
      </w:r>
      <w:r w:rsidR="00925335">
        <w:t xml:space="preserve"> Items</w:t>
      </w:r>
      <w:bookmarkEnd w:id="21"/>
    </w:p>
    <w:tbl>
      <w:tblPr>
        <w:tblW w:w="9532" w:type="dxa"/>
        <w:tblInd w:w="93" w:type="dxa"/>
        <w:tblLayout w:type="fixed"/>
        <w:tblCellMar>
          <w:left w:w="115" w:type="dxa"/>
          <w:right w:w="115" w:type="dxa"/>
        </w:tblCellMar>
        <w:tblLook w:val="04A0" w:firstRow="1" w:lastRow="0" w:firstColumn="1" w:lastColumn="0" w:noHBand="0" w:noVBand="1"/>
        <w:tblCaption w:val="Key Communication Items"/>
        <w:tblDescription w:val="Table listing key communication items, their descriptions, the initiator/owner, the intended audience, and the methods to communicate those items"/>
      </w:tblPr>
      <w:tblGrid>
        <w:gridCol w:w="1893"/>
        <w:gridCol w:w="2261"/>
        <w:gridCol w:w="1778"/>
        <w:gridCol w:w="1620"/>
        <w:gridCol w:w="1980"/>
      </w:tblGrid>
      <w:tr w:rsidR="00892054" w:rsidRPr="00892054" w14:paraId="3CE0EA7A" w14:textId="77777777" w:rsidTr="00892054">
        <w:trPr>
          <w:trHeight w:val="562"/>
          <w:tblHeader/>
        </w:trPr>
        <w:tc>
          <w:tcPr>
            <w:tcW w:w="18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FB5FA4" w14:textId="77777777" w:rsidR="00892054" w:rsidRPr="00892054" w:rsidRDefault="00892054" w:rsidP="00892054">
            <w:pPr>
              <w:pStyle w:val="TableHeading"/>
              <w:rPr>
                <w:rFonts w:asciiTheme="majorHAnsi" w:hAnsiTheme="majorHAnsi" w:cstheme="majorHAnsi"/>
              </w:rPr>
            </w:pPr>
            <w:r w:rsidRPr="00892054">
              <w:rPr>
                <w:rFonts w:asciiTheme="majorHAnsi" w:hAnsiTheme="majorHAnsi" w:cstheme="majorHAnsi"/>
              </w:rPr>
              <w:t>Key Communication</w:t>
            </w:r>
          </w:p>
        </w:tc>
        <w:tc>
          <w:tcPr>
            <w:tcW w:w="2261"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6B911415" w14:textId="77777777" w:rsidR="00892054" w:rsidRPr="00892054" w:rsidRDefault="00892054" w:rsidP="00892054">
            <w:pPr>
              <w:pStyle w:val="TableHeading"/>
              <w:rPr>
                <w:rFonts w:asciiTheme="majorHAnsi" w:hAnsiTheme="majorHAnsi" w:cstheme="majorHAnsi"/>
              </w:rPr>
            </w:pPr>
            <w:r w:rsidRPr="00892054">
              <w:rPr>
                <w:rFonts w:asciiTheme="majorHAnsi" w:hAnsiTheme="majorHAnsi" w:cstheme="majorHAnsi"/>
              </w:rPr>
              <w:t>Goal/Description</w:t>
            </w:r>
          </w:p>
        </w:tc>
        <w:tc>
          <w:tcPr>
            <w:tcW w:w="1778"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7BC4CFC" w14:textId="7BA17026" w:rsidR="00892054" w:rsidRPr="00892054" w:rsidRDefault="00892054" w:rsidP="00892054">
            <w:pPr>
              <w:pStyle w:val="TableHeading"/>
              <w:rPr>
                <w:rFonts w:asciiTheme="majorHAnsi" w:hAnsiTheme="majorHAnsi" w:cstheme="majorHAnsi"/>
              </w:rPr>
            </w:pPr>
            <w:r w:rsidRPr="00892054">
              <w:rPr>
                <w:rFonts w:asciiTheme="majorHAnsi" w:hAnsiTheme="majorHAnsi" w:cstheme="majorHAnsi"/>
              </w:rPr>
              <w:t>Initiator/Owner</w:t>
            </w:r>
          </w:p>
        </w:tc>
        <w:tc>
          <w:tcPr>
            <w:tcW w:w="162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4DE233FE" w14:textId="77777777" w:rsidR="00892054" w:rsidRPr="00892054" w:rsidRDefault="00892054" w:rsidP="00892054">
            <w:pPr>
              <w:pStyle w:val="TableHeading"/>
              <w:rPr>
                <w:rFonts w:asciiTheme="majorHAnsi" w:hAnsiTheme="majorHAnsi" w:cstheme="majorHAnsi"/>
              </w:rPr>
            </w:pPr>
            <w:r w:rsidRPr="00892054">
              <w:rPr>
                <w:rFonts w:asciiTheme="majorHAnsi" w:hAnsiTheme="majorHAnsi" w:cstheme="majorHAnsi"/>
              </w:rPr>
              <w:t>Audience</w:t>
            </w:r>
          </w:p>
        </w:tc>
        <w:tc>
          <w:tcPr>
            <w:tcW w:w="198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9F165F2" w14:textId="77777777" w:rsidR="00892054" w:rsidRPr="00892054" w:rsidRDefault="00892054" w:rsidP="00892054">
            <w:pPr>
              <w:pStyle w:val="TableHeading"/>
              <w:rPr>
                <w:rFonts w:asciiTheme="majorHAnsi" w:hAnsiTheme="majorHAnsi" w:cstheme="majorHAnsi"/>
              </w:rPr>
            </w:pPr>
            <w:r w:rsidRPr="00892054">
              <w:rPr>
                <w:rFonts w:asciiTheme="majorHAnsi" w:hAnsiTheme="majorHAnsi" w:cstheme="majorHAnsi"/>
              </w:rPr>
              <w:t>Communication Method(s)</w:t>
            </w:r>
          </w:p>
        </w:tc>
      </w:tr>
      <w:tr w:rsidR="00892054" w:rsidRPr="00892054" w14:paraId="286D0527" w14:textId="77777777" w:rsidTr="00892054">
        <w:trPr>
          <w:trHeight w:val="981"/>
        </w:trPr>
        <w:tc>
          <w:tcPr>
            <w:tcW w:w="1893" w:type="dxa"/>
            <w:tcBorders>
              <w:top w:val="nil"/>
              <w:left w:val="single" w:sz="4" w:space="0" w:color="auto"/>
              <w:bottom w:val="single" w:sz="4" w:space="0" w:color="auto"/>
              <w:right w:val="single" w:sz="4" w:space="0" w:color="auto"/>
            </w:tcBorders>
            <w:shd w:val="clear" w:color="auto" w:fill="auto"/>
            <w:hideMark/>
          </w:tcPr>
          <w:p w14:paraId="1B902403" w14:textId="4BB2C630"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Installation instructions and support</w:t>
            </w:r>
          </w:p>
        </w:tc>
        <w:tc>
          <w:tcPr>
            <w:tcW w:w="2261" w:type="dxa"/>
            <w:tcBorders>
              <w:top w:val="nil"/>
              <w:left w:val="nil"/>
              <w:bottom w:val="single" w:sz="4" w:space="0" w:color="auto"/>
              <w:right w:val="single" w:sz="4" w:space="0" w:color="auto"/>
            </w:tcBorders>
            <w:shd w:val="clear" w:color="auto" w:fill="auto"/>
            <w:hideMark/>
          </w:tcPr>
          <w:p w14:paraId="03C24AD4" w14:textId="2557F547"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 xml:space="preserve">Provide site requirements, instructions </w:t>
            </w:r>
            <w:r>
              <w:rPr>
                <w:rFonts w:asciiTheme="majorHAnsi" w:hAnsiTheme="majorHAnsi" w:cstheme="majorHAnsi"/>
              </w:rPr>
              <w:t>and</w:t>
            </w:r>
            <w:r w:rsidRPr="00892054">
              <w:rPr>
                <w:rFonts w:asciiTheme="majorHAnsi" w:hAnsiTheme="majorHAnsi" w:cstheme="majorHAnsi"/>
              </w:rPr>
              <w:t xml:space="preserve"> install</w:t>
            </w:r>
            <w:r>
              <w:rPr>
                <w:rFonts w:asciiTheme="majorHAnsi" w:hAnsiTheme="majorHAnsi" w:cstheme="majorHAnsi"/>
              </w:rPr>
              <w:t>ation</w:t>
            </w:r>
            <w:r w:rsidRPr="00892054">
              <w:rPr>
                <w:rFonts w:asciiTheme="majorHAnsi" w:hAnsiTheme="majorHAnsi" w:cstheme="majorHAnsi"/>
              </w:rPr>
              <w:t xml:space="preserve"> support</w:t>
            </w:r>
          </w:p>
        </w:tc>
        <w:tc>
          <w:tcPr>
            <w:tcW w:w="1778" w:type="dxa"/>
            <w:tcBorders>
              <w:top w:val="nil"/>
              <w:left w:val="nil"/>
              <w:bottom w:val="single" w:sz="4" w:space="0" w:color="auto"/>
              <w:right w:val="single" w:sz="4" w:space="0" w:color="auto"/>
            </w:tcBorders>
            <w:shd w:val="clear" w:color="auto" w:fill="auto"/>
            <w:hideMark/>
          </w:tcPr>
          <w:p w14:paraId="4FBD6249" w14:textId="6E06950F" w:rsidR="00892054" w:rsidRPr="00892054" w:rsidRDefault="00892054" w:rsidP="00892054">
            <w:pPr>
              <w:pStyle w:val="TableText0"/>
              <w:rPr>
                <w:rFonts w:asciiTheme="majorHAnsi" w:hAnsiTheme="majorHAnsi" w:cstheme="majorHAnsi"/>
              </w:rPr>
            </w:pPr>
            <w:r>
              <w:rPr>
                <w:rFonts w:asciiTheme="majorHAnsi" w:hAnsiTheme="majorHAnsi" w:cstheme="majorHAnsi"/>
              </w:rPr>
              <w:t xml:space="preserve">Team </w:t>
            </w:r>
            <w:r w:rsidRPr="00892054">
              <w:rPr>
                <w:rFonts w:asciiTheme="majorHAnsi" w:hAnsiTheme="majorHAnsi" w:cstheme="majorHAnsi"/>
              </w:rPr>
              <w:t xml:space="preserve">AbleVets VHA </w:t>
            </w:r>
            <w:r>
              <w:rPr>
                <w:rFonts w:asciiTheme="majorHAnsi" w:hAnsiTheme="majorHAnsi" w:cstheme="majorHAnsi"/>
              </w:rPr>
              <w:t>Developers</w:t>
            </w:r>
          </w:p>
        </w:tc>
        <w:tc>
          <w:tcPr>
            <w:tcW w:w="1620" w:type="dxa"/>
            <w:tcBorders>
              <w:top w:val="nil"/>
              <w:left w:val="nil"/>
              <w:bottom w:val="single" w:sz="4" w:space="0" w:color="auto"/>
              <w:right w:val="single" w:sz="4" w:space="0" w:color="auto"/>
            </w:tcBorders>
            <w:shd w:val="clear" w:color="auto" w:fill="auto"/>
            <w:hideMark/>
          </w:tcPr>
          <w:p w14:paraId="2F7057FF" w14:textId="77777777"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IT/Operation site managers</w:t>
            </w:r>
          </w:p>
        </w:tc>
        <w:tc>
          <w:tcPr>
            <w:tcW w:w="1980" w:type="dxa"/>
            <w:tcBorders>
              <w:top w:val="nil"/>
              <w:left w:val="nil"/>
              <w:bottom w:val="single" w:sz="4" w:space="0" w:color="auto"/>
              <w:right w:val="single" w:sz="4" w:space="0" w:color="auto"/>
            </w:tcBorders>
            <w:shd w:val="clear" w:color="auto" w:fill="auto"/>
            <w:hideMark/>
          </w:tcPr>
          <w:p w14:paraId="03ECA470" w14:textId="3C38E414"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 xml:space="preserve">VA Pulse, </w:t>
            </w:r>
            <w:r>
              <w:rPr>
                <w:rFonts w:asciiTheme="majorHAnsi" w:hAnsiTheme="majorHAnsi" w:cstheme="majorHAnsi"/>
              </w:rPr>
              <w:t>d</w:t>
            </w:r>
            <w:r w:rsidRPr="00892054">
              <w:rPr>
                <w:rFonts w:asciiTheme="majorHAnsi" w:hAnsiTheme="majorHAnsi" w:cstheme="majorHAnsi"/>
              </w:rPr>
              <w:t>aily deployment call, IOC</w:t>
            </w:r>
            <w:r w:rsidR="002B37D1">
              <w:rPr>
                <w:rFonts w:asciiTheme="majorHAnsi" w:hAnsiTheme="majorHAnsi" w:cstheme="majorHAnsi"/>
              </w:rPr>
              <w:t xml:space="preserve"> </w:t>
            </w:r>
            <w:r w:rsidRPr="00892054">
              <w:rPr>
                <w:rFonts w:asciiTheme="majorHAnsi" w:hAnsiTheme="majorHAnsi" w:cstheme="majorHAnsi"/>
              </w:rPr>
              <w:t>e</w:t>
            </w:r>
            <w:r w:rsidR="002B37D1">
              <w:rPr>
                <w:rFonts w:asciiTheme="majorHAnsi" w:hAnsiTheme="majorHAnsi" w:cstheme="majorHAnsi"/>
              </w:rPr>
              <w:t>-</w:t>
            </w:r>
            <w:r w:rsidRPr="00892054">
              <w:rPr>
                <w:rFonts w:asciiTheme="majorHAnsi" w:hAnsiTheme="majorHAnsi" w:cstheme="majorHAnsi"/>
              </w:rPr>
              <w:t>mail group</w:t>
            </w:r>
          </w:p>
        </w:tc>
      </w:tr>
      <w:tr w:rsidR="00892054" w:rsidRPr="00892054" w14:paraId="731C060B" w14:textId="77777777" w:rsidTr="00892054">
        <w:trPr>
          <w:trHeight w:val="1120"/>
        </w:trPr>
        <w:tc>
          <w:tcPr>
            <w:tcW w:w="1893" w:type="dxa"/>
            <w:tcBorders>
              <w:top w:val="nil"/>
              <w:left w:val="single" w:sz="4" w:space="0" w:color="auto"/>
              <w:bottom w:val="single" w:sz="4" w:space="0" w:color="auto"/>
              <w:right w:val="single" w:sz="4" w:space="0" w:color="auto"/>
            </w:tcBorders>
            <w:shd w:val="clear" w:color="auto" w:fill="auto"/>
            <w:hideMark/>
          </w:tcPr>
          <w:p w14:paraId="796B5FF0" w14:textId="77777777"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Deployment schedule</w:t>
            </w:r>
          </w:p>
        </w:tc>
        <w:tc>
          <w:tcPr>
            <w:tcW w:w="2261" w:type="dxa"/>
            <w:tcBorders>
              <w:top w:val="nil"/>
              <w:left w:val="nil"/>
              <w:bottom w:val="single" w:sz="4" w:space="0" w:color="auto"/>
              <w:right w:val="single" w:sz="4" w:space="0" w:color="auto"/>
            </w:tcBorders>
            <w:shd w:val="clear" w:color="auto" w:fill="auto"/>
            <w:hideMark/>
          </w:tcPr>
          <w:p w14:paraId="274C71ED" w14:textId="4BF95045"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Identify key dates</w:t>
            </w:r>
            <w:r>
              <w:rPr>
                <w:rFonts w:asciiTheme="majorHAnsi" w:hAnsiTheme="majorHAnsi" w:cstheme="majorHAnsi"/>
              </w:rPr>
              <w:t xml:space="preserve"> and </w:t>
            </w:r>
            <w:r w:rsidRPr="00892054">
              <w:rPr>
                <w:rFonts w:asciiTheme="majorHAnsi" w:hAnsiTheme="majorHAnsi" w:cstheme="majorHAnsi"/>
              </w:rPr>
              <w:t>milestones</w:t>
            </w:r>
            <w:r>
              <w:rPr>
                <w:rFonts w:asciiTheme="majorHAnsi" w:hAnsiTheme="majorHAnsi" w:cstheme="majorHAnsi"/>
              </w:rPr>
              <w:t xml:space="preserve"> by site</w:t>
            </w:r>
          </w:p>
        </w:tc>
        <w:tc>
          <w:tcPr>
            <w:tcW w:w="1778" w:type="dxa"/>
            <w:tcBorders>
              <w:top w:val="nil"/>
              <w:left w:val="nil"/>
              <w:bottom w:val="single" w:sz="4" w:space="0" w:color="auto"/>
              <w:right w:val="single" w:sz="4" w:space="0" w:color="auto"/>
            </w:tcBorders>
            <w:shd w:val="clear" w:color="auto" w:fill="auto"/>
            <w:hideMark/>
          </w:tcPr>
          <w:p w14:paraId="3ABB4EC4" w14:textId="77777777"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OVAC</w:t>
            </w:r>
          </w:p>
        </w:tc>
        <w:tc>
          <w:tcPr>
            <w:tcW w:w="1620" w:type="dxa"/>
            <w:tcBorders>
              <w:top w:val="nil"/>
              <w:left w:val="nil"/>
              <w:bottom w:val="single" w:sz="4" w:space="0" w:color="auto"/>
              <w:right w:val="single" w:sz="4" w:space="0" w:color="auto"/>
            </w:tcBorders>
            <w:shd w:val="clear" w:color="auto" w:fill="auto"/>
            <w:hideMark/>
          </w:tcPr>
          <w:p w14:paraId="3EC97B7C" w14:textId="444E0AEB" w:rsidR="00892054" w:rsidRPr="00892054" w:rsidRDefault="00892054" w:rsidP="00892054">
            <w:pPr>
              <w:pStyle w:val="TableText0"/>
              <w:rPr>
                <w:rFonts w:asciiTheme="majorHAnsi" w:hAnsiTheme="majorHAnsi" w:cstheme="majorHAnsi"/>
              </w:rPr>
            </w:pPr>
            <w:r>
              <w:rPr>
                <w:rFonts w:asciiTheme="majorHAnsi" w:hAnsiTheme="majorHAnsi" w:cstheme="majorHAnsi"/>
              </w:rPr>
              <w:t>IPT</w:t>
            </w:r>
            <w:r w:rsidRPr="00892054">
              <w:rPr>
                <w:rFonts w:asciiTheme="majorHAnsi" w:hAnsiTheme="majorHAnsi" w:cstheme="majorHAnsi"/>
              </w:rPr>
              <w:t xml:space="preserve"> </w:t>
            </w:r>
            <w:r>
              <w:rPr>
                <w:rFonts w:asciiTheme="majorHAnsi" w:hAnsiTheme="majorHAnsi" w:cstheme="majorHAnsi"/>
              </w:rPr>
              <w:t xml:space="preserve">and </w:t>
            </w:r>
            <w:r w:rsidRPr="00892054">
              <w:rPr>
                <w:rFonts w:asciiTheme="majorHAnsi" w:hAnsiTheme="majorHAnsi" w:cstheme="majorHAnsi"/>
              </w:rPr>
              <w:t>stakeholders</w:t>
            </w:r>
          </w:p>
        </w:tc>
        <w:tc>
          <w:tcPr>
            <w:tcW w:w="1980" w:type="dxa"/>
            <w:tcBorders>
              <w:top w:val="nil"/>
              <w:left w:val="nil"/>
              <w:bottom w:val="single" w:sz="4" w:space="0" w:color="auto"/>
              <w:right w:val="single" w:sz="4" w:space="0" w:color="auto"/>
            </w:tcBorders>
            <w:shd w:val="clear" w:color="auto" w:fill="auto"/>
            <w:hideMark/>
          </w:tcPr>
          <w:p w14:paraId="52932C6C" w14:textId="3C838520" w:rsidR="00892054" w:rsidRPr="00892054" w:rsidRDefault="002B37D1" w:rsidP="00892054">
            <w:pPr>
              <w:pStyle w:val="TableText0"/>
              <w:rPr>
                <w:rFonts w:asciiTheme="majorHAnsi" w:hAnsiTheme="majorHAnsi" w:cstheme="majorHAnsi"/>
              </w:rPr>
            </w:pPr>
            <w:r>
              <w:rPr>
                <w:rFonts w:asciiTheme="majorHAnsi" w:hAnsiTheme="majorHAnsi" w:cstheme="majorHAnsi"/>
              </w:rPr>
              <w:t xml:space="preserve">Bi-weekly updates to the project schedule, </w:t>
            </w:r>
            <w:r w:rsidR="00892054" w:rsidRPr="00892054">
              <w:rPr>
                <w:rFonts w:asciiTheme="majorHAnsi" w:hAnsiTheme="majorHAnsi" w:cstheme="majorHAnsi"/>
              </w:rPr>
              <w:t>daily deployment call</w:t>
            </w:r>
          </w:p>
        </w:tc>
      </w:tr>
      <w:tr w:rsidR="00892054" w:rsidRPr="00892054" w14:paraId="3B3C907B" w14:textId="77777777" w:rsidTr="00892054">
        <w:trPr>
          <w:trHeight w:val="839"/>
        </w:trPr>
        <w:tc>
          <w:tcPr>
            <w:tcW w:w="1893" w:type="dxa"/>
            <w:tcBorders>
              <w:top w:val="nil"/>
              <w:left w:val="single" w:sz="4" w:space="0" w:color="auto"/>
              <w:bottom w:val="single" w:sz="4" w:space="0" w:color="auto"/>
              <w:right w:val="single" w:sz="4" w:space="0" w:color="auto"/>
            </w:tcBorders>
            <w:shd w:val="clear" w:color="auto" w:fill="auto"/>
            <w:hideMark/>
          </w:tcPr>
          <w:p w14:paraId="1520D9E5" w14:textId="77777777"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Training</w:t>
            </w:r>
          </w:p>
        </w:tc>
        <w:tc>
          <w:tcPr>
            <w:tcW w:w="2261" w:type="dxa"/>
            <w:tcBorders>
              <w:top w:val="nil"/>
              <w:left w:val="nil"/>
              <w:bottom w:val="single" w:sz="4" w:space="0" w:color="auto"/>
              <w:right w:val="single" w:sz="4" w:space="0" w:color="auto"/>
            </w:tcBorders>
            <w:shd w:val="clear" w:color="auto" w:fill="auto"/>
            <w:hideMark/>
          </w:tcPr>
          <w:p w14:paraId="2853F072" w14:textId="13096C6D"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Communicate status of training development, who is being trained</w:t>
            </w:r>
            <w:r>
              <w:rPr>
                <w:rFonts w:asciiTheme="majorHAnsi" w:hAnsiTheme="majorHAnsi" w:cstheme="majorHAnsi"/>
              </w:rPr>
              <w:t>,</w:t>
            </w:r>
            <w:r w:rsidRPr="00892054">
              <w:rPr>
                <w:rFonts w:asciiTheme="majorHAnsi" w:hAnsiTheme="majorHAnsi" w:cstheme="majorHAnsi"/>
              </w:rPr>
              <w:t xml:space="preserve"> and when</w:t>
            </w:r>
          </w:p>
        </w:tc>
        <w:tc>
          <w:tcPr>
            <w:tcW w:w="1778" w:type="dxa"/>
            <w:tcBorders>
              <w:top w:val="nil"/>
              <w:left w:val="nil"/>
              <w:bottom w:val="single" w:sz="4" w:space="0" w:color="auto"/>
              <w:right w:val="single" w:sz="4" w:space="0" w:color="auto"/>
            </w:tcBorders>
            <w:shd w:val="clear" w:color="auto" w:fill="auto"/>
            <w:hideMark/>
          </w:tcPr>
          <w:p w14:paraId="373C1F7B" w14:textId="77777777"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OVAC</w:t>
            </w:r>
          </w:p>
        </w:tc>
        <w:tc>
          <w:tcPr>
            <w:tcW w:w="1620" w:type="dxa"/>
            <w:tcBorders>
              <w:top w:val="nil"/>
              <w:left w:val="nil"/>
              <w:bottom w:val="single" w:sz="4" w:space="0" w:color="auto"/>
              <w:right w:val="single" w:sz="4" w:space="0" w:color="auto"/>
            </w:tcBorders>
            <w:shd w:val="clear" w:color="auto" w:fill="auto"/>
            <w:hideMark/>
          </w:tcPr>
          <w:p w14:paraId="189071E6" w14:textId="4997E18B" w:rsidR="00892054" w:rsidRPr="00892054" w:rsidRDefault="00892054" w:rsidP="00892054">
            <w:pPr>
              <w:pStyle w:val="TableText0"/>
              <w:rPr>
                <w:rFonts w:asciiTheme="majorHAnsi" w:hAnsiTheme="majorHAnsi" w:cstheme="majorHAnsi"/>
              </w:rPr>
            </w:pPr>
            <w:r>
              <w:rPr>
                <w:rFonts w:asciiTheme="majorHAnsi" w:hAnsiTheme="majorHAnsi" w:cstheme="majorHAnsi"/>
              </w:rPr>
              <w:t>IPT</w:t>
            </w:r>
            <w:r w:rsidRPr="00892054">
              <w:rPr>
                <w:rFonts w:asciiTheme="majorHAnsi" w:hAnsiTheme="majorHAnsi" w:cstheme="majorHAnsi"/>
              </w:rPr>
              <w:t xml:space="preserve"> </w:t>
            </w:r>
            <w:r>
              <w:rPr>
                <w:rFonts w:asciiTheme="majorHAnsi" w:hAnsiTheme="majorHAnsi" w:cstheme="majorHAnsi"/>
              </w:rPr>
              <w:t xml:space="preserve">and </w:t>
            </w:r>
            <w:r w:rsidRPr="00892054">
              <w:rPr>
                <w:rFonts w:asciiTheme="majorHAnsi" w:hAnsiTheme="majorHAnsi" w:cstheme="majorHAnsi"/>
              </w:rPr>
              <w:t>stakeholders</w:t>
            </w:r>
          </w:p>
        </w:tc>
        <w:tc>
          <w:tcPr>
            <w:tcW w:w="1980" w:type="dxa"/>
            <w:tcBorders>
              <w:top w:val="nil"/>
              <w:left w:val="nil"/>
              <w:bottom w:val="single" w:sz="4" w:space="0" w:color="auto"/>
              <w:right w:val="single" w:sz="4" w:space="0" w:color="auto"/>
            </w:tcBorders>
            <w:shd w:val="clear" w:color="auto" w:fill="auto"/>
            <w:hideMark/>
          </w:tcPr>
          <w:p w14:paraId="786E5194" w14:textId="77777777" w:rsidR="00892054" w:rsidRPr="00892054" w:rsidRDefault="00892054" w:rsidP="00892054">
            <w:pPr>
              <w:pStyle w:val="TableText0"/>
              <w:rPr>
                <w:rFonts w:asciiTheme="majorHAnsi" w:hAnsiTheme="majorHAnsi" w:cstheme="majorHAnsi"/>
              </w:rPr>
            </w:pPr>
            <w:r w:rsidRPr="00892054">
              <w:rPr>
                <w:rFonts w:asciiTheme="majorHAnsi" w:hAnsiTheme="majorHAnsi" w:cstheme="majorHAnsi"/>
              </w:rPr>
              <w:t>VA Pulse, daily deployment call, deployment schedule</w:t>
            </w:r>
          </w:p>
        </w:tc>
      </w:tr>
    </w:tbl>
    <w:p w14:paraId="7A7404B8" w14:textId="06C91DAA" w:rsidR="00CE00AB" w:rsidRDefault="00F30C96" w:rsidP="00F30C96">
      <w:pPr>
        <w:pStyle w:val="Heading4"/>
      </w:pPr>
      <w:bookmarkStart w:id="22" w:name="_Toc23429756"/>
      <w:r w:rsidRPr="00F30C96">
        <w:t>Deployment/Installation/Back</w:t>
      </w:r>
      <w:r>
        <w:t>o</w:t>
      </w:r>
      <w:r w:rsidRPr="00F30C96">
        <w:t>ut</w:t>
      </w:r>
      <w:r w:rsidR="00574CDF">
        <w:t>/Rollback</w:t>
      </w:r>
      <w:r w:rsidRPr="00F30C96">
        <w:t xml:space="preserve"> Checklist</w:t>
      </w:r>
      <w:bookmarkEnd w:id="22"/>
    </w:p>
    <w:p w14:paraId="5F5F3152" w14:textId="2510B325" w:rsidR="00CE00AB" w:rsidRDefault="004024DD" w:rsidP="00526B37">
      <w:pPr>
        <w:pStyle w:val="BodyText"/>
      </w:pPr>
      <w:r w:rsidRPr="004024DD">
        <w:rPr>
          <w:rStyle w:val="Cross-Reference"/>
        </w:rPr>
        <w:fldChar w:fldCharType="begin"/>
      </w:r>
      <w:r w:rsidRPr="004024DD">
        <w:rPr>
          <w:rStyle w:val="Cross-Reference"/>
        </w:rPr>
        <w:instrText xml:space="preserve"> REF _Ref18060345 \h </w:instrText>
      </w:r>
      <w:r>
        <w:rPr>
          <w:rStyle w:val="Cross-Reference"/>
        </w:rPr>
        <w:instrText xml:space="preserve"> \* MERGEFORMAT </w:instrText>
      </w:r>
      <w:r w:rsidRPr="004024DD">
        <w:rPr>
          <w:rStyle w:val="Cross-Reference"/>
        </w:rPr>
      </w:r>
      <w:r w:rsidRPr="004024DD">
        <w:rPr>
          <w:rStyle w:val="Cross-Reference"/>
        </w:rPr>
        <w:fldChar w:fldCharType="separate"/>
      </w:r>
      <w:r w:rsidR="00E5434A" w:rsidRPr="00E5434A">
        <w:rPr>
          <w:rStyle w:val="Cross-Reference"/>
        </w:rPr>
        <w:t>Table 4</w:t>
      </w:r>
      <w:r w:rsidRPr="004024DD">
        <w:rPr>
          <w:rStyle w:val="Cross-Reference"/>
        </w:rPr>
        <w:fldChar w:fldCharType="end"/>
      </w:r>
      <w:r>
        <w:t xml:space="preserve"> details the DIBR checklist items.</w:t>
      </w:r>
    </w:p>
    <w:p w14:paraId="53EF2F53" w14:textId="6D3D02BA" w:rsidR="00CE00AB" w:rsidRDefault="00574CDF" w:rsidP="00574CDF">
      <w:pPr>
        <w:pStyle w:val="Caption"/>
      </w:pPr>
      <w:bookmarkStart w:id="23" w:name="_Ref18060345"/>
      <w:bookmarkStart w:id="24" w:name="_Toc23429791"/>
      <w:r>
        <w:t xml:space="preserve">Table </w:t>
      </w:r>
      <w:r w:rsidR="00E5434A">
        <w:fldChar w:fldCharType="begin"/>
      </w:r>
      <w:r w:rsidR="00E5434A">
        <w:instrText xml:space="preserve"> SEQ Table \* ARABIC </w:instrText>
      </w:r>
      <w:r w:rsidR="00E5434A">
        <w:fldChar w:fldCharType="separate"/>
      </w:r>
      <w:r w:rsidR="00E5434A">
        <w:rPr>
          <w:noProof/>
        </w:rPr>
        <w:t>4</w:t>
      </w:r>
      <w:r w:rsidR="00E5434A">
        <w:rPr>
          <w:noProof/>
        </w:rPr>
        <w:fldChar w:fldCharType="end"/>
      </w:r>
      <w:bookmarkEnd w:id="23"/>
      <w:r>
        <w:t>:  Deployment, Installation, Backout, and Rollback Checklist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IBR Checklist"/>
        <w:tblDescription w:val="Table listing the activities, dates, times, and individual who completes the tasks."/>
      </w:tblPr>
      <w:tblGrid>
        <w:gridCol w:w="2342"/>
        <w:gridCol w:w="2327"/>
        <w:gridCol w:w="2331"/>
        <w:gridCol w:w="2350"/>
      </w:tblGrid>
      <w:tr w:rsidR="00C14F1B" w:rsidRPr="00181463" w14:paraId="7F5FAB40" w14:textId="77777777" w:rsidTr="004024DD">
        <w:tc>
          <w:tcPr>
            <w:tcW w:w="2342" w:type="dxa"/>
            <w:shd w:val="clear" w:color="auto" w:fill="F2F2F2" w:themeFill="background1" w:themeFillShade="F2"/>
          </w:tcPr>
          <w:p w14:paraId="4E06A12F" w14:textId="77777777" w:rsidR="00C14F1B" w:rsidRPr="00181463" w:rsidRDefault="00C14F1B" w:rsidP="00C14F1B">
            <w:pPr>
              <w:pStyle w:val="TableHeading"/>
            </w:pPr>
            <w:r w:rsidRPr="00181463">
              <w:t>Activity</w:t>
            </w:r>
          </w:p>
        </w:tc>
        <w:tc>
          <w:tcPr>
            <w:tcW w:w="2327" w:type="dxa"/>
            <w:shd w:val="clear" w:color="auto" w:fill="F2F2F2" w:themeFill="background1" w:themeFillShade="F2"/>
          </w:tcPr>
          <w:p w14:paraId="6F6275FE" w14:textId="77777777" w:rsidR="00C14F1B" w:rsidRPr="00181463" w:rsidRDefault="00C14F1B" w:rsidP="00C14F1B">
            <w:pPr>
              <w:pStyle w:val="TableHeading"/>
            </w:pPr>
            <w:r w:rsidRPr="00181463">
              <w:t>Day</w:t>
            </w:r>
          </w:p>
        </w:tc>
        <w:tc>
          <w:tcPr>
            <w:tcW w:w="2331" w:type="dxa"/>
            <w:shd w:val="clear" w:color="auto" w:fill="F2F2F2" w:themeFill="background1" w:themeFillShade="F2"/>
          </w:tcPr>
          <w:p w14:paraId="2F557D06" w14:textId="77777777" w:rsidR="00C14F1B" w:rsidRPr="00181463" w:rsidRDefault="00C14F1B" w:rsidP="00C14F1B">
            <w:pPr>
              <w:pStyle w:val="TableHeading"/>
            </w:pPr>
            <w:r w:rsidRPr="00181463">
              <w:t>Time</w:t>
            </w:r>
          </w:p>
        </w:tc>
        <w:tc>
          <w:tcPr>
            <w:tcW w:w="2350" w:type="dxa"/>
            <w:shd w:val="clear" w:color="auto" w:fill="F2F2F2" w:themeFill="background1" w:themeFillShade="F2"/>
          </w:tcPr>
          <w:p w14:paraId="7DAA0A72" w14:textId="77777777" w:rsidR="00C14F1B" w:rsidRPr="00181463" w:rsidRDefault="00C14F1B" w:rsidP="00C14F1B">
            <w:pPr>
              <w:pStyle w:val="TableHeading"/>
            </w:pPr>
            <w:r w:rsidRPr="00181463">
              <w:t>Individual who completed task</w:t>
            </w:r>
          </w:p>
        </w:tc>
      </w:tr>
      <w:tr w:rsidR="004024DD" w:rsidRPr="00181463" w14:paraId="65D9D9A7" w14:textId="77777777" w:rsidTr="004024DD">
        <w:trPr>
          <w:trHeight w:val="197"/>
        </w:trPr>
        <w:tc>
          <w:tcPr>
            <w:tcW w:w="2342" w:type="dxa"/>
            <w:shd w:val="clear" w:color="auto" w:fill="auto"/>
          </w:tcPr>
          <w:p w14:paraId="1439AF90" w14:textId="77777777" w:rsidR="004024DD" w:rsidRPr="00C14F1B" w:rsidRDefault="004024DD" w:rsidP="004024DD">
            <w:pPr>
              <w:pStyle w:val="TableText0"/>
            </w:pPr>
            <w:r w:rsidRPr="00C14F1B">
              <w:t>Deploy</w:t>
            </w:r>
          </w:p>
        </w:tc>
        <w:tc>
          <w:tcPr>
            <w:tcW w:w="2327" w:type="dxa"/>
            <w:shd w:val="clear" w:color="auto" w:fill="auto"/>
          </w:tcPr>
          <w:p w14:paraId="0410DDCA" w14:textId="4D4ADD85" w:rsidR="004024DD" w:rsidRPr="00C14F1B" w:rsidRDefault="004024DD" w:rsidP="004024DD">
            <w:pPr>
              <w:pStyle w:val="TableText0"/>
            </w:pPr>
            <w:r>
              <w:t>TBD</w:t>
            </w:r>
          </w:p>
        </w:tc>
        <w:tc>
          <w:tcPr>
            <w:tcW w:w="2331" w:type="dxa"/>
            <w:shd w:val="clear" w:color="auto" w:fill="auto"/>
          </w:tcPr>
          <w:p w14:paraId="161943E2" w14:textId="60F46704" w:rsidR="004024DD" w:rsidRPr="00C14F1B" w:rsidRDefault="00B43ADB" w:rsidP="004024DD">
            <w:pPr>
              <w:pStyle w:val="TableText0"/>
            </w:pPr>
            <w:r>
              <w:t>&lt; 5 minutes</w:t>
            </w:r>
          </w:p>
        </w:tc>
        <w:tc>
          <w:tcPr>
            <w:tcW w:w="2350" w:type="dxa"/>
            <w:shd w:val="clear" w:color="auto" w:fill="auto"/>
          </w:tcPr>
          <w:p w14:paraId="624E031A" w14:textId="503C7BE4" w:rsidR="004024DD" w:rsidRPr="00C14F1B" w:rsidRDefault="004024DD" w:rsidP="004024DD">
            <w:pPr>
              <w:pStyle w:val="TableText0"/>
            </w:pPr>
            <w:r>
              <w:t>VSE PM</w:t>
            </w:r>
          </w:p>
        </w:tc>
      </w:tr>
      <w:tr w:rsidR="00B43ADB" w:rsidRPr="00181463" w14:paraId="66898928" w14:textId="77777777" w:rsidTr="004024DD">
        <w:trPr>
          <w:trHeight w:val="197"/>
        </w:trPr>
        <w:tc>
          <w:tcPr>
            <w:tcW w:w="2342" w:type="dxa"/>
            <w:shd w:val="clear" w:color="auto" w:fill="auto"/>
          </w:tcPr>
          <w:p w14:paraId="717FDA5E" w14:textId="77777777" w:rsidR="00B43ADB" w:rsidRPr="00C14F1B" w:rsidRDefault="00B43ADB" w:rsidP="00B43ADB">
            <w:pPr>
              <w:pStyle w:val="TableText0"/>
            </w:pPr>
            <w:r w:rsidRPr="00C14F1B">
              <w:t>Install</w:t>
            </w:r>
          </w:p>
        </w:tc>
        <w:tc>
          <w:tcPr>
            <w:tcW w:w="2327" w:type="dxa"/>
            <w:shd w:val="clear" w:color="auto" w:fill="auto"/>
          </w:tcPr>
          <w:p w14:paraId="50E94E45" w14:textId="1C33B55C" w:rsidR="00B43ADB" w:rsidRPr="00C14F1B" w:rsidRDefault="00B43ADB" w:rsidP="00B43ADB">
            <w:pPr>
              <w:pStyle w:val="TableText0"/>
            </w:pPr>
            <w:r>
              <w:t>TBD</w:t>
            </w:r>
          </w:p>
        </w:tc>
        <w:tc>
          <w:tcPr>
            <w:tcW w:w="2331" w:type="dxa"/>
            <w:shd w:val="clear" w:color="auto" w:fill="auto"/>
          </w:tcPr>
          <w:p w14:paraId="216C8C4D" w14:textId="4364B154" w:rsidR="00B43ADB" w:rsidRPr="00C14F1B" w:rsidRDefault="00B43ADB" w:rsidP="00B43ADB">
            <w:pPr>
              <w:pStyle w:val="TableText0"/>
            </w:pPr>
            <w:r>
              <w:t>&lt; 5 minutes</w:t>
            </w:r>
          </w:p>
        </w:tc>
        <w:tc>
          <w:tcPr>
            <w:tcW w:w="2350" w:type="dxa"/>
            <w:shd w:val="clear" w:color="auto" w:fill="auto"/>
          </w:tcPr>
          <w:p w14:paraId="5C4F3AA4" w14:textId="67BB6E6D" w:rsidR="00B43ADB" w:rsidRPr="00C14F1B" w:rsidRDefault="00B43ADB" w:rsidP="00B43ADB">
            <w:pPr>
              <w:pStyle w:val="TableText0"/>
            </w:pPr>
            <w:r>
              <w:t>Facility OIT Staff</w:t>
            </w:r>
          </w:p>
        </w:tc>
      </w:tr>
      <w:tr w:rsidR="00B43ADB" w:rsidRPr="00181463" w14:paraId="4DE18FE7" w14:textId="77777777" w:rsidTr="004024DD">
        <w:trPr>
          <w:trHeight w:val="288"/>
        </w:trPr>
        <w:tc>
          <w:tcPr>
            <w:tcW w:w="2342" w:type="dxa"/>
            <w:shd w:val="clear" w:color="auto" w:fill="auto"/>
          </w:tcPr>
          <w:p w14:paraId="455FACBB" w14:textId="77777777" w:rsidR="00B43ADB" w:rsidRPr="00C14F1B" w:rsidRDefault="00B43ADB" w:rsidP="00B43ADB">
            <w:pPr>
              <w:pStyle w:val="TableText0"/>
            </w:pPr>
            <w:r w:rsidRPr="00C14F1B">
              <w:t>Backout</w:t>
            </w:r>
          </w:p>
        </w:tc>
        <w:tc>
          <w:tcPr>
            <w:tcW w:w="2327" w:type="dxa"/>
            <w:shd w:val="clear" w:color="auto" w:fill="auto"/>
          </w:tcPr>
          <w:p w14:paraId="02725CAD" w14:textId="06C154C1" w:rsidR="00B43ADB" w:rsidRPr="00C14F1B" w:rsidRDefault="00B43ADB" w:rsidP="00B43ADB">
            <w:pPr>
              <w:pStyle w:val="TableText0"/>
            </w:pPr>
            <w:r>
              <w:t>TBD</w:t>
            </w:r>
          </w:p>
        </w:tc>
        <w:tc>
          <w:tcPr>
            <w:tcW w:w="2331" w:type="dxa"/>
            <w:shd w:val="clear" w:color="auto" w:fill="auto"/>
          </w:tcPr>
          <w:p w14:paraId="785A0B0C" w14:textId="0BB3C6B7" w:rsidR="00B43ADB" w:rsidRPr="00C14F1B" w:rsidRDefault="00B43ADB" w:rsidP="00B43ADB">
            <w:pPr>
              <w:pStyle w:val="TableText0"/>
            </w:pPr>
            <w:r>
              <w:t>&lt; 5 minutes</w:t>
            </w:r>
          </w:p>
        </w:tc>
        <w:tc>
          <w:tcPr>
            <w:tcW w:w="2350" w:type="dxa"/>
            <w:shd w:val="clear" w:color="auto" w:fill="auto"/>
          </w:tcPr>
          <w:p w14:paraId="3166C007" w14:textId="0C1B2948" w:rsidR="00B43ADB" w:rsidRPr="00C14F1B" w:rsidRDefault="00B43ADB" w:rsidP="00B43ADB">
            <w:pPr>
              <w:pStyle w:val="TableText0"/>
            </w:pPr>
            <w:r>
              <w:t>Facility OIT Staff</w:t>
            </w:r>
          </w:p>
        </w:tc>
      </w:tr>
      <w:tr w:rsidR="00B43ADB" w:rsidRPr="00181463" w14:paraId="4E388DCD" w14:textId="77777777" w:rsidTr="004024DD">
        <w:trPr>
          <w:trHeight w:val="288"/>
        </w:trPr>
        <w:tc>
          <w:tcPr>
            <w:tcW w:w="2342" w:type="dxa"/>
            <w:shd w:val="clear" w:color="auto" w:fill="auto"/>
          </w:tcPr>
          <w:p w14:paraId="615A7612" w14:textId="77777777" w:rsidR="00B43ADB" w:rsidRPr="00C14F1B" w:rsidRDefault="00B43ADB" w:rsidP="00B43ADB">
            <w:pPr>
              <w:pStyle w:val="TableText0"/>
            </w:pPr>
            <w:r w:rsidRPr="00C14F1B">
              <w:t>Rollback</w:t>
            </w:r>
          </w:p>
        </w:tc>
        <w:tc>
          <w:tcPr>
            <w:tcW w:w="2327" w:type="dxa"/>
            <w:shd w:val="clear" w:color="auto" w:fill="auto"/>
          </w:tcPr>
          <w:p w14:paraId="6670729E" w14:textId="41DD2AC8" w:rsidR="00B43ADB" w:rsidRPr="00C14F1B" w:rsidRDefault="00B43ADB" w:rsidP="00B43ADB">
            <w:pPr>
              <w:pStyle w:val="TableText0"/>
            </w:pPr>
            <w:r>
              <w:t>TBD</w:t>
            </w:r>
          </w:p>
        </w:tc>
        <w:tc>
          <w:tcPr>
            <w:tcW w:w="2331" w:type="dxa"/>
            <w:shd w:val="clear" w:color="auto" w:fill="auto"/>
          </w:tcPr>
          <w:p w14:paraId="02EA0EB0" w14:textId="0FEFCA79" w:rsidR="00B43ADB" w:rsidRPr="00C14F1B" w:rsidRDefault="00B43ADB" w:rsidP="00B43ADB">
            <w:pPr>
              <w:pStyle w:val="TableText0"/>
            </w:pPr>
            <w:r>
              <w:t>&lt; 5 minutes</w:t>
            </w:r>
          </w:p>
        </w:tc>
        <w:tc>
          <w:tcPr>
            <w:tcW w:w="2350" w:type="dxa"/>
            <w:shd w:val="clear" w:color="auto" w:fill="auto"/>
          </w:tcPr>
          <w:p w14:paraId="68423001" w14:textId="54B974DA" w:rsidR="00B43ADB" w:rsidRPr="00C14F1B" w:rsidRDefault="00B43ADB" w:rsidP="00B43ADB">
            <w:pPr>
              <w:pStyle w:val="TableText0"/>
            </w:pPr>
            <w:r>
              <w:t>Facility OIT Staff</w:t>
            </w:r>
          </w:p>
        </w:tc>
      </w:tr>
    </w:tbl>
    <w:p w14:paraId="735580FB" w14:textId="48CFC706" w:rsidR="00037D8C" w:rsidRDefault="00037D8C" w:rsidP="00037D8C">
      <w:pPr>
        <w:pStyle w:val="Heading1"/>
      </w:pPr>
      <w:bookmarkStart w:id="25" w:name="_Toc23429757"/>
      <w:r>
        <w:t>Installation</w:t>
      </w:r>
      <w:bookmarkEnd w:id="25"/>
    </w:p>
    <w:p w14:paraId="66131BF3" w14:textId="1364E8CB" w:rsidR="00037D8C" w:rsidRPr="00037D8C" w:rsidRDefault="009922C3" w:rsidP="00037D8C">
      <w:pPr>
        <w:pStyle w:val="BodyText"/>
      </w:pPr>
      <w:r>
        <w:t>The following subsections provide installation details.</w:t>
      </w:r>
    </w:p>
    <w:p w14:paraId="318F834F" w14:textId="16007A31" w:rsidR="00037D8C" w:rsidRPr="00037D8C" w:rsidRDefault="004360D1" w:rsidP="004360D1">
      <w:pPr>
        <w:pStyle w:val="Heading2"/>
      </w:pPr>
      <w:bookmarkStart w:id="26" w:name="_Toc23429758"/>
      <w:r w:rsidRPr="004360D1">
        <w:lastRenderedPageBreak/>
        <w:t>Pre-installation and System Requirements</w:t>
      </w:r>
      <w:bookmarkEnd w:id="26"/>
    </w:p>
    <w:p w14:paraId="07192E06" w14:textId="57DB9EE8" w:rsidR="009922C3" w:rsidRDefault="009922C3" w:rsidP="009922C3">
      <w:pPr>
        <w:pStyle w:val="BodyText"/>
      </w:pPr>
      <w:r w:rsidRPr="009922C3">
        <w:t xml:space="preserve">Installation of </w:t>
      </w:r>
      <w:r>
        <w:t>VS GUI R</w:t>
      </w:r>
      <w:r w:rsidRPr="009922C3">
        <w:t>elease 1.6 does not affect the hardware or software required for VS GUI to function at each site</w:t>
      </w:r>
      <w:r>
        <w:t>; therefore, there are no system requirements.</w:t>
      </w:r>
    </w:p>
    <w:p w14:paraId="08B66166" w14:textId="43E7C163" w:rsidR="009922C3" w:rsidRDefault="009922C3" w:rsidP="009922C3">
      <w:pPr>
        <w:pStyle w:val="BodyText"/>
      </w:pPr>
      <w:r>
        <w:t>The following pre-installation conditions must be met prior to the deployment of VSE Release 1.6:</w:t>
      </w:r>
    </w:p>
    <w:p w14:paraId="57C33422" w14:textId="2194D5C0" w:rsidR="009922C3" w:rsidRDefault="009922C3" w:rsidP="009922C3">
      <w:pPr>
        <w:pStyle w:val="ListBullet"/>
      </w:pPr>
      <w:r>
        <w:t>All facilities deploying the updated VS GUI release have a fully-patched VistA account</w:t>
      </w:r>
    </w:p>
    <w:p w14:paraId="76B3F163" w14:textId="32B1C8F7" w:rsidR="009922C3" w:rsidRDefault="009922C3" w:rsidP="009922C3">
      <w:pPr>
        <w:pStyle w:val="ListBullet"/>
      </w:pPr>
      <w:r>
        <w:t xml:space="preserve">Patch(es) associated with the updated VS GUI release </w:t>
      </w:r>
      <w:r w:rsidR="00A47AEB">
        <w:t>are</w:t>
      </w:r>
      <w:r>
        <w:t xml:space="preserve"> installed by the compliance date</w:t>
      </w:r>
    </w:p>
    <w:p w14:paraId="70405886" w14:textId="1443EDC5" w:rsidR="009922C3" w:rsidRDefault="009922C3" w:rsidP="009922C3">
      <w:pPr>
        <w:pStyle w:val="ListBullet"/>
      </w:pPr>
      <w:r>
        <w:t xml:space="preserve">ESE </w:t>
      </w:r>
      <w:r w:rsidR="00DD081C">
        <w:t xml:space="preserve">has </w:t>
      </w:r>
      <w:r>
        <w:t>provided the SCCM package needed for the updated VS GUI release</w:t>
      </w:r>
    </w:p>
    <w:p w14:paraId="1C59B523" w14:textId="1D9161C6" w:rsidR="00037D8C" w:rsidRDefault="009922C3" w:rsidP="009922C3">
      <w:pPr>
        <w:pStyle w:val="ListBullet"/>
      </w:pPr>
      <w:r>
        <w:t xml:space="preserve">OVAC </w:t>
      </w:r>
      <w:r w:rsidR="00DD081C">
        <w:t xml:space="preserve">has </w:t>
      </w:r>
      <w:r>
        <w:t>provided a training plan prior to the deployment date</w:t>
      </w:r>
    </w:p>
    <w:p w14:paraId="33CD23FB" w14:textId="5856F712" w:rsidR="5DF6BDAB" w:rsidRDefault="58713D79" w:rsidP="009A47AC">
      <w:pPr>
        <w:pStyle w:val="ListBullet"/>
      </w:pPr>
      <w:r>
        <w:t>The target workstation</w:t>
      </w:r>
      <w:r w:rsidR="00DD081C">
        <w:t>s</w:t>
      </w:r>
      <w:r>
        <w:t xml:space="preserve"> must have </w:t>
      </w:r>
      <w:r w:rsidR="00D537BB">
        <w:t>MS</w:t>
      </w:r>
      <w:r>
        <w:t xml:space="preserve"> .NET Framework 4.0</w:t>
      </w:r>
      <w:r w:rsidR="00DD081C">
        <w:t>,</w:t>
      </w:r>
      <w:r>
        <w:t xml:space="preserve"> or h</w:t>
      </w:r>
      <w:r w:rsidR="66AAC099">
        <w:t>igher</w:t>
      </w:r>
      <w:r w:rsidR="00DD081C">
        <w:t>,</w:t>
      </w:r>
      <w:r w:rsidR="66AAC099">
        <w:t xml:space="preserve"> installed</w:t>
      </w:r>
    </w:p>
    <w:p w14:paraId="453BECA0" w14:textId="1608C1E4" w:rsidR="004360D1" w:rsidRDefault="004360D1" w:rsidP="004360D1">
      <w:pPr>
        <w:pStyle w:val="Heading2"/>
      </w:pPr>
      <w:bookmarkStart w:id="27" w:name="_Toc23429759"/>
      <w:r w:rsidRPr="004360D1">
        <w:t>Platform Installation and Preparation</w:t>
      </w:r>
      <w:bookmarkEnd w:id="27"/>
    </w:p>
    <w:p w14:paraId="0BC5B9BC" w14:textId="10270E29" w:rsidR="00905130" w:rsidRDefault="00905130" w:rsidP="00526B37">
      <w:pPr>
        <w:pStyle w:val="BodyText"/>
      </w:pPr>
      <w:r w:rsidRPr="00905130">
        <w:t xml:space="preserve">There are no required changes to hardware </w:t>
      </w:r>
      <w:r>
        <w:t xml:space="preserve">or software </w:t>
      </w:r>
      <w:r w:rsidRPr="00905130">
        <w:t xml:space="preserve">for the </w:t>
      </w:r>
      <w:r>
        <w:t xml:space="preserve">updated </w:t>
      </w:r>
      <w:r w:rsidRPr="00905130">
        <w:t>VS GUI to function at each site.</w:t>
      </w:r>
    </w:p>
    <w:p w14:paraId="2AC0D70D" w14:textId="09E0B0BA" w:rsidR="004360D1" w:rsidRDefault="00066A7A" w:rsidP="00066A7A">
      <w:pPr>
        <w:pStyle w:val="Heading2"/>
      </w:pPr>
      <w:bookmarkStart w:id="28" w:name="_Toc23429760"/>
      <w:r>
        <w:t>Download and Extract Files</w:t>
      </w:r>
      <w:bookmarkEnd w:id="28"/>
    </w:p>
    <w:p w14:paraId="59F828AD" w14:textId="77777777" w:rsidR="00573CE1" w:rsidRDefault="00740B6A" w:rsidP="00066A7A">
      <w:pPr>
        <w:pStyle w:val="BodyText"/>
      </w:pPr>
      <w:r>
        <w:t>The p</w:t>
      </w:r>
      <w:r w:rsidRPr="00740B6A">
        <w:t>rocedures for downloading and extract</w:t>
      </w:r>
      <w:r>
        <w:t>ing</w:t>
      </w:r>
      <w:r w:rsidRPr="00740B6A">
        <w:t xml:space="preserve"> files for </w:t>
      </w:r>
      <w:r>
        <w:t xml:space="preserve">the installation of the updated </w:t>
      </w:r>
      <w:r w:rsidRPr="00740B6A">
        <w:t>VS GUI</w:t>
      </w:r>
      <w:r w:rsidRPr="691F62CA">
        <w:t xml:space="preserve"> </w:t>
      </w:r>
      <w:r w:rsidRPr="00740B6A">
        <w:t>are unchanged from earlier releases.</w:t>
      </w:r>
    </w:p>
    <w:p w14:paraId="0BE875DD" w14:textId="54E33B28" w:rsidR="00066A7A" w:rsidRPr="00066A7A" w:rsidRDefault="23445FBF" w:rsidP="00066A7A">
      <w:pPr>
        <w:pStyle w:val="BodyText"/>
      </w:pPr>
      <w:r w:rsidRPr="00740B6A">
        <w:t xml:space="preserve">Once the VS GUI </w:t>
      </w:r>
      <w:r w:rsidR="00573CE1">
        <w:t>.</w:t>
      </w:r>
      <w:r w:rsidRPr="00740B6A">
        <w:t>msi installation package has been downl</w:t>
      </w:r>
      <w:r w:rsidR="4476A166" w:rsidRPr="00740B6A">
        <w:t>oaded and a workstation or VM has been targeted for installation</w:t>
      </w:r>
      <w:r w:rsidR="00573CE1">
        <w:t>,</w:t>
      </w:r>
      <w:r w:rsidR="4476A166" w:rsidRPr="00740B6A">
        <w:t xml:space="preserve"> the </w:t>
      </w:r>
      <w:r w:rsidR="00573CE1">
        <w:t>.</w:t>
      </w:r>
      <w:r w:rsidR="3D938D1F" w:rsidRPr="00740B6A">
        <w:t>msi is launched by double-clicking the file and f</w:t>
      </w:r>
      <w:r w:rsidR="2F5C00B0" w:rsidRPr="00740B6A">
        <w:t>ollowing the installation wizard</w:t>
      </w:r>
      <w:r w:rsidR="24D13588">
        <w:t xml:space="preserve">. The installation wizard will prompt the </w:t>
      </w:r>
      <w:r w:rsidR="00A5108A">
        <w:t>installer</w:t>
      </w:r>
      <w:r w:rsidR="1DAFF088">
        <w:t xml:space="preserve"> for the target VistA</w:t>
      </w:r>
      <w:r w:rsidR="73E45D46">
        <w:t xml:space="preserve"> host/</w:t>
      </w:r>
      <w:r w:rsidR="00A5108A">
        <w:t>IP</w:t>
      </w:r>
      <w:r w:rsidR="73E45D46">
        <w:t xml:space="preserve">, </w:t>
      </w:r>
      <w:r w:rsidR="691F62CA">
        <w:t>port, and namespace.</w:t>
      </w:r>
    </w:p>
    <w:p w14:paraId="7C15A745" w14:textId="0F421828" w:rsidR="004360D1" w:rsidRDefault="00605B9A" w:rsidP="00605B9A">
      <w:pPr>
        <w:pStyle w:val="Heading2"/>
      </w:pPr>
      <w:bookmarkStart w:id="29" w:name="_Toc23429761"/>
      <w:r>
        <w:t xml:space="preserve">Database </w:t>
      </w:r>
      <w:r w:rsidR="002743D7">
        <w:t xml:space="preserve">(DB) </w:t>
      </w:r>
      <w:r>
        <w:t>Creation</w:t>
      </w:r>
      <w:bookmarkEnd w:id="29"/>
    </w:p>
    <w:p w14:paraId="215B65A9" w14:textId="592CC67F" w:rsidR="00605B9A" w:rsidRDefault="005E2292" w:rsidP="00605B9A">
      <w:pPr>
        <w:pStyle w:val="BodyText"/>
      </w:pPr>
      <w:r>
        <w:t>Not applicable to the installation of the updated VS GUI.</w:t>
      </w:r>
    </w:p>
    <w:p w14:paraId="1FE7AEAF" w14:textId="4F7AF194" w:rsidR="00605B9A" w:rsidRDefault="00920D05" w:rsidP="00920D05">
      <w:pPr>
        <w:pStyle w:val="Heading2"/>
      </w:pPr>
      <w:bookmarkStart w:id="30" w:name="_Toc23429762"/>
      <w:r>
        <w:t>Installation Scripts</w:t>
      </w:r>
      <w:bookmarkEnd w:id="30"/>
    </w:p>
    <w:p w14:paraId="3A929E7F" w14:textId="0448CE2D" w:rsidR="00920D05" w:rsidRDefault="00551784" w:rsidP="00605B9A">
      <w:pPr>
        <w:pStyle w:val="BodyText"/>
      </w:pPr>
      <w:r>
        <w:t xml:space="preserve">There are no installation scripts. </w:t>
      </w:r>
      <w:r w:rsidR="00D4121A">
        <w:t xml:space="preserve">Follow the instructions found in </w:t>
      </w:r>
      <w:r w:rsidR="00A5108A">
        <w:t>SD*5.3*690 informational patch</w:t>
      </w:r>
      <w:r w:rsidR="00BC67FE">
        <w:t xml:space="preserve">, </w:t>
      </w:r>
      <w:r w:rsidR="00A5108A">
        <w:t>the SD*5.3*689 Patch Description</w:t>
      </w:r>
      <w:r w:rsidR="00BC67FE">
        <w:t>, and the Release 1.6 Release Notes</w:t>
      </w:r>
      <w:r w:rsidR="00D4121A">
        <w:t>.</w:t>
      </w:r>
    </w:p>
    <w:p w14:paraId="1452279D" w14:textId="417E27C1" w:rsidR="00920D05" w:rsidRPr="00605B9A" w:rsidRDefault="00920D05" w:rsidP="00920D05">
      <w:pPr>
        <w:pStyle w:val="Heading2"/>
      </w:pPr>
      <w:bookmarkStart w:id="31" w:name="_Toc23429763"/>
      <w:r>
        <w:t>Cron Scripts</w:t>
      </w:r>
      <w:bookmarkEnd w:id="31"/>
    </w:p>
    <w:p w14:paraId="66F273E2" w14:textId="77777777" w:rsidR="00B92CB0" w:rsidRDefault="00B92CB0" w:rsidP="00B92CB0">
      <w:pPr>
        <w:pStyle w:val="BodyText"/>
      </w:pPr>
      <w:r>
        <w:t>Not applicable to the installation of the updated VS GUI.</w:t>
      </w:r>
    </w:p>
    <w:p w14:paraId="28DE73E1" w14:textId="533862BA" w:rsidR="00920D05" w:rsidRDefault="00F57F43" w:rsidP="00F57F43">
      <w:pPr>
        <w:pStyle w:val="Heading2"/>
      </w:pPr>
      <w:bookmarkStart w:id="32" w:name="_Toc23429764"/>
      <w:r>
        <w:t>Access Requirements and Skills Needed for the Installation</w:t>
      </w:r>
      <w:bookmarkEnd w:id="32"/>
    </w:p>
    <w:p w14:paraId="461D5DC1" w14:textId="3456D5FF" w:rsidR="00920D05" w:rsidRDefault="00D4121A" w:rsidP="00526B37">
      <w:pPr>
        <w:pStyle w:val="BodyText"/>
      </w:pPr>
      <w:r>
        <w:t xml:space="preserve">The installer must have </w:t>
      </w:r>
      <w:r w:rsidR="001210D6">
        <w:t>the authority and access</w:t>
      </w:r>
      <w:r>
        <w:t xml:space="preserve"> to install VistA patches and GUI software.</w:t>
      </w:r>
      <w:r w:rsidR="70050ABA">
        <w:t xml:space="preserve"> </w:t>
      </w:r>
      <w:r w:rsidR="001210D6">
        <w:t>T</w:t>
      </w:r>
      <w:r w:rsidR="70050ABA">
        <w:t xml:space="preserve">he </w:t>
      </w:r>
      <w:r w:rsidR="005C3133">
        <w:t>installer m</w:t>
      </w:r>
      <w:r w:rsidR="7BE44A03">
        <w:t xml:space="preserve">ust have </w:t>
      </w:r>
      <w:r w:rsidR="005C3133">
        <w:t xml:space="preserve">Administrative </w:t>
      </w:r>
      <w:r w:rsidR="7BE44A03">
        <w:t xml:space="preserve">access to the target workstation to run the </w:t>
      </w:r>
      <w:r w:rsidR="001210D6">
        <w:t>.</w:t>
      </w:r>
      <w:r w:rsidR="4148E150">
        <w:t>msi installation package</w:t>
      </w:r>
      <w:r w:rsidR="001210D6">
        <w:t>, at a minimum</w:t>
      </w:r>
      <w:r w:rsidR="4148E150">
        <w:t>.</w:t>
      </w:r>
    </w:p>
    <w:p w14:paraId="40FD4F57" w14:textId="49DF5BF4" w:rsidR="00920D05" w:rsidRDefault="0047406A" w:rsidP="0047406A">
      <w:pPr>
        <w:pStyle w:val="Heading2"/>
      </w:pPr>
      <w:bookmarkStart w:id="33" w:name="_Toc23429765"/>
      <w:r>
        <w:lastRenderedPageBreak/>
        <w:t>Installation Procedures</w:t>
      </w:r>
      <w:bookmarkEnd w:id="33"/>
    </w:p>
    <w:p w14:paraId="18D7822D" w14:textId="487FB830" w:rsidR="0047406A" w:rsidRDefault="00551784" w:rsidP="0047406A">
      <w:pPr>
        <w:pStyle w:val="BodyText"/>
      </w:pPr>
      <w:r>
        <w:t>Follow the instructions found in SD*5.3*690 informational patc</w:t>
      </w:r>
      <w:r w:rsidR="0037242C">
        <w:t xml:space="preserve">h, </w:t>
      </w:r>
      <w:r>
        <w:t>the SD*5.3*689 Patch Description</w:t>
      </w:r>
      <w:r w:rsidR="0037242C">
        <w:t>, and the Release 1.6 Release Notes.</w:t>
      </w:r>
    </w:p>
    <w:p w14:paraId="2A50B708" w14:textId="2A8FFA2D" w:rsidR="0047406A" w:rsidRDefault="0047406A" w:rsidP="0047406A">
      <w:pPr>
        <w:pStyle w:val="Heading2"/>
      </w:pPr>
      <w:bookmarkStart w:id="34" w:name="_Toc23429766"/>
      <w:r>
        <w:t>Installation Verification Procedures</w:t>
      </w:r>
      <w:bookmarkEnd w:id="34"/>
    </w:p>
    <w:p w14:paraId="3907B53D" w14:textId="77777777" w:rsidR="002639F3" w:rsidRDefault="002639F3" w:rsidP="0047406A">
      <w:pPr>
        <w:pStyle w:val="BodyText"/>
      </w:pPr>
      <w:r>
        <w:t>Verify the installation of the updated VS GUI by:</w:t>
      </w:r>
    </w:p>
    <w:p w14:paraId="6551EAB1" w14:textId="10B365DD" w:rsidR="002639F3" w:rsidRDefault="002639F3" w:rsidP="002639F3">
      <w:pPr>
        <w:pStyle w:val="ListNumber"/>
        <w:numPr>
          <w:ilvl w:val="0"/>
          <w:numId w:val="38"/>
        </w:numPr>
      </w:pPr>
      <w:r>
        <w:t xml:space="preserve">Ensuring that </w:t>
      </w:r>
      <w:r w:rsidR="00585955">
        <w:t>users can access the system</w:t>
      </w:r>
    </w:p>
    <w:p w14:paraId="67650277" w14:textId="43E5680C" w:rsidR="002639F3" w:rsidRDefault="002639F3" w:rsidP="002639F3">
      <w:pPr>
        <w:pStyle w:val="ListNumber"/>
      </w:pPr>
      <w:r>
        <w:t xml:space="preserve">Confirming </w:t>
      </w:r>
      <w:r w:rsidR="00CB0D14">
        <w:t>that users can access</w:t>
      </w:r>
      <w:r w:rsidR="00585955">
        <w:t xml:space="preserve"> the newly</w:t>
      </w:r>
      <w:r w:rsidR="00CB0D14">
        <w:t>-</w:t>
      </w:r>
      <w:r w:rsidR="00585955">
        <w:t>installed software</w:t>
      </w:r>
    </w:p>
    <w:p w14:paraId="707D4C83" w14:textId="2860CA5E" w:rsidR="0047406A" w:rsidRDefault="002639F3" w:rsidP="002639F3">
      <w:pPr>
        <w:pStyle w:val="ListNumber"/>
      </w:pPr>
      <w:r>
        <w:t xml:space="preserve">Verifying </w:t>
      </w:r>
      <w:r w:rsidR="00CB0D14">
        <w:t xml:space="preserve">that the application works as </w:t>
      </w:r>
      <w:r w:rsidR="000D4A8E">
        <w:t>expected</w:t>
      </w:r>
    </w:p>
    <w:p w14:paraId="7FA9207A" w14:textId="20B5A3B5" w:rsidR="0047406A" w:rsidRDefault="0047406A" w:rsidP="0047406A">
      <w:pPr>
        <w:pStyle w:val="Heading2"/>
      </w:pPr>
      <w:bookmarkStart w:id="35" w:name="_Toc23429767"/>
      <w:r>
        <w:t>System Configuration</w:t>
      </w:r>
      <w:bookmarkEnd w:id="35"/>
    </w:p>
    <w:p w14:paraId="73562D71" w14:textId="7976AF55" w:rsidR="0047406A" w:rsidRPr="0047406A" w:rsidRDefault="000D4A8E" w:rsidP="0047406A">
      <w:pPr>
        <w:pStyle w:val="BodyText"/>
      </w:pPr>
      <w:r>
        <w:t>T</w:t>
      </w:r>
      <w:r w:rsidR="00F248DC">
        <w:t>here are no sys</w:t>
      </w:r>
      <w:r>
        <w:t>tem</w:t>
      </w:r>
      <w:r w:rsidR="00F248DC">
        <w:t xml:space="preserve"> config</w:t>
      </w:r>
      <w:r>
        <w:t>uration</w:t>
      </w:r>
      <w:r w:rsidR="00F248DC">
        <w:t xml:space="preserve"> changes needed.</w:t>
      </w:r>
    </w:p>
    <w:p w14:paraId="2E1803B8" w14:textId="31476962" w:rsidR="00920D05" w:rsidRDefault="002743D7" w:rsidP="00537D0A">
      <w:pPr>
        <w:pStyle w:val="Heading2"/>
      </w:pPr>
      <w:bookmarkStart w:id="36" w:name="_Toc23429768"/>
      <w:r>
        <w:t>DB</w:t>
      </w:r>
      <w:r w:rsidR="00537D0A">
        <w:t xml:space="preserve"> Tuning</w:t>
      </w:r>
      <w:bookmarkEnd w:id="36"/>
    </w:p>
    <w:p w14:paraId="7610E896" w14:textId="554C372A" w:rsidR="00537D0A" w:rsidRDefault="002C4AC1" w:rsidP="00537D0A">
      <w:pPr>
        <w:pStyle w:val="BodyText"/>
      </w:pPr>
      <w:r w:rsidRPr="002C4AC1">
        <w:t>Not applicable to the installation of the updated VS GUI.</w:t>
      </w:r>
    </w:p>
    <w:p w14:paraId="5601A819" w14:textId="31F22865" w:rsidR="00537D0A" w:rsidRDefault="001F6245" w:rsidP="001F6245">
      <w:pPr>
        <w:pStyle w:val="Heading1"/>
      </w:pPr>
      <w:bookmarkStart w:id="37" w:name="_Toc23429769"/>
      <w:r>
        <w:t>Backout Procedures</w:t>
      </w:r>
      <w:bookmarkEnd w:id="37"/>
    </w:p>
    <w:p w14:paraId="4E4B4206" w14:textId="77777777" w:rsidR="000D4A8E" w:rsidRDefault="000D4A8E" w:rsidP="009A47AC">
      <w:pPr>
        <w:pStyle w:val="BodyText"/>
      </w:pPr>
      <w:r>
        <w:t xml:space="preserve">Installers with Administrative access can back out </w:t>
      </w:r>
      <w:r w:rsidR="5A8CCD2A" w:rsidRPr="5A8CCD2A">
        <w:t xml:space="preserve">the installation process manually by </w:t>
      </w:r>
      <w:r>
        <w:t>following these steps:</w:t>
      </w:r>
    </w:p>
    <w:p w14:paraId="5E84C832" w14:textId="77777777" w:rsidR="00F900B3" w:rsidRDefault="00F900B3" w:rsidP="00E1339D">
      <w:pPr>
        <w:pStyle w:val="ListNumber"/>
        <w:numPr>
          <w:ilvl w:val="0"/>
          <w:numId w:val="39"/>
        </w:numPr>
      </w:pPr>
      <w:r>
        <w:t>Click Control Panel</w:t>
      </w:r>
    </w:p>
    <w:p w14:paraId="2701216C" w14:textId="77777777" w:rsidR="00F900B3" w:rsidRDefault="00F900B3" w:rsidP="00E1339D">
      <w:pPr>
        <w:pStyle w:val="ListNumber"/>
      </w:pPr>
      <w:r>
        <w:t>Click Programs</w:t>
      </w:r>
    </w:p>
    <w:p w14:paraId="716BFE5A" w14:textId="77777777" w:rsidR="00F900B3" w:rsidRDefault="00F900B3" w:rsidP="00E1339D">
      <w:pPr>
        <w:pStyle w:val="ListNumber"/>
      </w:pPr>
      <w:r>
        <w:t>Click the Uninstall Program link</w:t>
      </w:r>
    </w:p>
    <w:p w14:paraId="5709C5E5" w14:textId="77777777" w:rsidR="00F900B3" w:rsidRDefault="00F900B3" w:rsidP="00E1339D">
      <w:pPr>
        <w:pStyle w:val="ListNumber"/>
      </w:pPr>
      <w:r>
        <w:t>Find VistA Scheduling GUI</w:t>
      </w:r>
    </w:p>
    <w:p w14:paraId="2CF9BE21" w14:textId="77777777" w:rsidR="00F900B3" w:rsidRDefault="00F900B3" w:rsidP="00E1339D">
      <w:pPr>
        <w:pStyle w:val="ListNumber"/>
      </w:pPr>
      <w:r>
        <w:t>Right-click VistA Scheduling GUI</w:t>
      </w:r>
    </w:p>
    <w:p w14:paraId="03FFCCF6" w14:textId="20EF5A9D" w:rsidR="00F900B3" w:rsidRDefault="00F900B3" w:rsidP="00E1339D">
      <w:pPr>
        <w:pStyle w:val="ListNumber"/>
      </w:pPr>
      <w:r>
        <w:t>Select Uninstall</w:t>
      </w:r>
    </w:p>
    <w:p w14:paraId="1973EFBC" w14:textId="01CA3134" w:rsidR="00DD33A0" w:rsidRDefault="00DD33A0" w:rsidP="00DD33A0">
      <w:pPr>
        <w:pStyle w:val="BodyText"/>
      </w:pPr>
      <w:r w:rsidRPr="00256C70">
        <w:t>Schedulers wh</w:t>
      </w:r>
      <w:r>
        <w:t>o</w:t>
      </w:r>
      <w:r w:rsidRPr="00256C70">
        <w:t xml:space="preserve"> have the </w:t>
      </w:r>
      <w:r>
        <w:t xml:space="preserve">VS </w:t>
      </w:r>
      <w:r w:rsidRPr="00256C70">
        <w:t xml:space="preserve">GUI </w:t>
      </w:r>
      <w:r>
        <w:t xml:space="preserve">application </w:t>
      </w:r>
      <w:r w:rsidRPr="00256C70">
        <w:t xml:space="preserve">installed on their desktops and want it removed should follow the </w:t>
      </w:r>
      <w:r>
        <w:t xml:space="preserve">software removal </w:t>
      </w:r>
      <w:r w:rsidRPr="00256C70">
        <w:t>procedure</w:t>
      </w:r>
      <w:r>
        <w:t>s</w:t>
      </w:r>
      <w:r w:rsidRPr="47C7A6C9">
        <w:t xml:space="preserve"> </w:t>
      </w:r>
      <w:r>
        <w:t>set by their local facility</w:t>
      </w:r>
      <w:r w:rsidRPr="00256C70">
        <w:t xml:space="preserve">. This may </w:t>
      </w:r>
      <w:r>
        <w:t>include</w:t>
      </w:r>
      <w:r w:rsidRPr="00256C70">
        <w:t xml:space="preserve"> submitting a ticket to the</w:t>
      </w:r>
      <w:r>
        <w:t xml:space="preserve"> Enterprise Service Desk</w:t>
      </w:r>
      <w:r w:rsidRPr="47C7A6C9">
        <w:t xml:space="preserve"> (</w:t>
      </w:r>
      <w:r w:rsidRPr="00256C70">
        <w:t>ESD</w:t>
      </w:r>
      <w:r w:rsidRPr="47C7A6C9">
        <w:t>).</w:t>
      </w:r>
    </w:p>
    <w:p w14:paraId="72192C16" w14:textId="6E812039" w:rsidR="001F6245" w:rsidRDefault="00CE4ECB" w:rsidP="00CE4ECB">
      <w:pPr>
        <w:pStyle w:val="Heading2"/>
      </w:pPr>
      <w:bookmarkStart w:id="38" w:name="_Toc23429770"/>
      <w:r>
        <w:t>Backout Strategy</w:t>
      </w:r>
      <w:bookmarkEnd w:id="38"/>
    </w:p>
    <w:p w14:paraId="2ED8A529" w14:textId="4FCC1F34" w:rsidR="00132254" w:rsidRDefault="00132254" w:rsidP="00CE4ECB">
      <w:pPr>
        <w:pStyle w:val="BodyText"/>
      </w:pPr>
      <w:r w:rsidRPr="00132254">
        <w:t xml:space="preserve">The backout strategy is to uninstall the currently deployed </w:t>
      </w:r>
      <w:r w:rsidR="00D81A78">
        <w:t>VS GUI application</w:t>
      </w:r>
      <w:r w:rsidRPr="00132254">
        <w:t xml:space="preserve"> and restore the previously</w:t>
      </w:r>
      <w:r w:rsidR="00D81A78">
        <w:t>-</w:t>
      </w:r>
      <w:r w:rsidRPr="00132254">
        <w:t xml:space="preserve">deployed version of </w:t>
      </w:r>
      <w:r w:rsidR="00D81A78">
        <w:t>the VS GUI application</w:t>
      </w:r>
      <w:r w:rsidRPr="00132254">
        <w:t>.</w:t>
      </w:r>
    </w:p>
    <w:p w14:paraId="55C26AF6" w14:textId="677F6C2A" w:rsidR="00CE4ECB" w:rsidRDefault="00CE4ECB" w:rsidP="00CE4ECB">
      <w:pPr>
        <w:pStyle w:val="Heading2"/>
      </w:pPr>
      <w:bookmarkStart w:id="39" w:name="_Toc23429771"/>
      <w:r>
        <w:t>Backout Consideration</w:t>
      </w:r>
      <w:r w:rsidR="00656701">
        <w:t>s</w:t>
      </w:r>
      <w:bookmarkEnd w:id="39"/>
    </w:p>
    <w:p w14:paraId="1B4ABCF8" w14:textId="77777777" w:rsidR="00A4320B" w:rsidRDefault="00A4320B" w:rsidP="00A4320B">
      <w:pPr>
        <w:pStyle w:val="BodyText"/>
      </w:pPr>
      <w:r>
        <w:t>Following are checkpoints to consider when determining if the software needs to be backed out:</w:t>
      </w:r>
    </w:p>
    <w:p w14:paraId="1D40284C" w14:textId="3C0E28C9" w:rsidR="00A4320B" w:rsidRDefault="00A4320B" w:rsidP="00A4320B">
      <w:pPr>
        <w:pStyle w:val="ListBullet"/>
      </w:pPr>
      <w:r>
        <w:t xml:space="preserve">The software functionality </w:t>
      </w:r>
      <w:r w:rsidR="00326115">
        <w:t>has been</w:t>
      </w:r>
      <w:r>
        <w:t xml:space="preserve"> validated in </w:t>
      </w:r>
      <w:r w:rsidR="00A37306">
        <w:t>P</w:t>
      </w:r>
      <w:r>
        <w:t>re</w:t>
      </w:r>
      <w:r w:rsidR="00A37306">
        <w:t>P</w:t>
      </w:r>
      <w:r>
        <w:t>roduction (Mirror/Test) environment at the IOC sites</w:t>
      </w:r>
    </w:p>
    <w:p w14:paraId="4156B9E9" w14:textId="5FAC67D6" w:rsidR="00A4320B" w:rsidRDefault="00A4320B" w:rsidP="00A4320B">
      <w:pPr>
        <w:pStyle w:val="ListBullet"/>
      </w:pPr>
      <w:r>
        <w:t xml:space="preserve">The software </w:t>
      </w:r>
      <w:r w:rsidR="00326115">
        <w:t>was</w:t>
      </w:r>
      <w:r>
        <w:t xml:space="preserve"> validated in the </w:t>
      </w:r>
      <w:r w:rsidR="00A37306">
        <w:t>P</w:t>
      </w:r>
      <w:r>
        <w:t>re</w:t>
      </w:r>
      <w:r w:rsidR="00A37306">
        <w:t>P</w:t>
      </w:r>
      <w:r>
        <w:t xml:space="preserve">roduction environments at the VA Medical centers prior to </w:t>
      </w:r>
      <w:r w:rsidR="00326115">
        <w:t xml:space="preserve">Production </w:t>
      </w:r>
      <w:r>
        <w:t>install</w:t>
      </w:r>
    </w:p>
    <w:p w14:paraId="3726F25E" w14:textId="1F005BBA" w:rsidR="00A4320B" w:rsidRDefault="00640CE0" w:rsidP="00A4320B">
      <w:pPr>
        <w:pStyle w:val="ListBullet"/>
      </w:pPr>
      <w:r>
        <w:lastRenderedPageBreak/>
        <w:t>T</w:t>
      </w:r>
      <w:r w:rsidR="00A4320B">
        <w:t>he associated patch installations were conducted in the proper sequence</w:t>
      </w:r>
    </w:p>
    <w:p w14:paraId="6C2CC801" w14:textId="6587374C" w:rsidR="00A4320B" w:rsidRDefault="00640CE0" w:rsidP="00A4320B">
      <w:pPr>
        <w:pStyle w:val="ListBullet"/>
      </w:pPr>
      <w:r>
        <w:t>T</w:t>
      </w:r>
      <w:r w:rsidR="00A4320B">
        <w:t xml:space="preserve">he </w:t>
      </w:r>
      <w:r w:rsidR="00326115">
        <w:t>patch descriptions and Release Notes</w:t>
      </w:r>
      <w:r>
        <w:t xml:space="preserve"> were reviewed</w:t>
      </w:r>
      <w:r w:rsidR="00326115">
        <w:t xml:space="preserve"> </w:t>
      </w:r>
      <w:r w:rsidR="00A4320B">
        <w:t xml:space="preserve">to </w:t>
      </w:r>
      <w:r w:rsidR="00326115">
        <w:t>verify</w:t>
      </w:r>
      <w:r w:rsidR="00A4320B">
        <w:t xml:space="preserve"> that the software was installed correctly</w:t>
      </w:r>
    </w:p>
    <w:p w14:paraId="64EC3222" w14:textId="04909C5D" w:rsidR="00CE4ECB" w:rsidRDefault="00640CE0" w:rsidP="00A4320B">
      <w:pPr>
        <w:pStyle w:val="ListBullet"/>
      </w:pPr>
      <w:r>
        <w:t>The</w:t>
      </w:r>
      <w:r w:rsidR="00A4320B">
        <w:t xml:space="preserve"> </w:t>
      </w:r>
      <w:r>
        <w:t>patch descriptions</w:t>
      </w:r>
      <w:r w:rsidR="00A4320B">
        <w:t xml:space="preserve">, Release </w:t>
      </w:r>
      <w:r w:rsidR="00A37306">
        <w:t>N</w:t>
      </w:r>
      <w:r w:rsidR="00A4320B">
        <w:t>otes and</w:t>
      </w:r>
      <w:r w:rsidR="00A37306">
        <w:t>/</w:t>
      </w:r>
      <w:r w:rsidR="00A4320B">
        <w:t xml:space="preserve">or the User Guide </w:t>
      </w:r>
      <w:r>
        <w:t xml:space="preserve">were used </w:t>
      </w:r>
      <w:r w:rsidR="00A4320B">
        <w:t>to determine if the software is functioning properly</w:t>
      </w:r>
    </w:p>
    <w:p w14:paraId="0AFB4856" w14:textId="31D45EC8" w:rsidR="00CE4ECB" w:rsidRDefault="00DE7CE2" w:rsidP="00DE7CE2">
      <w:pPr>
        <w:pStyle w:val="Heading3"/>
      </w:pPr>
      <w:bookmarkStart w:id="40" w:name="_Toc23429772"/>
      <w:r>
        <w:t>Load Testing</w:t>
      </w:r>
      <w:bookmarkEnd w:id="40"/>
    </w:p>
    <w:p w14:paraId="130E0E48" w14:textId="77777777" w:rsidR="002D650D" w:rsidRDefault="002D650D" w:rsidP="002D650D">
      <w:pPr>
        <w:pStyle w:val="BodyText"/>
      </w:pPr>
      <w:r w:rsidRPr="002C4AC1">
        <w:t>Not applicable to the installation of the updated VS GUI.</w:t>
      </w:r>
    </w:p>
    <w:p w14:paraId="26F37084" w14:textId="4FE30661" w:rsidR="00DE7CE2" w:rsidRDefault="00DE7CE2" w:rsidP="00DE7CE2">
      <w:pPr>
        <w:pStyle w:val="Heading3"/>
      </w:pPr>
      <w:bookmarkStart w:id="41" w:name="_Toc23429773"/>
      <w:r>
        <w:t>User Acceptance Testing (UAT)</w:t>
      </w:r>
      <w:bookmarkEnd w:id="41"/>
    </w:p>
    <w:p w14:paraId="72AF5D99" w14:textId="7FC84C76" w:rsidR="00856E92" w:rsidRDefault="00681F3D" w:rsidP="00DE7CE2">
      <w:pPr>
        <w:pStyle w:val="BodyText"/>
      </w:pPr>
      <w:r w:rsidRPr="00856E92">
        <w:t xml:space="preserve">UAT is performed by OIT personnel </w:t>
      </w:r>
      <w:r w:rsidR="00294B0A" w:rsidRPr="00856E92">
        <w:t>during</w:t>
      </w:r>
      <w:r w:rsidRPr="00856E92">
        <w:t xml:space="preserve"> IOC</w:t>
      </w:r>
      <w:r w:rsidR="00294B0A" w:rsidRPr="00856E92">
        <w:t xml:space="preserve"> testing</w:t>
      </w:r>
      <w:r w:rsidRPr="00856E92">
        <w:t xml:space="preserve">. UAT </w:t>
      </w:r>
      <w:r w:rsidR="00294B0A" w:rsidRPr="00856E92">
        <w:t>e</w:t>
      </w:r>
      <w:r w:rsidRPr="00856E92">
        <w:t xml:space="preserve">nsures the patch/GUI does not interfere with </w:t>
      </w:r>
      <w:r w:rsidR="00294B0A" w:rsidRPr="00856E92">
        <w:t xml:space="preserve">normal </w:t>
      </w:r>
      <w:r w:rsidRPr="00856E92">
        <w:t>system operations.</w:t>
      </w:r>
      <w:r w:rsidR="00856E92">
        <w:t xml:space="preserve"> </w:t>
      </w:r>
      <w:r w:rsidR="00294B0A">
        <w:t>UAT begins in the PreProduction environment with a copy of the existing Production system, but with only test users and a deidentified database (DB) for testing purposes.</w:t>
      </w:r>
    </w:p>
    <w:p w14:paraId="7E0F79E6" w14:textId="73ED47F6" w:rsidR="00294B0A" w:rsidRPr="00DE7CE2" w:rsidRDefault="00294B0A" w:rsidP="00DE7CE2">
      <w:pPr>
        <w:pStyle w:val="BodyText"/>
      </w:pPr>
      <w:r>
        <w:t xml:space="preserve">When the site has completed its testing and any identified issues have been resolved, the code is moved to the Production environment, and is monitored closely to see if there is any degradation in functionality. Once any identified issues have been resolved, the application passes UAT and is approved for </w:t>
      </w:r>
      <w:r w:rsidR="00856E92">
        <w:t xml:space="preserve">National </w:t>
      </w:r>
      <w:r>
        <w:t>release.</w:t>
      </w:r>
    </w:p>
    <w:p w14:paraId="49D83F81" w14:textId="2A2D8A77" w:rsidR="00920D05" w:rsidRDefault="004D5B57" w:rsidP="004D5B57">
      <w:pPr>
        <w:pStyle w:val="Heading2"/>
      </w:pPr>
      <w:bookmarkStart w:id="42" w:name="_Toc23429774"/>
      <w:r>
        <w:t>Backout Criteria</w:t>
      </w:r>
      <w:bookmarkEnd w:id="42"/>
    </w:p>
    <w:p w14:paraId="02F700B6" w14:textId="7B3F347B" w:rsidR="00C429A4" w:rsidRDefault="00C429A4" w:rsidP="004D5B57">
      <w:pPr>
        <w:pStyle w:val="BodyText"/>
      </w:pPr>
      <w:r w:rsidRPr="00C429A4">
        <w:t>If</w:t>
      </w:r>
      <w:r>
        <w:t>,</w:t>
      </w:r>
      <w:r w:rsidRPr="00C429A4">
        <w:t xml:space="preserve"> in the process of testing either in the test or </w:t>
      </w:r>
      <w:r>
        <w:t>P</w:t>
      </w:r>
      <w:r w:rsidRPr="00C429A4">
        <w:t>roduction</w:t>
      </w:r>
      <w:r>
        <w:t xml:space="preserve"> environments,</w:t>
      </w:r>
      <w:r w:rsidRPr="00C429A4">
        <w:t xml:space="preserve"> the functionality, performance</w:t>
      </w:r>
      <w:r>
        <w:t>,</w:t>
      </w:r>
      <w:r w:rsidRPr="00C429A4">
        <w:t xml:space="preserve"> or usability of the application falls below </w:t>
      </w:r>
      <w:r>
        <w:t>the</w:t>
      </w:r>
      <w:r w:rsidRPr="00C429A4">
        <w:t xml:space="preserve"> minimum standard necessary to provide care to </w:t>
      </w:r>
      <w:r>
        <w:t>V</w:t>
      </w:r>
      <w:r w:rsidRPr="00C429A4">
        <w:t xml:space="preserve">eterans, </w:t>
      </w:r>
      <w:r w:rsidR="009461E7">
        <w:t>site</w:t>
      </w:r>
      <w:r w:rsidRPr="00C429A4">
        <w:t xml:space="preserve"> management may </w:t>
      </w:r>
      <w:r>
        <w:t>decide</w:t>
      </w:r>
      <w:r w:rsidRPr="00C429A4">
        <w:t xml:space="preserve"> to back</w:t>
      </w:r>
      <w:r>
        <w:t xml:space="preserve"> </w:t>
      </w:r>
      <w:r w:rsidRPr="00C429A4">
        <w:t>the application</w:t>
      </w:r>
      <w:r>
        <w:t xml:space="preserve"> out.</w:t>
      </w:r>
      <w:r w:rsidRPr="00C429A4">
        <w:t xml:space="preserve"> This</w:t>
      </w:r>
      <w:r>
        <w:t xml:space="preserve"> step</w:t>
      </w:r>
      <w:r w:rsidRPr="00C429A4">
        <w:t xml:space="preserve"> is never done lightly</w:t>
      </w:r>
      <w:r>
        <w:t>,</w:t>
      </w:r>
      <w:r w:rsidRPr="00C429A4">
        <w:t xml:space="preserve"> and is only </w:t>
      </w:r>
      <w:r>
        <w:t>taken</w:t>
      </w:r>
      <w:r w:rsidRPr="00C429A4">
        <w:t xml:space="preserve"> if there is a belief that the treatment of the </w:t>
      </w:r>
      <w:r>
        <w:t>V</w:t>
      </w:r>
      <w:r w:rsidRPr="00C429A4">
        <w:t>eterans will be compromised.</w:t>
      </w:r>
    </w:p>
    <w:p w14:paraId="0C9FF220" w14:textId="6035FDDD" w:rsidR="004D5B57" w:rsidRDefault="004D5B57" w:rsidP="004D5B57">
      <w:pPr>
        <w:pStyle w:val="Heading2"/>
      </w:pPr>
      <w:bookmarkStart w:id="43" w:name="_Toc23429775"/>
      <w:r>
        <w:t>Backout Risks</w:t>
      </w:r>
      <w:bookmarkEnd w:id="43"/>
    </w:p>
    <w:p w14:paraId="4A48F750" w14:textId="5021D7C0" w:rsidR="006B30E5" w:rsidRDefault="00786C10" w:rsidP="00786C10">
      <w:pPr>
        <w:pStyle w:val="BodyText"/>
      </w:pPr>
      <w:r>
        <w:t>The following are the risks of backing out</w:t>
      </w:r>
      <w:r w:rsidR="00AE5E7D">
        <w:t xml:space="preserve"> the</w:t>
      </w:r>
      <w:r>
        <w:t xml:space="preserve"> VS GUI:</w:t>
      </w:r>
    </w:p>
    <w:p w14:paraId="1FE4B8AE" w14:textId="1D079F6E" w:rsidR="00786C10" w:rsidRDefault="00786C10" w:rsidP="00AE5E7D">
      <w:pPr>
        <w:pStyle w:val="ListBullet"/>
      </w:pPr>
      <w:r>
        <w:t>Previous versions of the GUI may not remove all associated files and remains under the Add/Remove section of Windows</w:t>
      </w:r>
    </w:p>
    <w:p w14:paraId="1258FCDA" w14:textId="31684E84" w:rsidR="004D5B57" w:rsidRDefault="00CF031E" w:rsidP="00AE5E7D">
      <w:pPr>
        <w:pStyle w:val="ListBullet"/>
      </w:pPr>
      <w:r>
        <w:t>Functionality that was added to the application</w:t>
      </w:r>
      <w:r w:rsidR="00D63025">
        <w:t xml:space="preserve"> in the new release</w:t>
      </w:r>
      <w:r>
        <w:t xml:space="preserve"> will be removed</w:t>
      </w:r>
    </w:p>
    <w:p w14:paraId="06EDE7FE" w14:textId="26E8CC8F" w:rsidR="00CF031E" w:rsidRDefault="00CF031E" w:rsidP="00AE5E7D">
      <w:pPr>
        <w:pStyle w:val="ListBullet"/>
      </w:pPr>
      <w:r>
        <w:t>Fixes that the new release resolved will be removed</w:t>
      </w:r>
    </w:p>
    <w:p w14:paraId="4BFC58A0" w14:textId="560150E0" w:rsidR="00CF031E" w:rsidRDefault="00D63025" w:rsidP="00AE5E7D">
      <w:pPr>
        <w:pStyle w:val="ListBullet"/>
      </w:pPr>
      <w:r>
        <w:t>T</w:t>
      </w:r>
      <w:r w:rsidR="00CF031E">
        <w:t>he status of some patient appointments may require manual fixes at the programmer level</w:t>
      </w:r>
    </w:p>
    <w:p w14:paraId="58890518" w14:textId="2E0F7140" w:rsidR="00CF031E" w:rsidRDefault="00CF031E" w:rsidP="00AE5E7D">
      <w:pPr>
        <w:pStyle w:val="ListBullet"/>
      </w:pPr>
      <w:r>
        <w:t>If the back</w:t>
      </w:r>
      <w:r w:rsidR="00D63025">
        <w:t xml:space="preserve">out </w:t>
      </w:r>
      <w:r>
        <w:t>was authorized due to a data problem, there is a potential that patient data could be compromised</w:t>
      </w:r>
    </w:p>
    <w:p w14:paraId="25F22039" w14:textId="01BA9F7A" w:rsidR="004D5B57" w:rsidRDefault="00340AFF" w:rsidP="00340AFF">
      <w:pPr>
        <w:pStyle w:val="Heading2"/>
      </w:pPr>
      <w:bookmarkStart w:id="44" w:name="_Toc23429776"/>
      <w:r>
        <w:t>Authority for Backout</w:t>
      </w:r>
      <w:bookmarkEnd w:id="44"/>
    </w:p>
    <w:p w14:paraId="105C4ED9" w14:textId="6FAE9A55" w:rsidR="00EE7EBE" w:rsidRDefault="003A4775" w:rsidP="00340AFF">
      <w:pPr>
        <w:pStyle w:val="BodyText"/>
      </w:pPr>
      <w:r>
        <w:t>The authority to determine the necessity for</w:t>
      </w:r>
      <w:r w:rsidR="00D94235">
        <w:t xml:space="preserve"> a backout and the a</w:t>
      </w:r>
      <w:r>
        <w:t>pprov</w:t>
      </w:r>
      <w:r w:rsidR="00D94235">
        <w:t>al</w:t>
      </w:r>
      <w:r>
        <w:t xml:space="preserve"> o</w:t>
      </w:r>
      <w:r w:rsidR="00D94235">
        <w:t>f</w:t>
      </w:r>
      <w:r>
        <w:t xml:space="preserve"> a backout varies by location</w:t>
      </w:r>
      <w:r w:rsidR="00EE7EBE">
        <w:t>.</w:t>
      </w:r>
    </w:p>
    <w:p w14:paraId="039274B3" w14:textId="1DCD06D3" w:rsidR="00340AFF" w:rsidRDefault="00904A69" w:rsidP="00904A69">
      <w:pPr>
        <w:pStyle w:val="Heading2"/>
      </w:pPr>
      <w:bookmarkStart w:id="45" w:name="_Toc23429777"/>
      <w:r>
        <w:lastRenderedPageBreak/>
        <w:t>Backout Procedures</w:t>
      </w:r>
      <w:bookmarkEnd w:id="45"/>
    </w:p>
    <w:p w14:paraId="189D472D" w14:textId="2801E002" w:rsidR="00B526BF" w:rsidRDefault="00B526BF" w:rsidP="00B526BF">
      <w:pPr>
        <w:pStyle w:val="BodyText"/>
      </w:pPr>
      <w:r>
        <w:t xml:space="preserve">The VS GUI can be backed out (uninstalled) using the </w:t>
      </w:r>
      <w:r w:rsidR="00F04EC5">
        <w:t xml:space="preserve">following </w:t>
      </w:r>
      <w:r>
        <w:t>procedures</w:t>
      </w:r>
      <w:r w:rsidR="00F04EC5">
        <w:t>:</w:t>
      </w:r>
    </w:p>
    <w:p w14:paraId="64C03F12" w14:textId="574D7676" w:rsidR="00B526BF" w:rsidRDefault="00B526BF" w:rsidP="00CA0D0F">
      <w:pPr>
        <w:pStyle w:val="ListNumber"/>
        <w:numPr>
          <w:ilvl w:val="0"/>
          <w:numId w:val="40"/>
        </w:numPr>
      </w:pPr>
      <w:r>
        <w:t>Click Control Panel</w:t>
      </w:r>
    </w:p>
    <w:p w14:paraId="3E407872" w14:textId="362E8777" w:rsidR="00B526BF" w:rsidRDefault="00B526BF" w:rsidP="00CA0D0F">
      <w:pPr>
        <w:pStyle w:val="ListNumber"/>
      </w:pPr>
      <w:r>
        <w:t>Click Programs</w:t>
      </w:r>
    </w:p>
    <w:p w14:paraId="4A597E43" w14:textId="61F38935" w:rsidR="00B526BF" w:rsidRDefault="00B526BF" w:rsidP="00CA0D0F">
      <w:pPr>
        <w:pStyle w:val="ListNumber"/>
      </w:pPr>
      <w:r>
        <w:t>Click the Uninstall Program link</w:t>
      </w:r>
    </w:p>
    <w:p w14:paraId="36422B13" w14:textId="77777777" w:rsidR="00B526BF" w:rsidRDefault="00B526BF" w:rsidP="00CA0D0F">
      <w:pPr>
        <w:pStyle w:val="ListNumber"/>
      </w:pPr>
      <w:r>
        <w:t>Find VistA Scheduling GUI</w:t>
      </w:r>
    </w:p>
    <w:p w14:paraId="4C781907" w14:textId="06318E35" w:rsidR="00B526BF" w:rsidRDefault="00B526BF" w:rsidP="00CA0D0F">
      <w:pPr>
        <w:pStyle w:val="ListNumber"/>
      </w:pPr>
      <w:r>
        <w:t>Right-click VistA Scheduling GUI</w:t>
      </w:r>
    </w:p>
    <w:p w14:paraId="5D8B8393" w14:textId="26C67328" w:rsidR="00904A69" w:rsidRDefault="00B526BF" w:rsidP="00CA0D0F">
      <w:pPr>
        <w:pStyle w:val="ListNumber"/>
      </w:pPr>
      <w:r>
        <w:t>Select Uninstall</w:t>
      </w:r>
    </w:p>
    <w:p w14:paraId="263C8FA3" w14:textId="2BA8CD3B" w:rsidR="00F900B3" w:rsidRDefault="00F900B3" w:rsidP="00CA0D0F">
      <w:pPr>
        <w:pStyle w:val="BodyText"/>
      </w:pPr>
      <w:r>
        <w:t>To continue using the application, install the previous version of the VS GUI</w:t>
      </w:r>
      <w:r w:rsidR="00CA0D0F">
        <w:t xml:space="preserve"> by</w:t>
      </w:r>
      <w:r>
        <w:t xml:space="preserve"> using the previous installation instructions</w:t>
      </w:r>
      <w:r w:rsidR="00CA0D0F">
        <w:t xml:space="preserve"> for that specific release.</w:t>
      </w:r>
    </w:p>
    <w:p w14:paraId="620C7BE0" w14:textId="22847471" w:rsidR="00904A69" w:rsidRDefault="00904A69" w:rsidP="00904A69">
      <w:pPr>
        <w:pStyle w:val="Heading2"/>
      </w:pPr>
      <w:bookmarkStart w:id="46" w:name="_Toc23429778"/>
      <w:r>
        <w:t>Backout Verification Procedures</w:t>
      </w:r>
      <w:bookmarkEnd w:id="46"/>
    </w:p>
    <w:p w14:paraId="7394DD0C" w14:textId="4C93043F" w:rsidR="00201BD9" w:rsidRDefault="00201BD9" w:rsidP="00904A69">
      <w:pPr>
        <w:pStyle w:val="BodyText"/>
      </w:pPr>
      <w:r>
        <w:t>Once the update has been backed out, the icon for the VistA Scheduling shortcut (</w:t>
      </w:r>
      <w:r w:rsidR="00E834DA" w:rsidRPr="00E834DA">
        <w:rPr>
          <w:rStyle w:val="Cross-Reference"/>
        </w:rPr>
        <w:fldChar w:fldCharType="begin"/>
      </w:r>
      <w:r w:rsidR="00E834DA" w:rsidRPr="00E834DA">
        <w:rPr>
          <w:rStyle w:val="Cross-Reference"/>
        </w:rPr>
        <w:instrText xml:space="preserve"> REF _Ref18226335 \h </w:instrText>
      </w:r>
      <w:r w:rsidR="00E834DA">
        <w:rPr>
          <w:rStyle w:val="Cross-Reference"/>
        </w:rPr>
        <w:instrText xml:space="preserve"> \* MERGEFORMAT </w:instrText>
      </w:r>
      <w:r w:rsidR="00E834DA" w:rsidRPr="00E834DA">
        <w:rPr>
          <w:rStyle w:val="Cross-Reference"/>
        </w:rPr>
      </w:r>
      <w:r w:rsidR="00E834DA" w:rsidRPr="00E834DA">
        <w:rPr>
          <w:rStyle w:val="Cross-Reference"/>
        </w:rPr>
        <w:fldChar w:fldCharType="separate"/>
      </w:r>
      <w:r w:rsidR="00E5434A" w:rsidRPr="00E5434A">
        <w:rPr>
          <w:rStyle w:val="Cross-Reference"/>
        </w:rPr>
        <w:t>Figure 1</w:t>
      </w:r>
      <w:r w:rsidR="00E834DA" w:rsidRPr="00E834DA">
        <w:rPr>
          <w:rStyle w:val="Cross-Reference"/>
        </w:rPr>
        <w:fldChar w:fldCharType="end"/>
      </w:r>
      <w:r>
        <w:t>) will no longer appear on the desktop.</w:t>
      </w:r>
    </w:p>
    <w:p w14:paraId="64DDD8B3" w14:textId="7FDAE4E2" w:rsidR="00201BD9" w:rsidRDefault="00201BD9" w:rsidP="00201BD9">
      <w:pPr>
        <w:pStyle w:val="Caption"/>
      </w:pPr>
      <w:bookmarkStart w:id="47" w:name="_Ref18226335"/>
      <w:bookmarkStart w:id="48" w:name="_Toc23429787"/>
      <w:r>
        <w:t xml:space="preserve">Figure </w:t>
      </w:r>
      <w:r w:rsidR="00E5434A">
        <w:fldChar w:fldCharType="begin"/>
      </w:r>
      <w:r w:rsidR="00E5434A">
        <w:instrText xml:space="preserve"> SEQ Figure \* ARABIC </w:instrText>
      </w:r>
      <w:r w:rsidR="00E5434A">
        <w:fldChar w:fldCharType="separate"/>
      </w:r>
      <w:r w:rsidR="00E5434A">
        <w:rPr>
          <w:noProof/>
        </w:rPr>
        <w:t>1</w:t>
      </w:r>
      <w:r w:rsidR="00E5434A">
        <w:rPr>
          <w:noProof/>
        </w:rPr>
        <w:fldChar w:fldCharType="end"/>
      </w:r>
      <w:bookmarkEnd w:id="47"/>
      <w:r>
        <w:t>:  VistA Scheduling Desktop Shortcut</w:t>
      </w:r>
      <w:bookmarkEnd w:id="48"/>
    </w:p>
    <w:p w14:paraId="60835C64" w14:textId="50D8134E" w:rsidR="00201BD9" w:rsidRPr="00201BD9" w:rsidRDefault="00201BD9" w:rsidP="00201BD9">
      <w:pPr>
        <w:pStyle w:val="Picture"/>
      </w:pPr>
      <w:r>
        <w:rPr>
          <w:noProof/>
          <w:color w:val="2B579A"/>
          <w:shd w:val="clear" w:color="auto" w:fill="E6E6E6"/>
        </w:rPr>
        <w:drawing>
          <wp:inline distT="0" distB="0" distL="0" distR="0" wp14:anchorId="50864030" wp14:editId="34765856">
            <wp:extent cx="1537627" cy="1066800"/>
            <wp:effectExtent l="0" t="0" r="5715" b="0"/>
            <wp:docPr id="3" name="Picture 3" descr="Screen shot of the VistA Scheduling desktop shortcu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0806" cy="1075943"/>
                    </a:xfrm>
                    <a:prstGeom prst="rect">
                      <a:avLst/>
                    </a:prstGeom>
                    <a:noFill/>
                  </pic:spPr>
                </pic:pic>
              </a:graphicData>
            </a:graphic>
          </wp:inline>
        </w:drawing>
      </w:r>
    </w:p>
    <w:p w14:paraId="4AB4A168" w14:textId="4E2594B9" w:rsidR="00904A69" w:rsidRDefault="00563192" w:rsidP="00563192">
      <w:pPr>
        <w:pStyle w:val="Heading1"/>
      </w:pPr>
      <w:bookmarkStart w:id="49" w:name="_Toc23429779"/>
      <w:r>
        <w:t>Rollback Procedures</w:t>
      </w:r>
      <w:bookmarkEnd w:id="49"/>
    </w:p>
    <w:p w14:paraId="12C74C42" w14:textId="634FFF52" w:rsidR="00563192" w:rsidRDefault="009D0BBF" w:rsidP="00563192">
      <w:pPr>
        <w:pStyle w:val="BodyText"/>
      </w:pPr>
      <w:r>
        <w:t>App</w:t>
      </w:r>
      <w:r w:rsidR="00214275">
        <w:t>ointed</w:t>
      </w:r>
      <w:r>
        <w:t xml:space="preserve"> site staff</w:t>
      </w:r>
      <w:r w:rsidR="005B5887" w:rsidRPr="005B5887">
        <w:t xml:space="preserve"> can run the standard patch removal tool to back</w:t>
      </w:r>
      <w:r w:rsidR="009443CD">
        <w:t xml:space="preserve"> </w:t>
      </w:r>
      <w:r w:rsidR="005B5887" w:rsidRPr="005B5887">
        <w:t>out the patch</w:t>
      </w:r>
      <w:r>
        <w:t>(</w:t>
      </w:r>
      <w:r w:rsidR="005B5887" w:rsidRPr="005B5887">
        <w:t>es</w:t>
      </w:r>
      <w:r>
        <w:t>)</w:t>
      </w:r>
      <w:r w:rsidR="005B5887" w:rsidRPr="005B5887">
        <w:t xml:space="preserve">. </w:t>
      </w:r>
      <w:r w:rsidR="0008752A">
        <w:t xml:space="preserve">If </w:t>
      </w:r>
      <w:r w:rsidR="005B5887" w:rsidRPr="005B5887">
        <w:t xml:space="preserve">a site determines </w:t>
      </w:r>
      <w:r w:rsidR="0008752A">
        <w:t xml:space="preserve">that a </w:t>
      </w:r>
      <w:r w:rsidR="005B5887" w:rsidRPr="005B5887">
        <w:t>roll</w:t>
      </w:r>
      <w:r w:rsidR="00214275">
        <w:t xml:space="preserve"> </w:t>
      </w:r>
      <w:r w:rsidR="005B5887" w:rsidRPr="005B5887">
        <w:t xml:space="preserve">back is required, </w:t>
      </w:r>
      <w:r>
        <w:t xml:space="preserve">a ServiceNow </w:t>
      </w:r>
      <w:r w:rsidR="005B5887" w:rsidRPr="005B5887">
        <w:t xml:space="preserve">ticket </w:t>
      </w:r>
      <w:r>
        <w:t xml:space="preserve">should be registered </w:t>
      </w:r>
      <w:r w:rsidR="005B5887" w:rsidRPr="005B5887">
        <w:t xml:space="preserve">with the </w:t>
      </w:r>
      <w:r>
        <w:t>ESD for assistance with a roll</w:t>
      </w:r>
      <w:r w:rsidR="00214275">
        <w:t xml:space="preserve"> </w:t>
      </w:r>
      <w:r>
        <w:t>back.</w:t>
      </w:r>
    </w:p>
    <w:p w14:paraId="59FD3A2F" w14:textId="2915644E" w:rsidR="00563192" w:rsidRPr="00563192" w:rsidRDefault="00ED5A43" w:rsidP="00ED5A43">
      <w:pPr>
        <w:pStyle w:val="Heading2"/>
      </w:pPr>
      <w:bookmarkStart w:id="50" w:name="_Toc23429780"/>
      <w:r>
        <w:t>Rollback Considerations</w:t>
      </w:r>
      <w:bookmarkEnd w:id="50"/>
    </w:p>
    <w:p w14:paraId="21E79C29" w14:textId="5783A479" w:rsidR="009443CD" w:rsidRDefault="009443CD" w:rsidP="009443CD">
      <w:pPr>
        <w:pStyle w:val="BodyText"/>
      </w:pPr>
      <w:r>
        <w:t xml:space="preserve">Following are checkpoints to consider when determining if the software needs to be </w:t>
      </w:r>
      <w:r w:rsidR="003517E9">
        <w:t>rolled back</w:t>
      </w:r>
      <w:r>
        <w:t>:</w:t>
      </w:r>
    </w:p>
    <w:p w14:paraId="4D5E892A" w14:textId="1ADAFE72" w:rsidR="009443CD" w:rsidRDefault="009443CD" w:rsidP="00F55984">
      <w:pPr>
        <w:pStyle w:val="ListBullet"/>
      </w:pPr>
      <w:r>
        <w:t xml:space="preserve">Conduct a check </w:t>
      </w:r>
      <w:r w:rsidR="007A53F2">
        <w:t>of</w:t>
      </w:r>
      <w:r>
        <w:t xml:space="preserve"> the Transport Global backup</w:t>
      </w:r>
    </w:p>
    <w:p w14:paraId="3EC0F9E8" w14:textId="4D176A08" w:rsidR="009443CD" w:rsidRDefault="007A53F2" w:rsidP="00F55984">
      <w:pPr>
        <w:pStyle w:val="ListBullet"/>
      </w:pPr>
      <w:r>
        <w:t>Validate</w:t>
      </w:r>
      <w:r w:rsidR="009443CD">
        <w:t xml:space="preserve"> the checksum(s)</w:t>
      </w:r>
    </w:p>
    <w:p w14:paraId="7BAF2B0A" w14:textId="0C401778" w:rsidR="00340AFF" w:rsidRDefault="009443CD" w:rsidP="00F55984">
      <w:pPr>
        <w:pStyle w:val="ListBullet"/>
      </w:pPr>
      <w:r>
        <w:t>Check ServiceNow for the submission of previous ESD ticket resolutions</w:t>
      </w:r>
    </w:p>
    <w:p w14:paraId="4F0049E1" w14:textId="22970E81" w:rsidR="00ED5A43" w:rsidRDefault="00ED5A43" w:rsidP="00ED5A43">
      <w:pPr>
        <w:pStyle w:val="Heading2"/>
      </w:pPr>
      <w:bookmarkStart w:id="51" w:name="_Toc23429781"/>
      <w:r>
        <w:t>Rollback Criteria</w:t>
      </w:r>
      <w:bookmarkEnd w:id="51"/>
    </w:p>
    <w:p w14:paraId="62525469" w14:textId="11536B63" w:rsidR="006B30E5" w:rsidRDefault="003517E9" w:rsidP="006B30E5">
      <w:pPr>
        <w:pStyle w:val="BodyText"/>
      </w:pPr>
      <w:r>
        <w:t>The criterion for rolling back to the previous version of the VS GUI is that the application is not performing as expected.</w:t>
      </w:r>
    </w:p>
    <w:p w14:paraId="21226513" w14:textId="6D87558E" w:rsidR="002F3F65" w:rsidRDefault="002F3F65" w:rsidP="002F3F65">
      <w:pPr>
        <w:pStyle w:val="Heading2"/>
      </w:pPr>
      <w:bookmarkStart w:id="52" w:name="_Toc23429782"/>
      <w:r>
        <w:lastRenderedPageBreak/>
        <w:t>Rollback Risks</w:t>
      </w:r>
      <w:bookmarkEnd w:id="52"/>
    </w:p>
    <w:p w14:paraId="14FEB47E" w14:textId="2286AFCD" w:rsidR="00703DE6" w:rsidRDefault="00703DE6" w:rsidP="00703DE6">
      <w:pPr>
        <w:pStyle w:val="BodyText"/>
      </w:pPr>
      <w:r>
        <w:t>The following are the risks of rolling back to the previous version:</w:t>
      </w:r>
    </w:p>
    <w:p w14:paraId="6E131903" w14:textId="77777777" w:rsidR="00214275" w:rsidRDefault="00214275" w:rsidP="00214275">
      <w:pPr>
        <w:pStyle w:val="ListBullet"/>
      </w:pPr>
      <w:r>
        <w:t>Previous versions of the GUI may not remove all associated files and remains under the Add/Remove section of Windows</w:t>
      </w:r>
    </w:p>
    <w:p w14:paraId="6DB373E9" w14:textId="77777777" w:rsidR="00214275" w:rsidRDefault="00214275" w:rsidP="00214275">
      <w:pPr>
        <w:pStyle w:val="ListBullet"/>
      </w:pPr>
      <w:r>
        <w:t>Functionality that was added to the application in the new release will be removed</w:t>
      </w:r>
    </w:p>
    <w:p w14:paraId="18729A2C" w14:textId="77777777" w:rsidR="00214275" w:rsidRDefault="00214275" w:rsidP="00214275">
      <w:pPr>
        <w:pStyle w:val="ListBullet"/>
      </w:pPr>
      <w:r>
        <w:t>Fixes that the new release resolved will be removed</w:t>
      </w:r>
    </w:p>
    <w:p w14:paraId="7F914C71" w14:textId="77777777" w:rsidR="00214275" w:rsidRDefault="00214275" w:rsidP="00214275">
      <w:pPr>
        <w:pStyle w:val="ListBullet"/>
      </w:pPr>
      <w:r>
        <w:t>The status of some patient appointments may require manual fixes at the programmer level</w:t>
      </w:r>
    </w:p>
    <w:p w14:paraId="042E8FAE" w14:textId="77777777" w:rsidR="00214275" w:rsidRDefault="00214275" w:rsidP="00214275">
      <w:pPr>
        <w:pStyle w:val="ListBullet"/>
      </w:pPr>
      <w:r>
        <w:t>If the backout was authorized due to a data problem, there is a potential that patient data could be compromised</w:t>
      </w:r>
    </w:p>
    <w:p w14:paraId="378088F0" w14:textId="0CF1975F" w:rsidR="002F3F65" w:rsidRDefault="002F3F65" w:rsidP="002F3F65">
      <w:pPr>
        <w:pStyle w:val="Heading2"/>
      </w:pPr>
      <w:bookmarkStart w:id="53" w:name="_Toc23429783"/>
      <w:r>
        <w:t>Authority</w:t>
      </w:r>
      <w:r w:rsidR="0004316F">
        <w:t xml:space="preserve"> for Rollback</w:t>
      </w:r>
      <w:bookmarkEnd w:id="53"/>
    </w:p>
    <w:p w14:paraId="2B48C080" w14:textId="67DE3D96" w:rsidR="0004316F" w:rsidRDefault="005C0BB1" w:rsidP="0004316F">
      <w:pPr>
        <w:pStyle w:val="BodyText"/>
      </w:pPr>
      <w:r w:rsidRPr="005C0BB1">
        <w:t xml:space="preserve">The site programmer has the authority to conduct a rollback. Sites with no OIT programmer support should contact their regional OIT support </w:t>
      </w:r>
      <w:r w:rsidR="00325004">
        <w:t>point of contact (POC)</w:t>
      </w:r>
      <w:r w:rsidRPr="005C0BB1">
        <w:t>.</w:t>
      </w:r>
    </w:p>
    <w:p w14:paraId="65C10341" w14:textId="58A30E2C" w:rsidR="0004316F" w:rsidRDefault="00683D78" w:rsidP="00683D78">
      <w:pPr>
        <w:pStyle w:val="Heading2"/>
      </w:pPr>
      <w:bookmarkStart w:id="54" w:name="_Toc23429784"/>
      <w:r>
        <w:t>Rollback Procedures</w:t>
      </w:r>
      <w:bookmarkEnd w:id="54"/>
    </w:p>
    <w:p w14:paraId="31B571B6" w14:textId="03B16954" w:rsidR="005F7968" w:rsidRDefault="005F7968" w:rsidP="005F7968">
      <w:pPr>
        <w:pStyle w:val="BodyText"/>
      </w:pPr>
      <w:r>
        <w:t>Once approval for a rollback has been obtained, follow the procedures detailed below to roll back to the previous version of the product.</w:t>
      </w:r>
    </w:p>
    <w:p w14:paraId="18D81761" w14:textId="20633BC5" w:rsidR="005F7968" w:rsidRDefault="005F7968" w:rsidP="005F7968">
      <w:pPr>
        <w:pStyle w:val="BodyText"/>
      </w:pPr>
      <w:r>
        <w:t>Locate the results from your site’s Transport Global backu</w:t>
      </w:r>
      <w:r w:rsidR="004170A1">
        <w:t xml:space="preserve">p, </w:t>
      </w:r>
      <w:r>
        <w:t xml:space="preserve">done prior to installing the patches. The Transport Global backup creates a </w:t>
      </w:r>
      <w:r w:rsidR="004170A1">
        <w:t>record</w:t>
      </w:r>
      <w:r>
        <w:t xml:space="preserve"> of any routines exported with the installed patches. It will not back</w:t>
      </w:r>
      <w:r w:rsidR="0094710E">
        <w:t xml:space="preserve"> </w:t>
      </w:r>
      <w:r>
        <w:t>up any other changes</w:t>
      </w:r>
      <w:r w:rsidR="004170A1">
        <w:t>,</w:t>
      </w:r>
      <w:r>
        <w:t xml:space="preserve"> such as Data Dictionaries (DD) or templates.</w:t>
      </w:r>
    </w:p>
    <w:p w14:paraId="02638129" w14:textId="3CDF4933" w:rsidR="00683D78" w:rsidRDefault="005F7968" w:rsidP="005F7968">
      <w:pPr>
        <w:pStyle w:val="BodyText"/>
      </w:pPr>
      <w:r>
        <w:t xml:space="preserve">Locate the backup. </w:t>
      </w:r>
      <w:r w:rsidR="0094710E" w:rsidRPr="0094710E">
        <w:rPr>
          <w:rStyle w:val="Cross-Reference"/>
        </w:rPr>
        <w:fldChar w:fldCharType="begin"/>
      </w:r>
      <w:r w:rsidR="0094710E" w:rsidRPr="0094710E">
        <w:rPr>
          <w:rStyle w:val="Cross-Reference"/>
        </w:rPr>
        <w:instrText xml:space="preserve"> REF _Ref18226432 \h </w:instrText>
      </w:r>
      <w:r w:rsidR="0094710E">
        <w:rPr>
          <w:rStyle w:val="Cross-Reference"/>
        </w:rPr>
        <w:instrText xml:space="preserve"> \* MERGEFORMAT </w:instrText>
      </w:r>
      <w:r w:rsidR="0094710E" w:rsidRPr="0094710E">
        <w:rPr>
          <w:rStyle w:val="Cross-Reference"/>
        </w:rPr>
      </w:r>
      <w:r w:rsidR="0094710E" w:rsidRPr="0094710E">
        <w:rPr>
          <w:rStyle w:val="Cross-Reference"/>
        </w:rPr>
        <w:fldChar w:fldCharType="separate"/>
      </w:r>
      <w:r w:rsidR="00E5434A" w:rsidRPr="00E5434A">
        <w:rPr>
          <w:rStyle w:val="Cross-Reference"/>
        </w:rPr>
        <w:t>Table 5</w:t>
      </w:r>
      <w:r w:rsidR="0094710E" w:rsidRPr="0094710E">
        <w:rPr>
          <w:rStyle w:val="Cross-Reference"/>
        </w:rPr>
        <w:fldChar w:fldCharType="end"/>
      </w:r>
      <w:r>
        <w:t xml:space="preserve"> identifies all the databases that will be created, replaced, interfaced with, or whose structure will be modified (i.e., add</w:t>
      </w:r>
      <w:r w:rsidR="004170A1">
        <w:t>/</w:t>
      </w:r>
      <w:r>
        <w:t>delete tables</w:t>
      </w:r>
      <w:r w:rsidR="004170A1">
        <w:t>,</w:t>
      </w:r>
      <w:r>
        <w:t xml:space="preserve"> or add</w:t>
      </w:r>
      <w:r w:rsidR="004170A1">
        <w:t>/</w:t>
      </w:r>
      <w:r>
        <w:t xml:space="preserve">delete columns </w:t>
      </w:r>
      <w:r w:rsidR="004170A1">
        <w:t>of</w:t>
      </w:r>
      <w:r>
        <w:t xml:space="preserve"> a table) as part of this effort. There are no DD changes as part of this release.</w:t>
      </w:r>
    </w:p>
    <w:p w14:paraId="4C50A806" w14:textId="2BB58F47" w:rsidR="005F7968" w:rsidRDefault="00114467" w:rsidP="00114467">
      <w:pPr>
        <w:pStyle w:val="Caption"/>
      </w:pPr>
      <w:bookmarkStart w:id="55" w:name="_Ref18226432"/>
      <w:bookmarkStart w:id="56" w:name="_Toc23429792"/>
      <w:r>
        <w:t xml:space="preserve">Table </w:t>
      </w:r>
      <w:r w:rsidR="00E5434A">
        <w:fldChar w:fldCharType="begin"/>
      </w:r>
      <w:r w:rsidR="00E5434A">
        <w:instrText xml:space="preserve"> SEQ Table \* ARABIC </w:instrText>
      </w:r>
      <w:r w:rsidR="00E5434A">
        <w:fldChar w:fldCharType="separate"/>
      </w:r>
      <w:r w:rsidR="00E5434A">
        <w:rPr>
          <w:noProof/>
        </w:rPr>
        <w:t>5</w:t>
      </w:r>
      <w:r w:rsidR="00E5434A">
        <w:rPr>
          <w:noProof/>
        </w:rPr>
        <w:fldChar w:fldCharType="end"/>
      </w:r>
      <w:bookmarkEnd w:id="55"/>
      <w:r>
        <w:t xml:space="preserve">:  </w:t>
      </w:r>
      <w:r w:rsidR="002743D7">
        <w:t>DB</w:t>
      </w:r>
      <w:r>
        <w:t xml:space="preserve"> Inventory</w:t>
      </w:r>
      <w:bookmarkEnd w:id="56"/>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B Inventory"/>
        <w:tblDescription w:val="Table listing the file name, descripton, and file type of database files."/>
      </w:tblPr>
      <w:tblGrid>
        <w:gridCol w:w="2875"/>
        <w:gridCol w:w="5220"/>
        <w:gridCol w:w="1350"/>
      </w:tblGrid>
      <w:tr w:rsidR="00114467" w:rsidRPr="00181463" w14:paraId="02E0921B" w14:textId="77777777" w:rsidTr="00114467">
        <w:tc>
          <w:tcPr>
            <w:tcW w:w="2875" w:type="dxa"/>
            <w:shd w:val="clear" w:color="auto" w:fill="F2F2F2" w:themeFill="background1" w:themeFillShade="F2"/>
          </w:tcPr>
          <w:p w14:paraId="69C9A665" w14:textId="7CE5F5AA" w:rsidR="00114467" w:rsidRPr="00181463" w:rsidRDefault="00114467" w:rsidP="00D4121A">
            <w:pPr>
              <w:pStyle w:val="TableHeading"/>
            </w:pPr>
            <w:r>
              <w:t>File Name</w:t>
            </w:r>
          </w:p>
        </w:tc>
        <w:tc>
          <w:tcPr>
            <w:tcW w:w="5220" w:type="dxa"/>
            <w:shd w:val="clear" w:color="auto" w:fill="F2F2F2" w:themeFill="background1" w:themeFillShade="F2"/>
          </w:tcPr>
          <w:p w14:paraId="78015ED5" w14:textId="5F24F2D4" w:rsidR="00114467" w:rsidRPr="00181463" w:rsidRDefault="00114467" w:rsidP="00D4121A">
            <w:pPr>
              <w:pStyle w:val="TableHeading"/>
            </w:pPr>
            <w:r>
              <w:t>Description</w:t>
            </w:r>
          </w:p>
        </w:tc>
        <w:tc>
          <w:tcPr>
            <w:tcW w:w="1350" w:type="dxa"/>
            <w:shd w:val="clear" w:color="auto" w:fill="F2F2F2" w:themeFill="background1" w:themeFillShade="F2"/>
          </w:tcPr>
          <w:p w14:paraId="67A01207" w14:textId="0D617EC3" w:rsidR="00114467" w:rsidRPr="00181463" w:rsidRDefault="00114467" w:rsidP="00D4121A">
            <w:pPr>
              <w:pStyle w:val="TableHeading"/>
            </w:pPr>
            <w:r>
              <w:t>Type</w:t>
            </w:r>
          </w:p>
        </w:tc>
      </w:tr>
      <w:tr w:rsidR="00114467" w:rsidRPr="00C14F1B" w14:paraId="5E34890D" w14:textId="77777777" w:rsidTr="00114467">
        <w:trPr>
          <w:trHeight w:val="197"/>
        </w:trPr>
        <w:tc>
          <w:tcPr>
            <w:tcW w:w="2875" w:type="dxa"/>
            <w:shd w:val="clear" w:color="auto" w:fill="auto"/>
          </w:tcPr>
          <w:p w14:paraId="7C51B713" w14:textId="30BC28C3" w:rsidR="00114467" w:rsidRPr="00C14F1B" w:rsidRDefault="00114467" w:rsidP="00D4121A">
            <w:pPr>
              <w:pStyle w:val="TableText0"/>
            </w:pPr>
            <w:r w:rsidRPr="00114467">
              <w:t>SD Audit Statistics (#409.97)</w:t>
            </w:r>
          </w:p>
        </w:tc>
        <w:tc>
          <w:tcPr>
            <w:tcW w:w="5220" w:type="dxa"/>
            <w:shd w:val="clear" w:color="auto" w:fill="auto"/>
          </w:tcPr>
          <w:p w14:paraId="485A5A3E" w14:textId="049B0A86" w:rsidR="00114467" w:rsidRDefault="00114467" w:rsidP="00114467">
            <w:pPr>
              <w:pStyle w:val="TableText0"/>
            </w:pPr>
            <w:r>
              <w:t>Stores scheduler activity statistics.</w:t>
            </w:r>
          </w:p>
          <w:p w14:paraId="65E9469E" w14:textId="2B1B34A1" w:rsidR="00114467" w:rsidRPr="00C14F1B" w:rsidRDefault="00114467" w:rsidP="00114467">
            <w:pPr>
              <w:pStyle w:val="TableText0"/>
            </w:pPr>
            <w:r w:rsidRPr="00114467">
              <w:rPr>
                <w:rStyle w:val="Strong"/>
              </w:rPr>
              <w:t>NOTE:</w:t>
            </w:r>
            <w:r>
              <w:t xml:space="preserve">  This is a new file and will be empty when patch 686 is installed.</w:t>
            </w:r>
          </w:p>
        </w:tc>
        <w:tc>
          <w:tcPr>
            <w:tcW w:w="1350" w:type="dxa"/>
            <w:shd w:val="clear" w:color="auto" w:fill="auto"/>
          </w:tcPr>
          <w:p w14:paraId="41470FC3" w14:textId="4E919D9B" w:rsidR="00114467" w:rsidRPr="00C14F1B" w:rsidRDefault="00114467" w:rsidP="00D4121A">
            <w:pPr>
              <w:pStyle w:val="TableText0"/>
            </w:pPr>
            <w:r>
              <w:t>FileMan</w:t>
            </w:r>
          </w:p>
        </w:tc>
      </w:tr>
    </w:tbl>
    <w:p w14:paraId="01090028" w14:textId="77777777" w:rsidR="00114467" w:rsidRPr="00114467" w:rsidRDefault="00114467" w:rsidP="00114467">
      <w:pPr>
        <w:pStyle w:val="BodyText"/>
      </w:pPr>
    </w:p>
    <w:p w14:paraId="0AA7CC8C" w14:textId="3856C263" w:rsidR="00683D78" w:rsidRDefault="00683D78" w:rsidP="00683D78">
      <w:pPr>
        <w:pStyle w:val="Heading2"/>
      </w:pPr>
      <w:bookmarkStart w:id="57" w:name="_Toc23429785"/>
      <w:r>
        <w:t>Rollback Verification Procedures</w:t>
      </w:r>
      <w:bookmarkEnd w:id="57"/>
    </w:p>
    <w:p w14:paraId="736C23F5" w14:textId="22EFC6BE" w:rsidR="00683D78" w:rsidRPr="00683D78" w:rsidRDefault="00491714" w:rsidP="00683D78">
      <w:pPr>
        <w:pStyle w:val="BodyText"/>
      </w:pPr>
      <w:r w:rsidRPr="00491714">
        <w:t xml:space="preserve">Once the rollback is complete, the OIT programmer should manually verify that the </w:t>
      </w:r>
      <w:r w:rsidR="00AC20E9">
        <w:t>GUI and VistA rollback was successful</w:t>
      </w:r>
      <w:r w:rsidRPr="00491714">
        <w:t>.</w:t>
      </w:r>
      <w:r w:rsidR="00AC20E9">
        <w:t xml:space="preserve"> Verification can be performed by opening the application and having the user ensure that the application is performing as expected.</w:t>
      </w:r>
    </w:p>
    <w:p w14:paraId="4FA5A607" w14:textId="28CBC355" w:rsidR="006C7328" w:rsidRDefault="00492089" w:rsidP="00F30C96">
      <w:pPr>
        <w:pStyle w:val="Appendix1"/>
      </w:pPr>
      <w:bookmarkStart w:id="58" w:name="_Toc23429786"/>
      <w:r>
        <w:lastRenderedPageBreak/>
        <w:t>Acronyms and Abbreviations</w:t>
      </w:r>
      <w:bookmarkEnd w:id="58"/>
    </w:p>
    <w:p w14:paraId="20DF3236" w14:textId="541F13BC" w:rsidR="008272BB" w:rsidRDefault="00B333FC" w:rsidP="008272BB">
      <w:pPr>
        <w:pStyle w:val="BodyText"/>
      </w:pPr>
      <w:r w:rsidRPr="00B333FC">
        <w:rPr>
          <w:rStyle w:val="Cross-Reference"/>
        </w:rPr>
        <w:fldChar w:fldCharType="begin"/>
      </w:r>
      <w:r w:rsidRPr="00B333FC">
        <w:rPr>
          <w:rStyle w:val="Cross-Reference"/>
        </w:rPr>
        <w:instrText xml:space="preserve"> REF _Ref18225643 \h </w:instrText>
      </w:r>
      <w:r>
        <w:rPr>
          <w:rStyle w:val="Cross-Reference"/>
        </w:rPr>
        <w:instrText xml:space="preserve"> \* MERGEFORMAT </w:instrText>
      </w:r>
      <w:r w:rsidRPr="00B333FC">
        <w:rPr>
          <w:rStyle w:val="Cross-Reference"/>
        </w:rPr>
      </w:r>
      <w:r w:rsidRPr="00B333FC">
        <w:rPr>
          <w:rStyle w:val="Cross-Reference"/>
        </w:rPr>
        <w:fldChar w:fldCharType="separate"/>
      </w:r>
      <w:r w:rsidR="00E5434A" w:rsidRPr="00E5434A">
        <w:rPr>
          <w:rStyle w:val="Cross-Reference"/>
        </w:rPr>
        <w:t>Table 6</w:t>
      </w:r>
      <w:r w:rsidRPr="00B333FC">
        <w:rPr>
          <w:rStyle w:val="Cross-Reference"/>
        </w:rPr>
        <w:fldChar w:fldCharType="end"/>
      </w:r>
      <w:r w:rsidR="00492089">
        <w:t xml:space="preserve"> details the acronyms and abbreviations used </w:t>
      </w:r>
      <w:r>
        <w:t>in</w:t>
      </w:r>
      <w:r w:rsidR="00492089">
        <w:t xml:space="preserve"> this document.</w:t>
      </w:r>
    </w:p>
    <w:p w14:paraId="5E1B42E6" w14:textId="4047629B" w:rsidR="00492089" w:rsidRDefault="00492089" w:rsidP="00492089">
      <w:pPr>
        <w:pStyle w:val="Caption"/>
      </w:pPr>
      <w:bookmarkStart w:id="59" w:name="_Ref18225643"/>
      <w:bookmarkStart w:id="60" w:name="_Toc23429793"/>
      <w:r>
        <w:t xml:space="preserve">Table </w:t>
      </w:r>
      <w:r w:rsidR="00E5434A">
        <w:fldChar w:fldCharType="begin"/>
      </w:r>
      <w:r w:rsidR="00E5434A">
        <w:instrText xml:space="preserve"> SEQ Table \* ARABIC </w:instrText>
      </w:r>
      <w:r w:rsidR="00E5434A">
        <w:fldChar w:fldCharType="separate"/>
      </w:r>
      <w:r w:rsidR="00E5434A">
        <w:rPr>
          <w:noProof/>
        </w:rPr>
        <w:t>6</w:t>
      </w:r>
      <w:r w:rsidR="00E5434A">
        <w:rPr>
          <w:noProof/>
        </w:rPr>
        <w:fldChar w:fldCharType="end"/>
      </w:r>
      <w:bookmarkEnd w:id="59"/>
      <w:r>
        <w:t>:  Acronyms and Abbreviations</w:t>
      </w:r>
      <w:bookmarkEnd w:id="60"/>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w:tblDescription w:val="Table listing all acronyms and their descriptions that are used throughout this document."/>
      </w:tblPr>
      <w:tblGrid>
        <w:gridCol w:w="1795"/>
        <w:gridCol w:w="7650"/>
      </w:tblGrid>
      <w:tr w:rsidR="00492089" w:rsidRPr="00181463" w14:paraId="4885EFAB" w14:textId="77777777" w:rsidTr="003E3E71">
        <w:tc>
          <w:tcPr>
            <w:tcW w:w="1795" w:type="dxa"/>
            <w:shd w:val="clear" w:color="auto" w:fill="F2F2F2" w:themeFill="background1" w:themeFillShade="F2"/>
          </w:tcPr>
          <w:p w14:paraId="3A325813" w14:textId="24CD4764" w:rsidR="00492089" w:rsidRPr="00181463" w:rsidRDefault="00492089" w:rsidP="00D4121A">
            <w:pPr>
              <w:pStyle w:val="TableHeading"/>
            </w:pPr>
            <w:r>
              <w:t>Acronym</w:t>
            </w:r>
          </w:p>
        </w:tc>
        <w:tc>
          <w:tcPr>
            <w:tcW w:w="7650" w:type="dxa"/>
            <w:shd w:val="clear" w:color="auto" w:fill="F2F2F2" w:themeFill="background1" w:themeFillShade="F2"/>
          </w:tcPr>
          <w:p w14:paraId="3869A905" w14:textId="4F61BEB6" w:rsidR="00492089" w:rsidRPr="00181463" w:rsidRDefault="00492089" w:rsidP="00D4121A">
            <w:pPr>
              <w:pStyle w:val="TableHeading"/>
            </w:pPr>
            <w:r>
              <w:t>Definition</w:t>
            </w:r>
          </w:p>
        </w:tc>
      </w:tr>
      <w:tr w:rsidR="00107B0B" w:rsidRPr="00C14F1B" w14:paraId="2092EE2D" w14:textId="77777777" w:rsidTr="003E3E71">
        <w:trPr>
          <w:trHeight w:val="197"/>
        </w:trPr>
        <w:tc>
          <w:tcPr>
            <w:tcW w:w="1795" w:type="dxa"/>
            <w:shd w:val="clear" w:color="auto" w:fill="auto"/>
          </w:tcPr>
          <w:p w14:paraId="4CBAE283" w14:textId="4517C329" w:rsidR="00107B0B" w:rsidRDefault="00107B0B" w:rsidP="00D4121A">
            <w:pPr>
              <w:pStyle w:val="TableText0"/>
            </w:pPr>
            <w:r>
              <w:t>CD2</w:t>
            </w:r>
          </w:p>
        </w:tc>
        <w:tc>
          <w:tcPr>
            <w:tcW w:w="7650" w:type="dxa"/>
            <w:shd w:val="clear" w:color="auto" w:fill="auto"/>
          </w:tcPr>
          <w:p w14:paraId="3890A83D" w14:textId="5533BCD3" w:rsidR="00107B0B" w:rsidRDefault="00107B0B" w:rsidP="00D4121A">
            <w:pPr>
              <w:pStyle w:val="TableText0"/>
            </w:pPr>
            <w:r w:rsidRPr="00107B0B">
              <w:t>Critical Decision Point #2</w:t>
            </w:r>
          </w:p>
        </w:tc>
      </w:tr>
      <w:tr w:rsidR="002743D7" w:rsidRPr="00C14F1B" w14:paraId="47FA66E5" w14:textId="77777777" w:rsidTr="003E3E71">
        <w:trPr>
          <w:trHeight w:val="197"/>
        </w:trPr>
        <w:tc>
          <w:tcPr>
            <w:tcW w:w="1795" w:type="dxa"/>
            <w:shd w:val="clear" w:color="auto" w:fill="auto"/>
          </w:tcPr>
          <w:p w14:paraId="784665B9" w14:textId="22699B13" w:rsidR="002743D7" w:rsidRDefault="002743D7" w:rsidP="00D4121A">
            <w:pPr>
              <w:pStyle w:val="TableText0"/>
            </w:pPr>
            <w:r>
              <w:t>DB</w:t>
            </w:r>
          </w:p>
        </w:tc>
        <w:tc>
          <w:tcPr>
            <w:tcW w:w="7650" w:type="dxa"/>
            <w:shd w:val="clear" w:color="auto" w:fill="auto"/>
          </w:tcPr>
          <w:p w14:paraId="3FB96F94" w14:textId="0758D692" w:rsidR="002743D7" w:rsidRDefault="002743D7" w:rsidP="00D4121A">
            <w:pPr>
              <w:pStyle w:val="TableText0"/>
            </w:pPr>
            <w:r>
              <w:t>Database</w:t>
            </w:r>
          </w:p>
        </w:tc>
      </w:tr>
      <w:tr w:rsidR="00563391" w:rsidRPr="00C14F1B" w14:paraId="3516DC3A" w14:textId="77777777" w:rsidTr="003E3E71">
        <w:trPr>
          <w:trHeight w:val="197"/>
        </w:trPr>
        <w:tc>
          <w:tcPr>
            <w:tcW w:w="1795" w:type="dxa"/>
            <w:shd w:val="clear" w:color="auto" w:fill="auto"/>
          </w:tcPr>
          <w:p w14:paraId="3E4D5F83" w14:textId="07C90676" w:rsidR="00563391" w:rsidRDefault="00563391" w:rsidP="00D4121A">
            <w:pPr>
              <w:pStyle w:val="TableText0"/>
            </w:pPr>
            <w:r>
              <w:t>DD</w:t>
            </w:r>
          </w:p>
        </w:tc>
        <w:tc>
          <w:tcPr>
            <w:tcW w:w="7650" w:type="dxa"/>
            <w:shd w:val="clear" w:color="auto" w:fill="auto"/>
          </w:tcPr>
          <w:p w14:paraId="39560BFE" w14:textId="481F03D3" w:rsidR="00563391" w:rsidRDefault="00563391" w:rsidP="00D4121A">
            <w:pPr>
              <w:pStyle w:val="TableText0"/>
            </w:pPr>
            <w:r>
              <w:t>Data Dictionary</w:t>
            </w:r>
          </w:p>
        </w:tc>
      </w:tr>
      <w:tr w:rsidR="00492089" w:rsidRPr="00C14F1B" w14:paraId="7A868C0D" w14:textId="77777777" w:rsidTr="003E3E71">
        <w:trPr>
          <w:trHeight w:val="197"/>
        </w:trPr>
        <w:tc>
          <w:tcPr>
            <w:tcW w:w="1795" w:type="dxa"/>
            <w:shd w:val="clear" w:color="auto" w:fill="auto"/>
          </w:tcPr>
          <w:p w14:paraId="55485E91" w14:textId="09028056" w:rsidR="00492089" w:rsidRPr="00C14F1B" w:rsidRDefault="003E3E71" w:rsidP="00D4121A">
            <w:pPr>
              <w:pStyle w:val="TableText0"/>
            </w:pPr>
            <w:r>
              <w:t>DIBR</w:t>
            </w:r>
          </w:p>
        </w:tc>
        <w:tc>
          <w:tcPr>
            <w:tcW w:w="7650" w:type="dxa"/>
            <w:shd w:val="clear" w:color="auto" w:fill="auto"/>
          </w:tcPr>
          <w:p w14:paraId="2097CC55" w14:textId="0F61779E" w:rsidR="00492089" w:rsidRPr="00C14F1B" w:rsidRDefault="003E3E71" w:rsidP="00D4121A">
            <w:pPr>
              <w:pStyle w:val="TableText0"/>
            </w:pPr>
            <w:r>
              <w:t>Deployment, Installation, Backout and Rollback</w:t>
            </w:r>
          </w:p>
        </w:tc>
      </w:tr>
      <w:tr w:rsidR="00DB3011" w:rsidRPr="00C14F1B" w14:paraId="2BC2371A" w14:textId="77777777" w:rsidTr="003E3E71">
        <w:trPr>
          <w:trHeight w:val="197"/>
        </w:trPr>
        <w:tc>
          <w:tcPr>
            <w:tcW w:w="1795" w:type="dxa"/>
            <w:shd w:val="clear" w:color="auto" w:fill="auto"/>
          </w:tcPr>
          <w:p w14:paraId="047C0771" w14:textId="01A67727" w:rsidR="00DB3011" w:rsidRDefault="00DB3011" w:rsidP="00D4121A">
            <w:pPr>
              <w:pStyle w:val="TableText0"/>
            </w:pPr>
            <w:r>
              <w:t>ESD</w:t>
            </w:r>
          </w:p>
        </w:tc>
        <w:tc>
          <w:tcPr>
            <w:tcW w:w="7650" w:type="dxa"/>
            <w:shd w:val="clear" w:color="auto" w:fill="auto"/>
          </w:tcPr>
          <w:p w14:paraId="253635FF" w14:textId="1EC7988A" w:rsidR="00DB3011" w:rsidRPr="00580325" w:rsidRDefault="00DB3011" w:rsidP="00D4121A">
            <w:pPr>
              <w:pStyle w:val="TableText0"/>
            </w:pPr>
            <w:r w:rsidRPr="00DB3011">
              <w:t>Enterprise Service Desk</w:t>
            </w:r>
          </w:p>
        </w:tc>
      </w:tr>
      <w:tr w:rsidR="00580325" w:rsidRPr="00C14F1B" w14:paraId="190AECB1" w14:textId="77777777" w:rsidTr="003E3E71">
        <w:trPr>
          <w:trHeight w:val="197"/>
        </w:trPr>
        <w:tc>
          <w:tcPr>
            <w:tcW w:w="1795" w:type="dxa"/>
            <w:shd w:val="clear" w:color="auto" w:fill="auto"/>
          </w:tcPr>
          <w:p w14:paraId="00EE243D" w14:textId="3A408A39" w:rsidR="00580325" w:rsidRDefault="00580325" w:rsidP="00D4121A">
            <w:pPr>
              <w:pStyle w:val="TableText0"/>
            </w:pPr>
            <w:r>
              <w:t>ESE</w:t>
            </w:r>
          </w:p>
        </w:tc>
        <w:tc>
          <w:tcPr>
            <w:tcW w:w="7650" w:type="dxa"/>
            <w:shd w:val="clear" w:color="auto" w:fill="auto"/>
          </w:tcPr>
          <w:p w14:paraId="4AF0F59A" w14:textId="5084C07E" w:rsidR="00580325" w:rsidRDefault="00580325" w:rsidP="00D4121A">
            <w:pPr>
              <w:pStyle w:val="TableText0"/>
            </w:pPr>
            <w:r w:rsidRPr="00580325">
              <w:t>Enterprise Services Engineering</w:t>
            </w:r>
          </w:p>
        </w:tc>
      </w:tr>
      <w:tr w:rsidR="0014186A" w:rsidRPr="00C14F1B" w14:paraId="2EEB8D28" w14:textId="77777777" w:rsidTr="003E3E71">
        <w:trPr>
          <w:trHeight w:val="197"/>
        </w:trPr>
        <w:tc>
          <w:tcPr>
            <w:tcW w:w="1795" w:type="dxa"/>
            <w:shd w:val="clear" w:color="auto" w:fill="auto"/>
          </w:tcPr>
          <w:p w14:paraId="350EB42E" w14:textId="602D7753" w:rsidR="0014186A" w:rsidRDefault="0014186A" w:rsidP="00D4121A">
            <w:pPr>
              <w:pStyle w:val="TableText0"/>
            </w:pPr>
            <w:r>
              <w:t>ESL</w:t>
            </w:r>
          </w:p>
        </w:tc>
        <w:tc>
          <w:tcPr>
            <w:tcW w:w="7650" w:type="dxa"/>
            <w:shd w:val="clear" w:color="auto" w:fill="auto"/>
          </w:tcPr>
          <w:p w14:paraId="10232267" w14:textId="775FD03B" w:rsidR="0014186A" w:rsidRDefault="0014186A" w:rsidP="00D4121A">
            <w:pPr>
              <w:pStyle w:val="TableText0"/>
            </w:pPr>
            <w:r w:rsidRPr="0014186A">
              <w:t>Enterprise Service Line</w:t>
            </w:r>
          </w:p>
        </w:tc>
      </w:tr>
      <w:tr w:rsidR="00BF5ECD" w:rsidRPr="00C14F1B" w14:paraId="651FB91C" w14:textId="77777777" w:rsidTr="003E3E71">
        <w:trPr>
          <w:trHeight w:val="197"/>
        </w:trPr>
        <w:tc>
          <w:tcPr>
            <w:tcW w:w="1795" w:type="dxa"/>
            <w:shd w:val="clear" w:color="auto" w:fill="auto"/>
          </w:tcPr>
          <w:p w14:paraId="7EF594A1" w14:textId="0042AC45" w:rsidR="00BF5ECD" w:rsidRDefault="00BF5ECD" w:rsidP="00D4121A">
            <w:pPr>
              <w:pStyle w:val="TableText0"/>
            </w:pPr>
            <w:r>
              <w:t>GUI</w:t>
            </w:r>
          </w:p>
        </w:tc>
        <w:tc>
          <w:tcPr>
            <w:tcW w:w="7650" w:type="dxa"/>
            <w:shd w:val="clear" w:color="auto" w:fill="auto"/>
          </w:tcPr>
          <w:p w14:paraId="2E53EFB5" w14:textId="1E0DA615" w:rsidR="00BF5ECD" w:rsidRDefault="00BF5ECD" w:rsidP="00D4121A">
            <w:pPr>
              <w:pStyle w:val="TableText0"/>
            </w:pPr>
            <w:r>
              <w:t>Graphical User Interface</w:t>
            </w:r>
          </w:p>
        </w:tc>
      </w:tr>
      <w:tr w:rsidR="00BF048C" w:rsidRPr="00C14F1B" w14:paraId="30E630AE" w14:textId="77777777" w:rsidTr="003E3E71">
        <w:trPr>
          <w:trHeight w:val="197"/>
        </w:trPr>
        <w:tc>
          <w:tcPr>
            <w:tcW w:w="1795" w:type="dxa"/>
            <w:shd w:val="clear" w:color="auto" w:fill="auto"/>
          </w:tcPr>
          <w:p w14:paraId="2A530C3D" w14:textId="0960CF3B" w:rsidR="00BF048C" w:rsidRDefault="00BF048C" w:rsidP="00D4121A">
            <w:pPr>
              <w:pStyle w:val="TableText0"/>
            </w:pPr>
            <w:r>
              <w:t>IM</w:t>
            </w:r>
          </w:p>
        </w:tc>
        <w:tc>
          <w:tcPr>
            <w:tcW w:w="7650" w:type="dxa"/>
            <w:shd w:val="clear" w:color="auto" w:fill="auto"/>
          </w:tcPr>
          <w:p w14:paraId="4F093FEC" w14:textId="59739AA3" w:rsidR="00BF048C" w:rsidRDefault="00BF048C" w:rsidP="00D4121A">
            <w:pPr>
              <w:pStyle w:val="TableText0"/>
            </w:pPr>
            <w:r>
              <w:t>Implementation Manager</w:t>
            </w:r>
          </w:p>
        </w:tc>
      </w:tr>
      <w:tr w:rsidR="00696803" w:rsidRPr="00C14F1B" w14:paraId="4718A603" w14:textId="77777777" w:rsidTr="003E3E71">
        <w:trPr>
          <w:trHeight w:val="197"/>
        </w:trPr>
        <w:tc>
          <w:tcPr>
            <w:tcW w:w="1795" w:type="dxa"/>
            <w:shd w:val="clear" w:color="auto" w:fill="auto"/>
          </w:tcPr>
          <w:p w14:paraId="31B12518" w14:textId="1C86278A" w:rsidR="00696803" w:rsidRDefault="00696803" w:rsidP="00D4121A">
            <w:pPr>
              <w:pStyle w:val="TableText0"/>
            </w:pPr>
            <w:r>
              <w:t>IOC</w:t>
            </w:r>
          </w:p>
        </w:tc>
        <w:tc>
          <w:tcPr>
            <w:tcW w:w="7650" w:type="dxa"/>
            <w:shd w:val="clear" w:color="auto" w:fill="auto"/>
          </w:tcPr>
          <w:p w14:paraId="73E8DAA3" w14:textId="4D601900" w:rsidR="00696803" w:rsidRDefault="00696803" w:rsidP="00D4121A">
            <w:pPr>
              <w:pStyle w:val="TableText0"/>
            </w:pPr>
            <w:r w:rsidRPr="00696803">
              <w:t>Initial Operating Capacity</w:t>
            </w:r>
          </w:p>
        </w:tc>
      </w:tr>
      <w:tr w:rsidR="004C1741" w:rsidRPr="00C14F1B" w14:paraId="05029F60" w14:textId="77777777" w:rsidTr="003E3E71">
        <w:trPr>
          <w:trHeight w:val="197"/>
        </w:trPr>
        <w:tc>
          <w:tcPr>
            <w:tcW w:w="1795" w:type="dxa"/>
            <w:shd w:val="clear" w:color="auto" w:fill="auto"/>
          </w:tcPr>
          <w:p w14:paraId="7164B800" w14:textId="6607F167" w:rsidR="004C1741" w:rsidRDefault="004C1741" w:rsidP="00D4121A">
            <w:pPr>
              <w:pStyle w:val="TableText0"/>
            </w:pPr>
            <w:r>
              <w:t>IP</w:t>
            </w:r>
          </w:p>
        </w:tc>
        <w:tc>
          <w:tcPr>
            <w:tcW w:w="7650" w:type="dxa"/>
            <w:shd w:val="clear" w:color="auto" w:fill="auto"/>
          </w:tcPr>
          <w:p w14:paraId="3FF3BF67" w14:textId="46A687AB" w:rsidR="004C1741" w:rsidRPr="00E652B5" w:rsidRDefault="004C1741" w:rsidP="00D4121A">
            <w:pPr>
              <w:pStyle w:val="TableText0"/>
            </w:pPr>
            <w:r>
              <w:t>Internet Protocol</w:t>
            </w:r>
          </w:p>
        </w:tc>
      </w:tr>
      <w:tr w:rsidR="004760B6" w:rsidRPr="00C14F1B" w14:paraId="794B0548" w14:textId="77777777" w:rsidTr="003E3E71">
        <w:trPr>
          <w:trHeight w:val="197"/>
        </w:trPr>
        <w:tc>
          <w:tcPr>
            <w:tcW w:w="1795" w:type="dxa"/>
            <w:shd w:val="clear" w:color="auto" w:fill="auto"/>
          </w:tcPr>
          <w:p w14:paraId="6A8DD2CC" w14:textId="33EF03FA" w:rsidR="004760B6" w:rsidRDefault="004760B6" w:rsidP="00D4121A">
            <w:pPr>
              <w:pStyle w:val="TableText0"/>
            </w:pPr>
            <w:r>
              <w:t>IPT</w:t>
            </w:r>
          </w:p>
        </w:tc>
        <w:tc>
          <w:tcPr>
            <w:tcW w:w="7650" w:type="dxa"/>
            <w:shd w:val="clear" w:color="auto" w:fill="auto"/>
          </w:tcPr>
          <w:p w14:paraId="5DDCC3A9" w14:textId="47216626" w:rsidR="004760B6" w:rsidRPr="00E652B5" w:rsidRDefault="004760B6" w:rsidP="00D4121A">
            <w:pPr>
              <w:pStyle w:val="TableText0"/>
            </w:pPr>
            <w:r>
              <w:t>Integrated Project Team</w:t>
            </w:r>
          </w:p>
        </w:tc>
      </w:tr>
      <w:tr w:rsidR="00E652B5" w:rsidRPr="00C14F1B" w14:paraId="66524995" w14:textId="77777777" w:rsidTr="003E3E71">
        <w:trPr>
          <w:trHeight w:val="197"/>
        </w:trPr>
        <w:tc>
          <w:tcPr>
            <w:tcW w:w="1795" w:type="dxa"/>
            <w:shd w:val="clear" w:color="auto" w:fill="auto"/>
          </w:tcPr>
          <w:p w14:paraId="6EB79B98" w14:textId="11F5EDC0" w:rsidR="00E652B5" w:rsidRDefault="00E652B5" w:rsidP="00D4121A">
            <w:pPr>
              <w:pStyle w:val="TableText0"/>
            </w:pPr>
            <w:r>
              <w:t>ITOPS</w:t>
            </w:r>
          </w:p>
        </w:tc>
        <w:tc>
          <w:tcPr>
            <w:tcW w:w="7650" w:type="dxa"/>
            <w:shd w:val="clear" w:color="auto" w:fill="auto"/>
          </w:tcPr>
          <w:p w14:paraId="14D91048" w14:textId="5FDA820E" w:rsidR="00E652B5" w:rsidRDefault="00E652B5" w:rsidP="00D4121A">
            <w:pPr>
              <w:pStyle w:val="TableText0"/>
            </w:pPr>
            <w:r w:rsidRPr="00E652B5">
              <w:t>Information Technology Operations and Service</w:t>
            </w:r>
          </w:p>
        </w:tc>
      </w:tr>
      <w:tr w:rsidR="00084FDD" w:rsidRPr="00C14F1B" w14:paraId="4035DD4A" w14:textId="77777777" w:rsidTr="003E3E71">
        <w:trPr>
          <w:trHeight w:val="197"/>
        </w:trPr>
        <w:tc>
          <w:tcPr>
            <w:tcW w:w="1795" w:type="dxa"/>
            <w:shd w:val="clear" w:color="auto" w:fill="auto"/>
          </w:tcPr>
          <w:p w14:paraId="5E9D6F46" w14:textId="62800269" w:rsidR="00084FDD" w:rsidRDefault="00084FDD" w:rsidP="00D4121A">
            <w:pPr>
              <w:pStyle w:val="TableText0"/>
            </w:pPr>
            <w:r>
              <w:t>MS</w:t>
            </w:r>
          </w:p>
        </w:tc>
        <w:tc>
          <w:tcPr>
            <w:tcW w:w="7650" w:type="dxa"/>
            <w:shd w:val="clear" w:color="auto" w:fill="auto"/>
          </w:tcPr>
          <w:p w14:paraId="58C2B20F" w14:textId="1D50E5F6" w:rsidR="00084FDD" w:rsidRDefault="00084FDD" w:rsidP="00D4121A">
            <w:pPr>
              <w:pStyle w:val="TableText0"/>
            </w:pPr>
            <w:r>
              <w:t>Microsoft</w:t>
            </w:r>
          </w:p>
        </w:tc>
      </w:tr>
      <w:tr w:rsidR="00E652B5" w:rsidRPr="00C14F1B" w14:paraId="278626B2" w14:textId="77777777" w:rsidTr="003E3E71">
        <w:trPr>
          <w:trHeight w:val="197"/>
        </w:trPr>
        <w:tc>
          <w:tcPr>
            <w:tcW w:w="1795" w:type="dxa"/>
            <w:shd w:val="clear" w:color="auto" w:fill="auto"/>
          </w:tcPr>
          <w:p w14:paraId="34BDB70E" w14:textId="6451C390" w:rsidR="00E652B5" w:rsidRDefault="00E652B5" w:rsidP="00D4121A">
            <w:pPr>
              <w:pStyle w:val="TableText0"/>
            </w:pPr>
            <w:r>
              <w:t>NLT</w:t>
            </w:r>
          </w:p>
        </w:tc>
        <w:tc>
          <w:tcPr>
            <w:tcW w:w="7650" w:type="dxa"/>
            <w:shd w:val="clear" w:color="auto" w:fill="auto"/>
          </w:tcPr>
          <w:p w14:paraId="6D246010" w14:textId="3E33B391" w:rsidR="00E652B5" w:rsidRDefault="00E652B5" w:rsidP="00D4121A">
            <w:pPr>
              <w:pStyle w:val="TableText0"/>
            </w:pPr>
            <w:r>
              <w:t>No Later Than</w:t>
            </w:r>
          </w:p>
        </w:tc>
      </w:tr>
      <w:tr w:rsidR="003C1B92" w:rsidRPr="00C14F1B" w14:paraId="77FED61A" w14:textId="77777777" w:rsidTr="003E3E71">
        <w:trPr>
          <w:trHeight w:val="197"/>
        </w:trPr>
        <w:tc>
          <w:tcPr>
            <w:tcW w:w="1795" w:type="dxa"/>
            <w:shd w:val="clear" w:color="auto" w:fill="auto"/>
          </w:tcPr>
          <w:p w14:paraId="71A7BC7C" w14:textId="432F2734" w:rsidR="003C1B92" w:rsidRDefault="003C1B92" w:rsidP="00D4121A">
            <w:pPr>
              <w:pStyle w:val="TableText0"/>
            </w:pPr>
            <w:r>
              <w:t>OIT</w:t>
            </w:r>
          </w:p>
        </w:tc>
        <w:tc>
          <w:tcPr>
            <w:tcW w:w="7650" w:type="dxa"/>
            <w:shd w:val="clear" w:color="auto" w:fill="auto"/>
          </w:tcPr>
          <w:p w14:paraId="4AF6C560" w14:textId="6E686743" w:rsidR="003C1B92" w:rsidRPr="00C14F1B" w:rsidRDefault="003C1B92" w:rsidP="00D4121A">
            <w:pPr>
              <w:pStyle w:val="TableText0"/>
            </w:pPr>
            <w:r>
              <w:t>Office of Information and Technology</w:t>
            </w:r>
          </w:p>
        </w:tc>
      </w:tr>
      <w:tr w:rsidR="007C5226" w:rsidRPr="00C14F1B" w14:paraId="749DC6F4" w14:textId="77777777" w:rsidTr="003E3E71">
        <w:trPr>
          <w:trHeight w:val="197"/>
        </w:trPr>
        <w:tc>
          <w:tcPr>
            <w:tcW w:w="1795" w:type="dxa"/>
            <w:shd w:val="clear" w:color="auto" w:fill="auto"/>
          </w:tcPr>
          <w:p w14:paraId="0C65ABEA" w14:textId="037148A6" w:rsidR="007C5226" w:rsidRDefault="007C5226" w:rsidP="00D4121A">
            <w:pPr>
              <w:pStyle w:val="TableText0"/>
            </w:pPr>
            <w:r>
              <w:t>OVAC</w:t>
            </w:r>
          </w:p>
        </w:tc>
        <w:tc>
          <w:tcPr>
            <w:tcW w:w="7650" w:type="dxa"/>
            <w:shd w:val="clear" w:color="auto" w:fill="auto"/>
          </w:tcPr>
          <w:p w14:paraId="3380F0AC" w14:textId="65C8D92E" w:rsidR="007C5226" w:rsidRDefault="007C5226" w:rsidP="00D4121A">
            <w:pPr>
              <w:pStyle w:val="TableText0"/>
            </w:pPr>
            <w:r w:rsidRPr="007C5226">
              <w:t>Office of Veteran Access to Care</w:t>
            </w:r>
          </w:p>
        </w:tc>
      </w:tr>
      <w:tr w:rsidR="00BF048C" w:rsidRPr="00C14F1B" w14:paraId="47CFB1A9" w14:textId="77777777" w:rsidTr="003E3E71">
        <w:trPr>
          <w:trHeight w:val="197"/>
        </w:trPr>
        <w:tc>
          <w:tcPr>
            <w:tcW w:w="1795" w:type="dxa"/>
            <w:shd w:val="clear" w:color="auto" w:fill="auto"/>
          </w:tcPr>
          <w:p w14:paraId="76DCF0C5" w14:textId="48987549" w:rsidR="00BF048C" w:rsidRDefault="00BF048C" w:rsidP="00D4121A">
            <w:pPr>
              <w:pStyle w:val="TableText0"/>
            </w:pPr>
            <w:r>
              <w:t>PM</w:t>
            </w:r>
          </w:p>
        </w:tc>
        <w:tc>
          <w:tcPr>
            <w:tcW w:w="7650" w:type="dxa"/>
            <w:shd w:val="clear" w:color="auto" w:fill="auto"/>
          </w:tcPr>
          <w:p w14:paraId="150DA716" w14:textId="19742EF7" w:rsidR="00BF048C" w:rsidRDefault="00BF048C" w:rsidP="00D4121A">
            <w:pPr>
              <w:pStyle w:val="TableText0"/>
            </w:pPr>
            <w:r>
              <w:t>Program Manager or Project Manager</w:t>
            </w:r>
          </w:p>
        </w:tc>
      </w:tr>
      <w:tr w:rsidR="009C161A" w:rsidRPr="00C14F1B" w14:paraId="3D7E4535" w14:textId="77777777" w:rsidTr="003E3E71">
        <w:trPr>
          <w:trHeight w:val="197"/>
        </w:trPr>
        <w:tc>
          <w:tcPr>
            <w:tcW w:w="1795" w:type="dxa"/>
            <w:shd w:val="clear" w:color="auto" w:fill="auto"/>
          </w:tcPr>
          <w:p w14:paraId="16BA08BE" w14:textId="59DA558C" w:rsidR="009C161A" w:rsidRDefault="009C161A" w:rsidP="00D4121A">
            <w:pPr>
              <w:pStyle w:val="TableText0"/>
            </w:pPr>
            <w:r>
              <w:t>POC</w:t>
            </w:r>
          </w:p>
        </w:tc>
        <w:tc>
          <w:tcPr>
            <w:tcW w:w="7650" w:type="dxa"/>
            <w:shd w:val="clear" w:color="auto" w:fill="auto"/>
          </w:tcPr>
          <w:p w14:paraId="79EE13E6" w14:textId="66699BF4" w:rsidR="009C161A" w:rsidRPr="003A26F6" w:rsidRDefault="009C161A" w:rsidP="00D4121A">
            <w:pPr>
              <w:pStyle w:val="TableText0"/>
            </w:pPr>
            <w:r>
              <w:t>Point of Contact</w:t>
            </w:r>
          </w:p>
        </w:tc>
      </w:tr>
      <w:tr w:rsidR="003A26F6" w:rsidRPr="00C14F1B" w14:paraId="1155799C" w14:textId="77777777" w:rsidTr="003E3E71">
        <w:trPr>
          <w:trHeight w:val="197"/>
        </w:trPr>
        <w:tc>
          <w:tcPr>
            <w:tcW w:w="1795" w:type="dxa"/>
            <w:shd w:val="clear" w:color="auto" w:fill="auto"/>
          </w:tcPr>
          <w:p w14:paraId="03C58DD3" w14:textId="361DF533" w:rsidR="003A26F6" w:rsidRDefault="003A26F6" w:rsidP="00D4121A">
            <w:pPr>
              <w:pStyle w:val="TableText0"/>
            </w:pPr>
            <w:r>
              <w:t>SCCM</w:t>
            </w:r>
          </w:p>
        </w:tc>
        <w:tc>
          <w:tcPr>
            <w:tcW w:w="7650" w:type="dxa"/>
            <w:shd w:val="clear" w:color="auto" w:fill="auto"/>
          </w:tcPr>
          <w:p w14:paraId="4CDE905F" w14:textId="3E436E92" w:rsidR="003A26F6" w:rsidRDefault="003A26F6" w:rsidP="00D4121A">
            <w:pPr>
              <w:pStyle w:val="TableText0"/>
            </w:pPr>
            <w:r w:rsidRPr="003A26F6">
              <w:t>Systems Center Configuration Manager</w:t>
            </w:r>
          </w:p>
        </w:tc>
      </w:tr>
      <w:tr w:rsidR="00084FDD" w:rsidRPr="00C14F1B" w14:paraId="03A0699C" w14:textId="77777777" w:rsidTr="003E3E71">
        <w:trPr>
          <w:trHeight w:val="197"/>
        </w:trPr>
        <w:tc>
          <w:tcPr>
            <w:tcW w:w="1795" w:type="dxa"/>
            <w:shd w:val="clear" w:color="auto" w:fill="auto"/>
          </w:tcPr>
          <w:p w14:paraId="12D60A82" w14:textId="62BD4744" w:rsidR="00084FDD" w:rsidRDefault="00084FDD" w:rsidP="00D4121A">
            <w:pPr>
              <w:pStyle w:val="TableText0"/>
            </w:pPr>
            <w:r>
              <w:t>UAT</w:t>
            </w:r>
          </w:p>
        </w:tc>
        <w:tc>
          <w:tcPr>
            <w:tcW w:w="7650" w:type="dxa"/>
            <w:shd w:val="clear" w:color="auto" w:fill="auto"/>
          </w:tcPr>
          <w:p w14:paraId="385DDAD2" w14:textId="55D8937E" w:rsidR="00084FDD" w:rsidRDefault="00084FDD" w:rsidP="00D4121A">
            <w:pPr>
              <w:pStyle w:val="TableText0"/>
            </w:pPr>
            <w:r>
              <w:t>User Acceptance Testing</w:t>
            </w:r>
          </w:p>
        </w:tc>
      </w:tr>
      <w:tr w:rsidR="003C1B92" w:rsidRPr="00C14F1B" w14:paraId="3566E914" w14:textId="77777777" w:rsidTr="003E3E71">
        <w:trPr>
          <w:trHeight w:val="197"/>
        </w:trPr>
        <w:tc>
          <w:tcPr>
            <w:tcW w:w="1795" w:type="dxa"/>
            <w:shd w:val="clear" w:color="auto" w:fill="auto"/>
          </w:tcPr>
          <w:p w14:paraId="39914C09" w14:textId="70E1E64A" w:rsidR="003C1B92" w:rsidRDefault="003C1B92" w:rsidP="00D4121A">
            <w:pPr>
              <w:pStyle w:val="TableText0"/>
            </w:pPr>
            <w:r>
              <w:t>VA</w:t>
            </w:r>
          </w:p>
        </w:tc>
        <w:tc>
          <w:tcPr>
            <w:tcW w:w="7650" w:type="dxa"/>
            <w:shd w:val="clear" w:color="auto" w:fill="auto"/>
          </w:tcPr>
          <w:p w14:paraId="161EC48C" w14:textId="12199209" w:rsidR="003C1B92" w:rsidRPr="00C14F1B" w:rsidRDefault="003C1B92" w:rsidP="00D4121A">
            <w:pPr>
              <w:pStyle w:val="TableText0"/>
            </w:pPr>
            <w:r>
              <w:t>Department of Veterans Affairs</w:t>
            </w:r>
          </w:p>
        </w:tc>
      </w:tr>
      <w:tr w:rsidR="00591B50" w:rsidRPr="00C14F1B" w14:paraId="2DFE5CB6" w14:textId="77777777" w:rsidTr="003E3E71">
        <w:trPr>
          <w:trHeight w:val="197"/>
        </w:trPr>
        <w:tc>
          <w:tcPr>
            <w:tcW w:w="1795" w:type="dxa"/>
            <w:shd w:val="clear" w:color="auto" w:fill="auto"/>
          </w:tcPr>
          <w:p w14:paraId="390A62D5" w14:textId="27EEE015" w:rsidR="00591B50" w:rsidRDefault="00591B50" w:rsidP="00D4121A">
            <w:pPr>
              <w:pStyle w:val="TableText0"/>
            </w:pPr>
            <w:r>
              <w:t>VDL</w:t>
            </w:r>
          </w:p>
        </w:tc>
        <w:tc>
          <w:tcPr>
            <w:tcW w:w="7650" w:type="dxa"/>
            <w:shd w:val="clear" w:color="auto" w:fill="auto"/>
          </w:tcPr>
          <w:p w14:paraId="5E7E4A89" w14:textId="6B9B5FBA" w:rsidR="00591B50" w:rsidRPr="004D6999" w:rsidRDefault="00591B50" w:rsidP="00D4121A">
            <w:pPr>
              <w:pStyle w:val="TableText0"/>
            </w:pPr>
            <w:r w:rsidRPr="00591B50">
              <w:t>VA Software Document Library</w:t>
            </w:r>
          </w:p>
        </w:tc>
      </w:tr>
      <w:tr w:rsidR="004D6999" w:rsidRPr="00C14F1B" w14:paraId="78F5748D" w14:textId="77777777" w:rsidTr="003E3E71">
        <w:trPr>
          <w:trHeight w:val="197"/>
        </w:trPr>
        <w:tc>
          <w:tcPr>
            <w:tcW w:w="1795" w:type="dxa"/>
            <w:shd w:val="clear" w:color="auto" w:fill="auto"/>
          </w:tcPr>
          <w:p w14:paraId="21BF912E" w14:textId="60C8936D" w:rsidR="004D6999" w:rsidRDefault="004D6999" w:rsidP="00D4121A">
            <w:pPr>
              <w:pStyle w:val="TableText0"/>
            </w:pPr>
            <w:r>
              <w:t>VIP</w:t>
            </w:r>
          </w:p>
        </w:tc>
        <w:tc>
          <w:tcPr>
            <w:tcW w:w="7650" w:type="dxa"/>
            <w:shd w:val="clear" w:color="auto" w:fill="auto"/>
          </w:tcPr>
          <w:p w14:paraId="4D315778" w14:textId="280CB185" w:rsidR="004D6999" w:rsidRPr="00C14F1B" w:rsidRDefault="004D6999" w:rsidP="00D4121A">
            <w:pPr>
              <w:pStyle w:val="TableText0"/>
            </w:pPr>
            <w:r w:rsidRPr="004D6999">
              <w:t>Veteran-focused Integrated Process</w:t>
            </w:r>
          </w:p>
        </w:tc>
      </w:tr>
      <w:tr w:rsidR="003E3E71" w:rsidRPr="00C14F1B" w14:paraId="5A679B71" w14:textId="77777777" w:rsidTr="003E3E71">
        <w:trPr>
          <w:trHeight w:val="197"/>
        </w:trPr>
        <w:tc>
          <w:tcPr>
            <w:tcW w:w="1795" w:type="dxa"/>
            <w:shd w:val="clear" w:color="auto" w:fill="auto"/>
          </w:tcPr>
          <w:p w14:paraId="4619CBC7" w14:textId="2F0F838A" w:rsidR="003E3E71" w:rsidRDefault="003E3E71" w:rsidP="00D4121A">
            <w:pPr>
              <w:pStyle w:val="TableText0"/>
            </w:pPr>
            <w:r>
              <w:t>VistA</w:t>
            </w:r>
          </w:p>
        </w:tc>
        <w:tc>
          <w:tcPr>
            <w:tcW w:w="7650" w:type="dxa"/>
            <w:shd w:val="clear" w:color="auto" w:fill="auto"/>
          </w:tcPr>
          <w:p w14:paraId="66AB72FF" w14:textId="26C90EDC" w:rsidR="003E3E71" w:rsidRPr="00C14F1B" w:rsidRDefault="00BF5ECD" w:rsidP="00D4121A">
            <w:pPr>
              <w:pStyle w:val="TableText0"/>
            </w:pPr>
            <w:r w:rsidRPr="00BF5ECD">
              <w:t>Veterans Health Information System and Technology Architecture</w:t>
            </w:r>
          </w:p>
        </w:tc>
      </w:tr>
      <w:tr w:rsidR="003E3E71" w:rsidRPr="00C14F1B" w14:paraId="2A8414B1" w14:textId="77777777" w:rsidTr="003E3E71">
        <w:trPr>
          <w:trHeight w:val="197"/>
        </w:trPr>
        <w:tc>
          <w:tcPr>
            <w:tcW w:w="1795" w:type="dxa"/>
            <w:shd w:val="clear" w:color="auto" w:fill="auto"/>
          </w:tcPr>
          <w:p w14:paraId="17E6CD4D" w14:textId="1AF609A5" w:rsidR="003E3E71" w:rsidRDefault="003E3E71" w:rsidP="003E3E71">
            <w:pPr>
              <w:pStyle w:val="TableText0"/>
            </w:pPr>
            <w:r>
              <w:t>VS</w:t>
            </w:r>
          </w:p>
        </w:tc>
        <w:tc>
          <w:tcPr>
            <w:tcW w:w="7650" w:type="dxa"/>
            <w:shd w:val="clear" w:color="auto" w:fill="auto"/>
          </w:tcPr>
          <w:p w14:paraId="0C5EC3A4" w14:textId="49656DE0" w:rsidR="003E3E71" w:rsidRPr="00C14F1B" w:rsidRDefault="003E3E71" w:rsidP="003E3E71">
            <w:pPr>
              <w:pStyle w:val="TableText0"/>
            </w:pPr>
            <w:r>
              <w:t>VistA Scheduling</w:t>
            </w:r>
          </w:p>
        </w:tc>
      </w:tr>
      <w:tr w:rsidR="003E3E71" w:rsidRPr="00C14F1B" w14:paraId="06E1973A" w14:textId="77777777" w:rsidTr="003E3E71">
        <w:trPr>
          <w:trHeight w:val="197"/>
        </w:trPr>
        <w:tc>
          <w:tcPr>
            <w:tcW w:w="1795" w:type="dxa"/>
            <w:shd w:val="clear" w:color="auto" w:fill="auto"/>
          </w:tcPr>
          <w:p w14:paraId="5F92DA30" w14:textId="40E44DBB" w:rsidR="003E3E71" w:rsidRDefault="003E3E71" w:rsidP="003E3E71">
            <w:pPr>
              <w:pStyle w:val="TableText0"/>
            </w:pPr>
            <w:r>
              <w:t>VSE</w:t>
            </w:r>
          </w:p>
        </w:tc>
        <w:tc>
          <w:tcPr>
            <w:tcW w:w="7650" w:type="dxa"/>
            <w:shd w:val="clear" w:color="auto" w:fill="auto"/>
          </w:tcPr>
          <w:p w14:paraId="1FC9417A" w14:textId="5A05B92B" w:rsidR="003E3E71" w:rsidRPr="00C14F1B" w:rsidRDefault="003E3E71" w:rsidP="003E3E71">
            <w:pPr>
              <w:pStyle w:val="TableText0"/>
            </w:pPr>
            <w:r>
              <w:t>VistA Scheduling Enhancements</w:t>
            </w:r>
          </w:p>
        </w:tc>
      </w:tr>
    </w:tbl>
    <w:p w14:paraId="1F016884" w14:textId="77777777" w:rsidR="00492089" w:rsidRPr="00492089" w:rsidRDefault="00492089" w:rsidP="00492089">
      <w:pPr>
        <w:pStyle w:val="BodyText"/>
      </w:pPr>
    </w:p>
    <w:sectPr w:rsidR="00492089" w:rsidRPr="00492089" w:rsidSect="003A3F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7B2D1" w14:textId="77777777" w:rsidR="00AD3BF7" w:rsidRDefault="00AD3BF7" w:rsidP="00AE1DED">
      <w:pPr>
        <w:spacing w:before="0" w:after="0"/>
      </w:pPr>
      <w:r>
        <w:separator/>
      </w:r>
    </w:p>
  </w:endnote>
  <w:endnote w:type="continuationSeparator" w:id="0">
    <w:p w14:paraId="093F4650" w14:textId="77777777" w:rsidR="00AD3BF7" w:rsidRDefault="00AD3BF7"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7C45A" w14:textId="6BFA1DD0" w:rsidR="00D4121A" w:rsidRDefault="00D4121A" w:rsidP="00B65CB3">
    <w:pPr>
      <w:pStyle w:val="Footer"/>
    </w:pPr>
    <w:r w:rsidRPr="005E2DE4">
      <w:t>VistA Scheduling Enhancements (VSE)</w:t>
    </w:r>
  </w:p>
  <w:p w14:paraId="2F049866" w14:textId="6BAF00AF" w:rsidR="00D4121A" w:rsidRDefault="00D4121A">
    <w:pPr>
      <w:pStyle w:val="Footer"/>
    </w:pPr>
    <w:r>
      <w:t>Release 1.6 DIBR</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rPr>
        <w:color w:val="2B579A"/>
        <w:shd w:val="clear" w:color="auto" w:fill="E6E6E6"/>
      </w:rPr>
      <w:fldChar w:fldCharType="end"/>
    </w:r>
    <w:r>
      <w:tab/>
    </w:r>
    <w:r>
      <w:rPr>
        <w:noProof/>
        <w:color w:val="2B579A"/>
        <w:shd w:val="clear" w:color="auto" w:fill="E6E6E6"/>
      </w:rPr>
      <w:fldChar w:fldCharType="begin"/>
    </w:r>
    <w:r>
      <w:rPr>
        <w:noProof/>
      </w:rPr>
      <w:instrText xml:space="preserve"> STYLEREF PubDate \* MERGEFORMAT </w:instrText>
    </w:r>
    <w:r>
      <w:rPr>
        <w:noProof/>
        <w:color w:val="2B579A"/>
        <w:shd w:val="clear" w:color="auto" w:fill="E6E6E6"/>
      </w:rPr>
      <w:fldChar w:fldCharType="separate"/>
    </w:r>
    <w:r w:rsidR="00E5434A">
      <w:rPr>
        <w:noProof/>
      </w:rPr>
      <w:t>October 2019</w:t>
    </w:r>
    <w:r>
      <w:rPr>
        <w:noProof/>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8EFDA" w14:textId="77777777" w:rsidR="00AD3BF7" w:rsidRDefault="00AD3BF7" w:rsidP="00AE1DED">
      <w:pPr>
        <w:spacing w:before="0" w:after="0"/>
      </w:pPr>
      <w:r>
        <w:separator/>
      </w:r>
    </w:p>
  </w:footnote>
  <w:footnote w:type="continuationSeparator" w:id="0">
    <w:p w14:paraId="48177D11" w14:textId="77777777" w:rsidR="00AD3BF7" w:rsidRDefault="00AD3BF7" w:rsidP="00AE1DED">
      <w:pPr>
        <w:spacing w:before="0" w:after="0"/>
      </w:pPr>
      <w:r>
        <w:continuationSeparator/>
      </w:r>
    </w:p>
  </w:footnote>
  <w:footnote w:id="1">
    <w:p w14:paraId="046E25BD" w14:textId="29E90845" w:rsidR="00D4121A" w:rsidRDefault="00D4121A">
      <w:pPr>
        <w:pStyle w:val="FootnoteText"/>
      </w:pPr>
      <w:r>
        <w:rPr>
          <w:rStyle w:val="FootnoteReference"/>
        </w:rPr>
        <w:footnoteRef/>
      </w:r>
      <w:r>
        <w:t xml:space="preserve"> Access to the VSE PMO SharePoint site is restricted and must be requested.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8D1F0" w14:textId="1DF4793D" w:rsidR="00D4121A" w:rsidRDefault="00D412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888F1" w14:textId="46DBDF98" w:rsidR="00D4121A" w:rsidRDefault="00D412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88F19" w14:textId="4C596E97" w:rsidR="00D4121A" w:rsidRDefault="00D412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CB593" w14:textId="16B03632" w:rsidR="00D4121A" w:rsidRDefault="00D412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B08D" w14:textId="011BD63D" w:rsidR="00D4121A" w:rsidRDefault="00D4121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6F9C8" w14:textId="7C1D9A2A" w:rsidR="00D4121A" w:rsidRDefault="00D41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9D3C7AB6"/>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F7F64B0C"/>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4"/>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JLV-CV"/>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BB"/>
    <w:rsid w:val="00002AB6"/>
    <w:rsid w:val="00006408"/>
    <w:rsid w:val="00037D8C"/>
    <w:rsid w:val="0004316F"/>
    <w:rsid w:val="000551ED"/>
    <w:rsid w:val="00060433"/>
    <w:rsid w:val="000634E3"/>
    <w:rsid w:val="00066A7A"/>
    <w:rsid w:val="000672A8"/>
    <w:rsid w:val="00072D7A"/>
    <w:rsid w:val="00082219"/>
    <w:rsid w:val="00083C4C"/>
    <w:rsid w:val="00084FDD"/>
    <w:rsid w:val="0008752A"/>
    <w:rsid w:val="00091E8F"/>
    <w:rsid w:val="000B07AD"/>
    <w:rsid w:val="000B4A0A"/>
    <w:rsid w:val="000C1942"/>
    <w:rsid w:val="000D08B4"/>
    <w:rsid w:val="000D4A8E"/>
    <w:rsid w:val="000D516B"/>
    <w:rsid w:val="000E1F89"/>
    <w:rsid w:val="000E51E0"/>
    <w:rsid w:val="000F1B56"/>
    <w:rsid w:val="00101A14"/>
    <w:rsid w:val="00105215"/>
    <w:rsid w:val="00105495"/>
    <w:rsid w:val="00107B0B"/>
    <w:rsid w:val="00110135"/>
    <w:rsid w:val="00114467"/>
    <w:rsid w:val="001210D6"/>
    <w:rsid w:val="001259AA"/>
    <w:rsid w:val="00126063"/>
    <w:rsid w:val="00132254"/>
    <w:rsid w:val="00135CCC"/>
    <w:rsid w:val="0014186A"/>
    <w:rsid w:val="00153907"/>
    <w:rsid w:val="001615DA"/>
    <w:rsid w:val="00171296"/>
    <w:rsid w:val="00182964"/>
    <w:rsid w:val="0019071D"/>
    <w:rsid w:val="001936DF"/>
    <w:rsid w:val="0019575C"/>
    <w:rsid w:val="001B0B89"/>
    <w:rsid w:val="001B3B32"/>
    <w:rsid w:val="001C38C2"/>
    <w:rsid w:val="001C41B2"/>
    <w:rsid w:val="001D2275"/>
    <w:rsid w:val="001E5773"/>
    <w:rsid w:val="001E623F"/>
    <w:rsid w:val="001F6245"/>
    <w:rsid w:val="00201BD9"/>
    <w:rsid w:val="0020378F"/>
    <w:rsid w:val="00214275"/>
    <w:rsid w:val="00215910"/>
    <w:rsid w:val="00217921"/>
    <w:rsid w:val="00217EDE"/>
    <w:rsid w:val="00220CDD"/>
    <w:rsid w:val="00225869"/>
    <w:rsid w:val="00232ABA"/>
    <w:rsid w:val="00237E23"/>
    <w:rsid w:val="002470A2"/>
    <w:rsid w:val="00251445"/>
    <w:rsid w:val="00251587"/>
    <w:rsid w:val="00256513"/>
    <w:rsid w:val="00256C70"/>
    <w:rsid w:val="00260230"/>
    <w:rsid w:val="002639F3"/>
    <w:rsid w:val="00265AD2"/>
    <w:rsid w:val="00272C52"/>
    <w:rsid w:val="002743D7"/>
    <w:rsid w:val="002876DB"/>
    <w:rsid w:val="00292B96"/>
    <w:rsid w:val="00294B0A"/>
    <w:rsid w:val="002A14EF"/>
    <w:rsid w:val="002A26A5"/>
    <w:rsid w:val="002B0347"/>
    <w:rsid w:val="002B37D1"/>
    <w:rsid w:val="002C1728"/>
    <w:rsid w:val="002C1E29"/>
    <w:rsid w:val="002C4AC1"/>
    <w:rsid w:val="002D0F53"/>
    <w:rsid w:val="002D2F9E"/>
    <w:rsid w:val="002D5013"/>
    <w:rsid w:val="002D650D"/>
    <w:rsid w:val="002D69DA"/>
    <w:rsid w:val="002E0116"/>
    <w:rsid w:val="002E1850"/>
    <w:rsid w:val="002F3F65"/>
    <w:rsid w:val="003061AA"/>
    <w:rsid w:val="003223A0"/>
    <w:rsid w:val="003224B7"/>
    <w:rsid w:val="003243FD"/>
    <w:rsid w:val="00325004"/>
    <w:rsid w:val="0032514C"/>
    <w:rsid w:val="00326115"/>
    <w:rsid w:val="003362D2"/>
    <w:rsid w:val="00340AFF"/>
    <w:rsid w:val="00343CD0"/>
    <w:rsid w:val="00344C5C"/>
    <w:rsid w:val="003517E9"/>
    <w:rsid w:val="0037242C"/>
    <w:rsid w:val="00381A14"/>
    <w:rsid w:val="0039031E"/>
    <w:rsid w:val="00392D38"/>
    <w:rsid w:val="003938CA"/>
    <w:rsid w:val="003A26F6"/>
    <w:rsid w:val="003A3F13"/>
    <w:rsid w:val="003A4775"/>
    <w:rsid w:val="003C000B"/>
    <w:rsid w:val="003C1B92"/>
    <w:rsid w:val="003C269D"/>
    <w:rsid w:val="003C3872"/>
    <w:rsid w:val="003C4205"/>
    <w:rsid w:val="003D4E97"/>
    <w:rsid w:val="003D5846"/>
    <w:rsid w:val="003E3E71"/>
    <w:rsid w:val="003E77E7"/>
    <w:rsid w:val="003F2BEA"/>
    <w:rsid w:val="003F2C39"/>
    <w:rsid w:val="004024DD"/>
    <w:rsid w:val="004170A1"/>
    <w:rsid w:val="00420CBE"/>
    <w:rsid w:val="0042319A"/>
    <w:rsid w:val="00432754"/>
    <w:rsid w:val="004360D1"/>
    <w:rsid w:val="00450173"/>
    <w:rsid w:val="00452D3A"/>
    <w:rsid w:val="00456CC5"/>
    <w:rsid w:val="00461CC9"/>
    <w:rsid w:val="00467BA3"/>
    <w:rsid w:val="00467CF3"/>
    <w:rsid w:val="004730E3"/>
    <w:rsid w:val="0047406A"/>
    <w:rsid w:val="0047413B"/>
    <w:rsid w:val="004760B6"/>
    <w:rsid w:val="00482F89"/>
    <w:rsid w:val="00491714"/>
    <w:rsid w:val="00492089"/>
    <w:rsid w:val="0049782B"/>
    <w:rsid w:val="004C1741"/>
    <w:rsid w:val="004D3DAC"/>
    <w:rsid w:val="004D5B57"/>
    <w:rsid w:val="004D6999"/>
    <w:rsid w:val="004D736C"/>
    <w:rsid w:val="004E1BDB"/>
    <w:rsid w:val="004E372A"/>
    <w:rsid w:val="004E5009"/>
    <w:rsid w:val="004E5EB8"/>
    <w:rsid w:val="004F0766"/>
    <w:rsid w:val="004F7AF2"/>
    <w:rsid w:val="005110B8"/>
    <w:rsid w:val="0052587F"/>
    <w:rsid w:val="00526B37"/>
    <w:rsid w:val="0052773A"/>
    <w:rsid w:val="00534220"/>
    <w:rsid w:val="005358FD"/>
    <w:rsid w:val="0053633F"/>
    <w:rsid w:val="00537D0A"/>
    <w:rsid w:val="00540414"/>
    <w:rsid w:val="00551784"/>
    <w:rsid w:val="00555608"/>
    <w:rsid w:val="00563192"/>
    <w:rsid w:val="005632C6"/>
    <w:rsid w:val="00563391"/>
    <w:rsid w:val="00572FD6"/>
    <w:rsid w:val="00573CE1"/>
    <w:rsid w:val="00574CDF"/>
    <w:rsid w:val="00577ABB"/>
    <w:rsid w:val="00580325"/>
    <w:rsid w:val="00585955"/>
    <w:rsid w:val="00591B50"/>
    <w:rsid w:val="005A08FC"/>
    <w:rsid w:val="005B5887"/>
    <w:rsid w:val="005B59D1"/>
    <w:rsid w:val="005C0BB1"/>
    <w:rsid w:val="005C3133"/>
    <w:rsid w:val="005C3529"/>
    <w:rsid w:val="005D4613"/>
    <w:rsid w:val="005E1D0E"/>
    <w:rsid w:val="005E2292"/>
    <w:rsid w:val="005E2DE4"/>
    <w:rsid w:val="005F7968"/>
    <w:rsid w:val="00603C69"/>
    <w:rsid w:val="00605B9A"/>
    <w:rsid w:val="00613686"/>
    <w:rsid w:val="00622B94"/>
    <w:rsid w:val="00624DDF"/>
    <w:rsid w:val="006346FB"/>
    <w:rsid w:val="00640CE0"/>
    <w:rsid w:val="0064492E"/>
    <w:rsid w:val="00653838"/>
    <w:rsid w:val="00656701"/>
    <w:rsid w:val="006608AC"/>
    <w:rsid w:val="00661990"/>
    <w:rsid w:val="006658AE"/>
    <w:rsid w:val="006662CD"/>
    <w:rsid w:val="0066635B"/>
    <w:rsid w:val="0067263E"/>
    <w:rsid w:val="00672F86"/>
    <w:rsid w:val="0067447F"/>
    <w:rsid w:val="00681F3D"/>
    <w:rsid w:val="00682F6A"/>
    <w:rsid w:val="00683D78"/>
    <w:rsid w:val="00696803"/>
    <w:rsid w:val="006A5CA8"/>
    <w:rsid w:val="006A7BE5"/>
    <w:rsid w:val="006B30E5"/>
    <w:rsid w:val="006C2B3F"/>
    <w:rsid w:val="006C4E1B"/>
    <w:rsid w:val="006C6162"/>
    <w:rsid w:val="006C7328"/>
    <w:rsid w:val="006D3D8C"/>
    <w:rsid w:val="006D66D1"/>
    <w:rsid w:val="006D6958"/>
    <w:rsid w:val="006D716B"/>
    <w:rsid w:val="006E18AB"/>
    <w:rsid w:val="006E3C95"/>
    <w:rsid w:val="006E56C6"/>
    <w:rsid w:val="006E5C01"/>
    <w:rsid w:val="006E744A"/>
    <w:rsid w:val="006F197C"/>
    <w:rsid w:val="006F3AD9"/>
    <w:rsid w:val="00703DE6"/>
    <w:rsid w:val="007142B2"/>
    <w:rsid w:val="0072553C"/>
    <w:rsid w:val="007279A8"/>
    <w:rsid w:val="00734837"/>
    <w:rsid w:val="007376D7"/>
    <w:rsid w:val="00740B6A"/>
    <w:rsid w:val="007661BB"/>
    <w:rsid w:val="00766A04"/>
    <w:rsid w:val="00775533"/>
    <w:rsid w:val="00776101"/>
    <w:rsid w:val="00781739"/>
    <w:rsid w:val="00786C10"/>
    <w:rsid w:val="00796001"/>
    <w:rsid w:val="007977D7"/>
    <w:rsid w:val="007A53F2"/>
    <w:rsid w:val="007A798D"/>
    <w:rsid w:val="007A7FAC"/>
    <w:rsid w:val="007B4068"/>
    <w:rsid w:val="007C5226"/>
    <w:rsid w:val="007C7463"/>
    <w:rsid w:val="007D2F51"/>
    <w:rsid w:val="007D4010"/>
    <w:rsid w:val="007D53E9"/>
    <w:rsid w:val="007D7A86"/>
    <w:rsid w:val="007D7DCA"/>
    <w:rsid w:val="007F188B"/>
    <w:rsid w:val="007F5DE7"/>
    <w:rsid w:val="00816296"/>
    <w:rsid w:val="00817A23"/>
    <w:rsid w:val="008218C2"/>
    <w:rsid w:val="00825C15"/>
    <w:rsid w:val="008272BB"/>
    <w:rsid w:val="00831269"/>
    <w:rsid w:val="00842677"/>
    <w:rsid w:val="0084470C"/>
    <w:rsid w:val="00853A19"/>
    <w:rsid w:val="0085418D"/>
    <w:rsid w:val="00856E92"/>
    <w:rsid w:val="00872C84"/>
    <w:rsid w:val="00876E05"/>
    <w:rsid w:val="008857CF"/>
    <w:rsid w:val="00892054"/>
    <w:rsid w:val="008932B0"/>
    <w:rsid w:val="00893CDF"/>
    <w:rsid w:val="00896CB8"/>
    <w:rsid w:val="0089763F"/>
    <w:rsid w:val="008A3056"/>
    <w:rsid w:val="008C474C"/>
    <w:rsid w:val="008D078E"/>
    <w:rsid w:val="008D3E88"/>
    <w:rsid w:val="008D522B"/>
    <w:rsid w:val="008E0C08"/>
    <w:rsid w:val="008E4640"/>
    <w:rsid w:val="008F41C4"/>
    <w:rsid w:val="00904A69"/>
    <w:rsid w:val="00905130"/>
    <w:rsid w:val="00907E2A"/>
    <w:rsid w:val="00920D05"/>
    <w:rsid w:val="00925335"/>
    <w:rsid w:val="009443CD"/>
    <w:rsid w:val="009461E7"/>
    <w:rsid w:val="0094662F"/>
    <w:rsid w:val="0094710E"/>
    <w:rsid w:val="0096694E"/>
    <w:rsid w:val="00976980"/>
    <w:rsid w:val="009832AB"/>
    <w:rsid w:val="009922C3"/>
    <w:rsid w:val="009937F7"/>
    <w:rsid w:val="009A18E3"/>
    <w:rsid w:val="009A1D9A"/>
    <w:rsid w:val="009A47AC"/>
    <w:rsid w:val="009C161A"/>
    <w:rsid w:val="009C267B"/>
    <w:rsid w:val="009D09C0"/>
    <w:rsid w:val="009D0BBF"/>
    <w:rsid w:val="009E0512"/>
    <w:rsid w:val="009E23F7"/>
    <w:rsid w:val="009E241A"/>
    <w:rsid w:val="009E5A26"/>
    <w:rsid w:val="009E5B77"/>
    <w:rsid w:val="009F3BA0"/>
    <w:rsid w:val="00A02950"/>
    <w:rsid w:val="00A05E91"/>
    <w:rsid w:val="00A2339A"/>
    <w:rsid w:val="00A27DD7"/>
    <w:rsid w:val="00A35982"/>
    <w:rsid w:val="00A37306"/>
    <w:rsid w:val="00A42327"/>
    <w:rsid w:val="00A4320B"/>
    <w:rsid w:val="00A43850"/>
    <w:rsid w:val="00A47AEB"/>
    <w:rsid w:val="00A5108A"/>
    <w:rsid w:val="00A5666C"/>
    <w:rsid w:val="00A66B17"/>
    <w:rsid w:val="00A86E37"/>
    <w:rsid w:val="00AB67B9"/>
    <w:rsid w:val="00AC04ED"/>
    <w:rsid w:val="00AC0E30"/>
    <w:rsid w:val="00AC20E9"/>
    <w:rsid w:val="00AC311D"/>
    <w:rsid w:val="00AD2BAE"/>
    <w:rsid w:val="00AD3BF7"/>
    <w:rsid w:val="00AD473E"/>
    <w:rsid w:val="00AE1DED"/>
    <w:rsid w:val="00AE5E7D"/>
    <w:rsid w:val="00AE7DA6"/>
    <w:rsid w:val="00AF0357"/>
    <w:rsid w:val="00AF2A4D"/>
    <w:rsid w:val="00AF5926"/>
    <w:rsid w:val="00AF6D92"/>
    <w:rsid w:val="00B068C7"/>
    <w:rsid w:val="00B1386A"/>
    <w:rsid w:val="00B13903"/>
    <w:rsid w:val="00B20F5A"/>
    <w:rsid w:val="00B333FC"/>
    <w:rsid w:val="00B4126B"/>
    <w:rsid w:val="00B43ADB"/>
    <w:rsid w:val="00B526BF"/>
    <w:rsid w:val="00B56C76"/>
    <w:rsid w:val="00B65CB3"/>
    <w:rsid w:val="00B66812"/>
    <w:rsid w:val="00B70CC8"/>
    <w:rsid w:val="00B71690"/>
    <w:rsid w:val="00B7524E"/>
    <w:rsid w:val="00B9175A"/>
    <w:rsid w:val="00B92CB0"/>
    <w:rsid w:val="00B93231"/>
    <w:rsid w:val="00B961F4"/>
    <w:rsid w:val="00BA02E7"/>
    <w:rsid w:val="00BA2E9D"/>
    <w:rsid w:val="00BA4165"/>
    <w:rsid w:val="00BA4E41"/>
    <w:rsid w:val="00BC67FE"/>
    <w:rsid w:val="00BC7187"/>
    <w:rsid w:val="00BD11F5"/>
    <w:rsid w:val="00BD45A6"/>
    <w:rsid w:val="00BD51D8"/>
    <w:rsid w:val="00BE2C37"/>
    <w:rsid w:val="00BF048C"/>
    <w:rsid w:val="00BF5ECD"/>
    <w:rsid w:val="00C00722"/>
    <w:rsid w:val="00C131EA"/>
    <w:rsid w:val="00C14F1B"/>
    <w:rsid w:val="00C239E6"/>
    <w:rsid w:val="00C307D9"/>
    <w:rsid w:val="00C36B4C"/>
    <w:rsid w:val="00C377C5"/>
    <w:rsid w:val="00C427E7"/>
    <w:rsid w:val="00C429A4"/>
    <w:rsid w:val="00C45AFA"/>
    <w:rsid w:val="00C5177E"/>
    <w:rsid w:val="00C52583"/>
    <w:rsid w:val="00C566FA"/>
    <w:rsid w:val="00C72793"/>
    <w:rsid w:val="00C76AC8"/>
    <w:rsid w:val="00C8484C"/>
    <w:rsid w:val="00C8714D"/>
    <w:rsid w:val="00C930FF"/>
    <w:rsid w:val="00CA0D0F"/>
    <w:rsid w:val="00CB0D14"/>
    <w:rsid w:val="00CB158C"/>
    <w:rsid w:val="00CC16F4"/>
    <w:rsid w:val="00CC58E1"/>
    <w:rsid w:val="00CD5DAB"/>
    <w:rsid w:val="00CD76E2"/>
    <w:rsid w:val="00CD7BF0"/>
    <w:rsid w:val="00CE00AB"/>
    <w:rsid w:val="00CE4ECB"/>
    <w:rsid w:val="00CE4FC7"/>
    <w:rsid w:val="00CF031E"/>
    <w:rsid w:val="00CF57BF"/>
    <w:rsid w:val="00D17398"/>
    <w:rsid w:val="00D26AF0"/>
    <w:rsid w:val="00D345DF"/>
    <w:rsid w:val="00D4121A"/>
    <w:rsid w:val="00D537BB"/>
    <w:rsid w:val="00D60779"/>
    <w:rsid w:val="00D63025"/>
    <w:rsid w:val="00D74C7D"/>
    <w:rsid w:val="00D810C7"/>
    <w:rsid w:val="00D81A78"/>
    <w:rsid w:val="00D83BFC"/>
    <w:rsid w:val="00D87690"/>
    <w:rsid w:val="00D94235"/>
    <w:rsid w:val="00D972B4"/>
    <w:rsid w:val="00DB1555"/>
    <w:rsid w:val="00DB17E9"/>
    <w:rsid w:val="00DB3011"/>
    <w:rsid w:val="00DC6C85"/>
    <w:rsid w:val="00DD081C"/>
    <w:rsid w:val="00DD33A0"/>
    <w:rsid w:val="00DE2D1D"/>
    <w:rsid w:val="00DE354A"/>
    <w:rsid w:val="00DE7CE2"/>
    <w:rsid w:val="00E00A44"/>
    <w:rsid w:val="00E0397A"/>
    <w:rsid w:val="00E05E6F"/>
    <w:rsid w:val="00E10611"/>
    <w:rsid w:val="00E1339D"/>
    <w:rsid w:val="00E14CFF"/>
    <w:rsid w:val="00E1640C"/>
    <w:rsid w:val="00E33AA3"/>
    <w:rsid w:val="00E36334"/>
    <w:rsid w:val="00E37445"/>
    <w:rsid w:val="00E534A1"/>
    <w:rsid w:val="00E5434A"/>
    <w:rsid w:val="00E6135E"/>
    <w:rsid w:val="00E648ED"/>
    <w:rsid w:val="00E652B5"/>
    <w:rsid w:val="00E667AF"/>
    <w:rsid w:val="00E676BF"/>
    <w:rsid w:val="00E76B25"/>
    <w:rsid w:val="00E834DA"/>
    <w:rsid w:val="00EA5155"/>
    <w:rsid w:val="00EB5911"/>
    <w:rsid w:val="00ED4AC0"/>
    <w:rsid w:val="00ED5A43"/>
    <w:rsid w:val="00ED7548"/>
    <w:rsid w:val="00EE7EBE"/>
    <w:rsid w:val="00EF0BC8"/>
    <w:rsid w:val="00EF1593"/>
    <w:rsid w:val="00F0283C"/>
    <w:rsid w:val="00F03806"/>
    <w:rsid w:val="00F04EC5"/>
    <w:rsid w:val="00F118E0"/>
    <w:rsid w:val="00F121D6"/>
    <w:rsid w:val="00F15FFB"/>
    <w:rsid w:val="00F200AA"/>
    <w:rsid w:val="00F248DC"/>
    <w:rsid w:val="00F27082"/>
    <w:rsid w:val="00F30C96"/>
    <w:rsid w:val="00F32847"/>
    <w:rsid w:val="00F37209"/>
    <w:rsid w:val="00F400E9"/>
    <w:rsid w:val="00F40CCA"/>
    <w:rsid w:val="00F44DB4"/>
    <w:rsid w:val="00F55984"/>
    <w:rsid w:val="00F568AF"/>
    <w:rsid w:val="00F57F43"/>
    <w:rsid w:val="00F63187"/>
    <w:rsid w:val="00F82A67"/>
    <w:rsid w:val="00F835E5"/>
    <w:rsid w:val="00F87573"/>
    <w:rsid w:val="00F900B3"/>
    <w:rsid w:val="00F9011E"/>
    <w:rsid w:val="00F95130"/>
    <w:rsid w:val="00FB12BA"/>
    <w:rsid w:val="00FB2BDA"/>
    <w:rsid w:val="00FB51D8"/>
    <w:rsid w:val="00FB683E"/>
    <w:rsid w:val="00FC6130"/>
    <w:rsid w:val="00FD7153"/>
    <w:rsid w:val="00FF110B"/>
    <w:rsid w:val="00FF2DB8"/>
    <w:rsid w:val="0A0C3BBC"/>
    <w:rsid w:val="0ACBB40E"/>
    <w:rsid w:val="0D7231C3"/>
    <w:rsid w:val="0D819655"/>
    <w:rsid w:val="0FD41023"/>
    <w:rsid w:val="10BB8F72"/>
    <w:rsid w:val="1278CECA"/>
    <w:rsid w:val="1B2F8327"/>
    <w:rsid w:val="1BAF0039"/>
    <w:rsid w:val="1DAFF088"/>
    <w:rsid w:val="1ECEDB41"/>
    <w:rsid w:val="21E44D31"/>
    <w:rsid w:val="23445FBF"/>
    <w:rsid w:val="24D13588"/>
    <w:rsid w:val="2518621E"/>
    <w:rsid w:val="2AEFFC2A"/>
    <w:rsid w:val="2DE14091"/>
    <w:rsid w:val="2F5C00B0"/>
    <w:rsid w:val="30C17470"/>
    <w:rsid w:val="3D938D1F"/>
    <w:rsid w:val="40BA1562"/>
    <w:rsid w:val="4148E150"/>
    <w:rsid w:val="4476A166"/>
    <w:rsid w:val="4658C55F"/>
    <w:rsid w:val="47C7A6C9"/>
    <w:rsid w:val="48C64E27"/>
    <w:rsid w:val="4BC694EE"/>
    <w:rsid w:val="548067E3"/>
    <w:rsid w:val="55476796"/>
    <w:rsid w:val="55F219EF"/>
    <w:rsid w:val="5638ABE6"/>
    <w:rsid w:val="587029CC"/>
    <w:rsid w:val="58713D79"/>
    <w:rsid w:val="5A4657D9"/>
    <w:rsid w:val="5A8CCD2A"/>
    <w:rsid w:val="5DF6BDAB"/>
    <w:rsid w:val="665FEFA5"/>
    <w:rsid w:val="66AAC099"/>
    <w:rsid w:val="691F62CA"/>
    <w:rsid w:val="69242F9D"/>
    <w:rsid w:val="69522D5B"/>
    <w:rsid w:val="6CC710A5"/>
    <w:rsid w:val="6D760EDE"/>
    <w:rsid w:val="6DFF5AAC"/>
    <w:rsid w:val="6EBBE04A"/>
    <w:rsid w:val="70050ABA"/>
    <w:rsid w:val="7120448C"/>
    <w:rsid w:val="73E45D46"/>
    <w:rsid w:val="76C8E25D"/>
    <w:rsid w:val="76FF0D68"/>
    <w:rsid w:val="7BE44A03"/>
    <w:rsid w:val="7E5941E3"/>
    <w:rsid w:val="7E7DD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FFBC34"/>
  <w15:chartTrackingRefBased/>
  <w15:docId w15:val="{0BC52EE8-158F-46CB-92C5-8830E631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7F7"/>
    <w:pPr>
      <w:spacing w:before="40" w:after="40" w:line="240" w:lineRule="auto"/>
      <w:ind w:firstLine="0"/>
    </w:pPr>
    <w:rPr>
      <w:sz w:val="20"/>
    </w:rPr>
  </w:style>
  <w:style w:type="paragraph" w:styleId="Heading1">
    <w:name w:val="heading 1"/>
    <w:basedOn w:val="Normal"/>
    <w:next w:val="BodyText"/>
    <w:link w:val="Heading1Char"/>
    <w:uiPriority w:val="9"/>
    <w:qFormat/>
    <w:rsid w:val="00F30C96"/>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F30C96"/>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F30C96"/>
    <w:pPr>
      <w:keepNext/>
      <w:numPr>
        <w:ilvl w:val="2"/>
        <w:numId w:val="34"/>
      </w:numPr>
      <w:spacing w:before="240" w:after="60"/>
      <w:ind w:left="900" w:hanging="90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F30C96"/>
    <w:pPr>
      <w:keepNext/>
      <w:numPr>
        <w:ilvl w:val="3"/>
        <w:numId w:val="34"/>
      </w:numPr>
      <w:spacing w:before="240" w:after="60"/>
      <w:ind w:left="1080" w:hanging="108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C96"/>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F30C96"/>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F30C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F30C96"/>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4730E3"/>
    <w:pPr>
      <w:keepNext/>
      <w:spacing w:before="360" w:after="60" w:line="240" w:lineRule="auto"/>
      <w:ind w:firstLine="0"/>
      <w:jc w:val="center"/>
    </w:pPr>
    <w:rPr>
      <w:rFonts w:asciiTheme="majorHAnsi" w:hAnsiTheme="majorHAnsi"/>
      <w:b/>
      <w:bCs/>
      <w:sz w:val="20"/>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qFormat/>
    <w:rsid w:val="006E5C01"/>
    <w:pPr>
      <w:numPr>
        <w:numId w:val="35"/>
      </w:numPr>
      <w:spacing w:before="40" w:line="240" w:lineRule="auto"/>
    </w:pPr>
    <w:rPr>
      <w:rFonts w:ascii="Arial" w:hAnsi="Arial" w:cs="Times New Roman (Body CS)"/>
      <w:sz w:val="20"/>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uiPriority w:val="39"/>
    <w:unhideWhenUsed/>
    <w:rsid w:val="002E1850"/>
    <w:pPr>
      <w:tabs>
        <w:tab w:val="left" w:pos="540"/>
        <w:tab w:val="right" w:leader="dot" w:pos="9350"/>
      </w:tabs>
      <w:spacing w:after="100" w:line="240" w:lineRule="auto"/>
      <w:ind w:left="547" w:hanging="547"/>
    </w:pPr>
    <w:rPr>
      <w:rFonts w:ascii="Arial Bold" w:hAnsi="Arial Bold"/>
      <w:b/>
      <w:noProof/>
      <w:sz w:val="28"/>
    </w:rPr>
  </w:style>
  <w:style w:type="paragraph" w:styleId="TOC2">
    <w:name w:val="toc 2"/>
    <w:next w:val="TOC3"/>
    <w:uiPriority w:val="39"/>
    <w:unhideWhenUsed/>
    <w:rsid w:val="002E1850"/>
    <w:pPr>
      <w:tabs>
        <w:tab w:val="left" w:pos="1170"/>
        <w:tab w:val="right" w:leader="dot" w:pos="9350"/>
      </w:tabs>
      <w:spacing w:after="100" w:line="240" w:lineRule="auto"/>
      <w:ind w:left="1181" w:hanging="634"/>
    </w:pPr>
    <w:rPr>
      <w:rFonts w:ascii="Arial Bold" w:hAnsi="Arial Bold"/>
      <w:b/>
      <w:noProof/>
      <w:sz w:val="24"/>
    </w:rPr>
  </w:style>
  <w:style w:type="paragraph" w:styleId="TOC3">
    <w:name w:val="toc 3"/>
    <w:next w:val="TOC4"/>
    <w:uiPriority w:val="39"/>
    <w:unhideWhenUsed/>
    <w:rsid w:val="002E1850"/>
    <w:pPr>
      <w:tabs>
        <w:tab w:val="left" w:pos="1440"/>
        <w:tab w:val="right" w:leader="dot" w:pos="9350"/>
      </w:tabs>
      <w:spacing w:after="100" w:line="240" w:lineRule="auto"/>
      <w:ind w:left="1454" w:hanging="907"/>
    </w:pPr>
    <w:rPr>
      <w:rFonts w:asciiTheme="majorHAnsi" w:hAnsiTheme="majorHAnsi"/>
      <w:b/>
      <w:noProof/>
      <w:sz w:val="20"/>
    </w:rPr>
  </w:style>
  <w:style w:type="paragraph" w:styleId="TOC4">
    <w:name w:val="toc 4"/>
    <w:next w:val="TOC5"/>
    <w:uiPriority w:val="39"/>
    <w:unhideWhenUsed/>
    <w:rsid w:val="002E1850"/>
    <w:pPr>
      <w:tabs>
        <w:tab w:val="left" w:pos="1620"/>
        <w:tab w:val="right" w:leader="dot" w:pos="9350"/>
      </w:tabs>
      <w:spacing w:after="100" w:line="240" w:lineRule="auto"/>
      <w:ind w:left="1627" w:hanging="1080"/>
    </w:pPr>
    <w:rPr>
      <w:rFonts w:asciiTheme="majorHAnsi" w:hAnsiTheme="majorHAnsi"/>
      <w:b/>
      <w:noProof/>
      <w:sz w:val="20"/>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7D53E9"/>
    <w:pPr>
      <w:spacing w:after="0"/>
    </w:pPr>
    <w:rPr>
      <w:sz w:val="24"/>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6E5C01"/>
    <w:pPr>
      <w:numPr>
        <w:ilvl w:val="1"/>
      </w:numPr>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Heading">
    <w:name w:val="Table Heading"/>
    <w:next w:val="TableText"/>
    <w:qFormat/>
    <w:rsid w:val="00452D3A"/>
    <w:pPr>
      <w:keepNext/>
      <w:shd w:val="clear" w:color="auto" w:fill="F2F2F2" w:themeFill="background1" w:themeFillShade="F2"/>
      <w:spacing w:before="40" w:after="40" w:line="240" w:lineRule="auto"/>
      <w:ind w:firstLine="0"/>
      <w:jc w:val="center"/>
    </w:pPr>
    <w:rPr>
      <w:rFonts w:ascii="Arial Bold" w:hAnsi="Arial Bold" w:cs="Times New Roman (Body CS)"/>
      <w:b/>
      <w:sz w:val="20"/>
    </w:rPr>
  </w:style>
  <w:style w:type="paragraph" w:customStyle="1" w:styleId="TableText">
    <w:name w:val="TableText"/>
    <w:basedOn w:val="BodyText"/>
    <w:qFormat/>
    <w:rsid w:val="006E18AB"/>
    <w:pPr>
      <w:spacing w:before="40" w:after="40"/>
    </w:pPr>
    <w:rPr>
      <w:rFonts w:ascii="Arial" w:hAnsi="Arial" w:cs="Times New Roman (Body CS)"/>
      <w:sz w:val="20"/>
    </w:rPr>
  </w:style>
  <w:style w:type="paragraph" w:customStyle="1" w:styleId="AppendixNoNumber">
    <w:name w:val="Appendix No Number"/>
    <w:next w:val="BodyText"/>
    <w:qFormat/>
    <w:rsid w:val="00F44DB4"/>
    <w:pPr>
      <w:pageBreakBefore/>
      <w:spacing w:before="120" w:line="240" w:lineRule="auto"/>
      <w:ind w:firstLine="0"/>
    </w:pPr>
    <w:rPr>
      <w:rFonts w:asciiTheme="majorHAnsi" w:eastAsiaTheme="majorEastAsia" w:hAnsiTheme="majorHAnsi" w:cstheme="majorBidi"/>
      <w:b/>
      <w:bCs/>
      <w:iCs/>
      <w:sz w:val="32"/>
      <w:szCs w:val="32"/>
    </w:rPr>
  </w:style>
  <w:style w:type="paragraph" w:customStyle="1" w:styleId="TableText0">
    <w:name w:val="Table Text"/>
    <w:link w:val="TableTextChar"/>
    <w:rsid w:val="003C269D"/>
    <w:pPr>
      <w:spacing w:before="60" w:after="60" w:line="240" w:lineRule="auto"/>
      <w:ind w:firstLine="0"/>
    </w:pPr>
    <w:rPr>
      <w:rFonts w:ascii="Arial" w:eastAsia="Times New Roman" w:hAnsi="Arial" w:cs="Arial"/>
      <w:sz w:val="20"/>
      <w:szCs w:val="20"/>
    </w:rPr>
  </w:style>
  <w:style w:type="character" w:customStyle="1" w:styleId="TableTextChar">
    <w:name w:val="Table Text Char"/>
    <w:link w:val="TableText0"/>
    <w:rsid w:val="003C269D"/>
    <w:rPr>
      <w:rFonts w:ascii="Arial" w:eastAsia="Times New Roman" w:hAnsi="Arial" w:cs="Arial"/>
      <w:sz w:val="20"/>
      <w:szCs w:val="20"/>
    </w:rPr>
  </w:style>
  <w:style w:type="paragraph" w:customStyle="1" w:styleId="BodyTextList">
    <w:name w:val="Body Text List"/>
    <w:basedOn w:val="BodyText"/>
    <w:qFormat/>
    <w:rsid w:val="008F41C4"/>
    <w:pPr>
      <w:spacing w:before="60" w:after="60"/>
      <w:ind w:left="720" w:hanging="720"/>
    </w:pPr>
    <w:rPr>
      <w:rFonts w:eastAsia="Times New Roman"/>
    </w:rPr>
  </w:style>
  <w:style w:type="paragraph" w:customStyle="1" w:styleId="BodyTextList2ndLevel">
    <w:name w:val="Body Text List 2nd Level"/>
    <w:basedOn w:val="Normal"/>
    <w:qFormat/>
    <w:rsid w:val="008F41C4"/>
    <w:pPr>
      <w:ind w:left="1440" w:hanging="720"/>
    </w:pPr>
    <w:rPr>
      <w:rFonts w:ascii="Times New Roman" w:eastAsia="Times New Roman" w:hAnsi="Times New Roman" w:cs="Times New Roman"/>
      <w:sz w:val="24"/>
      <w:szCs w:val="24"/>
    </w:rPr>
  </w:style>
  <w:style w:type="paragraph" w:customStyle="1" w:styleId="TextBubble">
    <w:name w:val="Text Bubble"/>
    <w:basedOn w:val="BodyText"/>
    <w:next w:val="BodyText"/>
    <w:qFormat/>
    <w:rsid w:val="00781739"/>
    <w:pPr>
      <w:spacing w:before="240"/>
    </w:pPr>
  </w:style>
  <w:style w:type="character" w:customStyle="1" w:styleId="normaltextrun">
    <w:name w:val="normaltextrun"/>
    <w:basedOn w:val="DefaultParagraphFont"/>
    <w:rsid w:val="009E5A26"/>
  </w:style>
  <w:style w:type="character" w:customStyle="1" w:styleId="eop">
    <w:name w:val="eop"/>
    <w:basedOn w:val="DefaultParagraphFont"/>
    <w:rsid w:val="009E5A26"/>
  </w:style>
  <w:style w:type="character" w:styleId="CommentReference">
    <w:name w:val="annotation reference"/>
    <w:basedOn w:val="DefaultParagraphFont"/>
    <w:uiPriority w:val="99"/>
    <w:semiHidden/>
    <w:unhideWhenUsed/>
    <w:rsid w:val="006C6162"/>
    <w:rPr>
      <w:sz w:val="16"/>
      <w:szCs w:val="16"/>
    </w:rPr>
  </w:style>
  <w:style w:type="paragraph" w:styleId="CommentText">
    <w:name w:val="annotation text"/>
    <w:basedOn w:val="Normal"/>
    <w:link w:val="CommentTextChar"/>
    <w:uiPriority w:val="99"/>
    <w:unhideWhenUsed/>
    <w:rsid w:val="006C6162"/>
    <w:rPr>
      <w:szCs w:val="20"/>
    </w:rPr>
  </w:style>
  <w:style w:type="character" w:customStyle="1" w:styleId="CommentTextChar">
    <w:name w:val="Comment Text Char"/>
    <w:basedOn w:val="DefaultParagraphFont"/>
    <w:link w:val="CommentText"/>
    <w:uiPriority w:val="99"/>
    <w:rsid w:val="006C6162"/>
    <w:rPr>
      <w:sz w:val="20"/>
      <w:szCs w:val="20"/>
    </w:rPr>
  </w:style>
  <w:style w:type="paragraph" w:styleId="CommentSubject">
    <w:name w:val="annotation subject"/>
    <w:basedOn w:val="CommentText"/>
    <w:next w:val="CommentText"/>
    <w:link w:val="CommentSubjectChar"/>
    <w:uiPriority w:val="99"/>
    <w:semiHidden/>
    <w:unhideWhenUsed/>
    <w:rsid w:val="006C6162"/>
    <w:rPr>
      <w:b/>
      <w:bCs/>
    </w:rPr>
  </w:style>
  <w:style w:type="character" w:customStyle="1" w:styleId="CommentSubjectChar">
    <w:name w:val="Comment Subject Char"/>
    <w:basedOn w:val="CommentTextChar"/>
    <w:link w:val="CommentSubject"/>
    <w:uiPriority w:val="99"/>
    <w:semiHidden/>
    <w:rsid w:val="006C6162"/>
    <w:rPr>
      <w:b/>
      <w:bCs/>
      <w:sz w:val="20"/>
      <w:szCs w:val="2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9C267B"/>
    <w:pPr>
      <w:spacing w:after="0" w:line="240" w:lineRule="auto"/>
      <w:ind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vaww.oed.portal.va.gov/pm/iehr/vista_evolution/enhancements/Scheduling/Forms/AllItem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3414B3CC4954BA5765EBCDC5522FA" ma:contentTypeVersion="6" ma:contentTypeDescription="Create a new document." ma:contentTypeScope="" ma:versionID="dfeb2292f0014420faa13456ec66a40d">
  <xsd:schema xmlns:xsd="http://www.w3.org/2001/XMLSchema" xmlns:xs="http://www.w3.org/2001/XMLSchema" xmlns:p="http://schemas.microsoft.com/office/2006/metadata/properties" xmlns:ns2="2e098963-d6bd-49b4-a63b-06d1b448dd0d" xmlns:ns3="4a3ef9de-4a84-48be-97a3-bfe0a6feebf9" targetNamespace="http://schemas.microsoft.com/office/2006/metadata/properties" ma:root="true" ma:fieldsID="785ab47830bf0135590626c6559d2de0" ns2:_="" ns3:_="">
    <xsd:import namespace="2e098963-d6bd-49b4-a63b-06d1b448dd0d"/>
    <xsd:import namespace="4a3ef9de-4a84-48be-97a3-bfe0a6feeb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98963-d6bd-49b4-a63b-06d1b448d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ef9de-4a84-48be-97a3-bfe0a6feeb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6BB3F-9B33-4B36-B3E2-C3AA8779DA15}"/>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2e098963-d6bd-49b4-a63b-06d1b448dd0d"/>
    <ds:schemaRef ds:uri="http://www.w3.org/XML/1998/namespace"/>
  </ds:schemaRefs>
</ds:datastoreItem>
</file>

<file path=customXml/itemProps4.xml><?xml version="1.0" encoding="utf-8"?>
<ds:datastoreItem xmlns:ds="http://schemas.openxmlformats.org/officeDocument/2006/customXml" ds:itemID="{9FCC3AE9-D47D-424D-814E-FC41B1E4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DIBR</vt:lpstr>
    </vt:vector>
  </TitlesOfParts>
  <Manager>John.Backert@ablevets.com;Katherine.Shelor@ablevets.com</Manager>
  <Company>Cerner AbleVets</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DIBR</dc:title>
  <dc:subject>Project VSE</dc:subject>
  <dc:creator/>
  <cp:keywords/>
  <dc:description/>
  <cp:lastModifiedBy>Mandi Woodroof</cp:lastModifiedBy>
  <cp:revision>132</cp:revision>
  <cp:lastPrinted>2019-11-01T12:42:00Z</cp:lastPrinted>
  <dcterms:created xsi:type="dcterms:W3CDTF">2019-09-06T19:14:00Z</dcterms:created>
  <dcterms:modified xsi:type="dcterms:W3CDTF">2019-11-01T12:42:00Z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0x0101004AB3414B3CC4954BA5765EBCDC5522FA</vt:lpwstr>
  </property>
</Properties>
</file>