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33C55" w14:textId="03F32653" w:rsidR="00BB7AE5" w:rsidRPr="00456E27" w:rsidRDefault="0025215D" w:rsidP="00456E27">
      <w:pPr>
        <w:ind w:right="465"/>
        <w:rPr>
          <w:strike/>
        </w:rPr>
      </w:pPr>
      <w:r>
        <w:rPr>
          <w:rFonts w:asciiTheme="minorHAnsi" w:hAnsiTheme="minorHAnsi" w:cs="Arial"/>
          <w:b/>
          <w:bCs/>
        </w:rPr>
        <w:t xml:space="preserve">ACTION TO:  </w:t>
      </w:r>
      <w:r w:rsidR="00B573CD">
        <w:t>Directors (IO [Core (Client Technology)], EUO)</w:t>
      </w:r>
    </w:p>
    <w:p w14:paraId="283DC04F" w14:textId="77777777" w:rsidR="00FB20DF" w:rsidRPr="0025215D" w:rsidRDefault="00FB20DF" w:rsidP="00FB20DF">
      <w:pPr>
        <w:pStyle w:val="BodyTextIndent2"/>
        <w:ind w:firstLine="0"/>
        <w:rPr>
          <w:rFonts w:asciiTheme="minorHAnsi" w:hAnsiTheme="minorHAnsi" w:cs="Arial"/>
        </w:rPr>
      </w:pPr>
    </w:p>
    <w:p w14:paraId="4A033C56" w14:textId="4CE723F1" w:rsidR="00BB7AE5" w:rsidRPr="00456E27" w:rsidRDefault="00BB7AE5" w:rsidP="00456E27">
      <w:pPr>
        <w:ind w:right="465"/>
      </w:pPr>
      <w:r w:rsidRPr="0025215D">
        <w:rPr>
          <w:rFonts w:asciiTheme="minorHAnsi" w:hAnsiTheme="minorHAnsi" w:cs="Arial"/>
          <w:b/>
          <w:bCs/>
        </w:rPr>
        <w:t>ACTION FROM:</w:t>
      </w:r>
      <w:r w:rsidRPr="0025215D">
        <w:rPr>
          <w:rFonts w:asciiTheme="minorHAnsi" w:hAnsiTheme="minorHAnsi" w:cs="Arial"/>
        </w:rPr>
        <w:t xml:space="preserve">  </w:t>
      </w:r>
      <w:r w:rsidR="00456E27">
        <w:t>Deputy Assistant Secretary</w:t>
      </w:r>
      <w:r w:rsidR="00456E27">
        <w:rPr>
          <w:color w:val="000000"/>
        </w:rPr>
        <w:t>, IT Operations and Services (ITOPS)</w:t>
      </w:r>
    </w:p>
    <w:p w14:paraId="4A033C57" w14:textId="77777777" w:rsidR="00BB7AE5" w:rsidRPr="0025215D" w:rsidRDefault="00BB7AE5" w:rsidP="00BB7AE5">
      <w:pPr>
        <w:pStyle w:val="BodyTextIndent2"/>
        <w:ind w:firstLine="0"/>
        <w:rPr>
          <w:rFonts w:asciiTheme="minorHAnsi" w:hAnsiTheme="minorHAnsi" w:cs="Arial"/>
          <w:b/>
          <w:bCs/>
        </w:rPr>
      </w:pPr>
    </w:p>
    <w:p w14:paraId="4A033C58" w14:textId="3530F248" w:rsidR="00BB7AE5" w:rsidRDefault="00D03D3C" w:rsidP="00BB7AE5">
      <w:pPr>
        <w:pStyle w:val="BodyTextIndent2"/>
        <w:ind w:firstLine="0"/>
        <w:rPr>
          <w:rFonts w:asciiTheme="minorHAnsi" w:hAnsiTheme="minorHAnsi" w:cs="Arial"/>
          <w:bCs/>
        </w:rPr>
      </w:pPr>
      <w:r w:rsidRPr="0025215D">
        <w:rPr>
          <w:rFonts w:asciiTheme="minorHAnsi" w:hAnsiTheme="minorHAnsi" w:cs="Arial"/>
          <w:b/>
          <w:bCs/>
        </w:rPr>
        <w:t>ACTION DUE: </w:t>
      </w:r>
      <w:r w:rsidR="009E4EB1">
        <w:rPr>
          <w:rFonts w:asciiTheme="minorHAnsi" w:hAnsiTheme="minorHAnsi" w:cs="Arial"/>
          <w:b/>
          <w:bCs/>
        </w:rPr>
        <w:tab/>
      </w:r>
      <w:r w:rsidR="004C656B">
        <w:rPr>
          <w:rFonts w:asciiTheme="minorHAnsi" w:hAnsiTheme="minorHAnsi" w:cs="Arial"/>
          <w:bCs/>
        </w:rPr>
        <w:t>COB, 30 days from release</w:t>
      </w:r>
    </w:p>
    <w:p w14:paraId="4A033C59" w14:textId="77777777" w:rsidR="00BB7AE5" w:rsidRPr="0025215D" w:rsidRDefault="00BB7AE5" w:rsidP="00BB7AE5">
      <w:pPr>
        <w:pStyle w:val="BodyTextIndent2"/>
        <w:ind w:firstLine="0"/>
        <w:rPr>
          <w:rFonts w:asciiTheme="minorHAnsi" w:hAnsiTheme="minorHAnsi" w:cs="Arial"/>
          <w:b/>
          <w:bCs/>
        </w:rPr>
      </w:pPr>
    </w:p>
    <w:p w14:paraId="4A033C5A" w14:textId="154B5B64" w:rsidR="0010042D" w:rsidRPr="0025215D" w:rsidRDefault="00BB7AE5" w:rsidP="0010042D">
      <w:pPr>
        <w:rPr>
          <w:rFonts w:asciiTheme="minorHAnsi" w:hAnsiTheme="minorHAnsi" w:cs="Arial"/>
          <w:sz w:val="24"/>
          <w:szCs w:val="24"/>
        </w:rPr>
      </w:pPr>
      <w:r w:rsidRPr="0025215D">
        <w:rPr>
          <w:rFonts w:asciiTheme="minorHAnsi" w:hAnsiTheme="minorHAnsi" w:cs="Arial"/>
          <w:b/>
          <w:bCs/>
          <w:sz w:val="24"/>
          <w:szCs w:val="24"/>
        </w:rPr>
        <w:t>ACTION REQUIRED</w:t>
      </w:r>
      <w:r w:rsidR="00D03D3C" w:rsidRPr="0025215D">
        <w:rPr>
          <w:rFonts w:asciiTheme="minorHAnsi" w:hAnsiTheme="minorHAnsi" w:cs="Arial"/>
          <w:b/>
          <w:bCs/>
          <w:sz w:val="24"/>
          <w:szCs w:val="24"/>
        </w:rPr>
        <w:t xml:space="preserve">: </w:t>
      </w:r>
      <w:r w:rsidR="009F43AF">
        <w:t xml:space="preserve">Install </w:t>
      </w:r>
      <w:proofErr w:type="spellStart"/>
      <w:r w:rsidR="009F43AF">
        <w:t>VistA</w:t>
      </w:r>
      <w:proofErr w:type="spellEnd"/>
      <w:r w:rsidR="009F43AF">
        <w:t xml:space="preserve"> Scheduling Enhancement (VSE) </w:t>
      </w:r>
      <w:r w:rsidR="00200984">
        <w:rPr>
          <w:b/>
          <w:bCs/>
        </w:rPr>
        <w:t>Production</w:t>
      </w:r>
      <w:r w:rsidR="009F43AF">
        <w:rPr>
          <w:b/>
          <w:bCs/>
        </w:rPr>
        <w:t xml:space="preserve"> </w:t>
      </w:r>
      <w:r w:rsidR="00EC5CBF">
        <w:rPr>
          <w:b/>
          <w:bCs/>
        </w:rPr>
        <w:t xml:space="preserve">and TEST </w:t>
      </w:r>
      <w:r w:rsidR="009F43AF">
        <w:rPr>
          <w:b/>
          <w:bCs/>
        </w:rPr>
        <w:t>GUI</w:t>
      </w:r>
      <w:r w:rsidR="009F43AF">
        <w:t xml:space="preserve"> </w:t>
      </w:r>
      <w:r w:rsidR="007877D3">
        <w:t>v 2.0.0.14</w:t>
      </w:r>
      <w:r w:rsidR="00456E27">
        <w:t xml:space="preserve"> </w:t>
      </w:r>
      <w:r w:rsidR="005053B6">
        <w:t xml:space="preserve">using the </w:t>
      </w:r>
      <w:r w:rsidR="00BF1584">
        <w:t>CMCB</w:t>
      </w:r>
      <w:r w:rsidR="005053B6">
        <w:t xml:space="preserve"> package </w:t>
      </w:r>
      <w:r w:rsidR="009F43AF">
        <w:t>on all workstations</w:t>
      </w:r>
      <w:r w:rsidR="009F43AF">
        <w:rPr>
          <w:rStyle w:val="Hyperlink"/>
          <w:rFonts w:ascii="Calibri" w:hAnsi="Calibri"/>
          <w:color w:val="auto"/>
          <w:u w:val="none"/>
        </w:rPr>
        <w:t xml:space="preserve"> </w:t>
      </w:r>
      <w:r w:rsidR="008D22F3">
        <w:rPr>
          <w:rStyle w:val="Hyperlink"/>
          <w:rFonts w:ascii="Calibri" w:hAnsi="Calibri"/>
          <w:color w:val="auto"/>
          <w:u w:val="none"/>
        </w:rPr>
        <w:t xml:space="preserve">at all </w:t>
      </w:r>
      <w:proofErr w:type="spellStart"/>
      <w:r w:rsidR="008D22F3">
        <w:rPr>
          <w:rStyle w:val="Hyperlink"/>
          <w:rFonts w:ascii="Calibri" w:hAnsi="Calibri"/>
          <w:color w:val="auto"/>
          <w:u w:val="none"/>
        </w:rPr>
        <w:t>VistA</w:t>
      </w:r>
      <w:proofErr w:type="spellEnd"/>
      <w:r w:rsidR="008D22F3">
        <w:rPr>
          <w:rStyle w:val="Hyperlink"/>
          <w:rFonts w:ascii="Calibri" w:hAnsi="Calibri"/>
          <w:color w:val="auto"/>
          <w:u w:val="none"/>
        </w:rPr>
        <w:t xml:space="preserve"> sites.</w:t>
      </w:r>
    </w:p>
    <w:p w14:paraId="4A033C5B" w14:textId="77777777" w:rsidR="00BB7AE5" w:rsidRPr="0025215D" w:rsidRDefault="00BB7AE5" w:rsidP="0010042D">
      <w:pPr>
        <w:rPr>
          <w:rFonts w:asciiTheme="minorHAnsi" w:hAnsiTheme="minorHAnsi" w:cs="Arial"/>
          <w:sz w:val="24"/>
          <w:szCs w:val="24"/>
        </w:rPr>
      </w:pPr>
    </w:p>
    <w:p w14:paraId="4A033C5C" w14:textId="2885FAE3" w:rsidR="00BB7AE5" w:rsidRPr="0025215D" w:rsidRDefault="00BB7AE5" w:rsidP="00BB7AE5">
      <w:pPr>
        <w:rPr>
          <w:rFonts w:asciiTheme="minorHAnsi" w:hAnsiTheme="minorHAnsi" w:cs="Arial"/>
          <w:sz w:val="24"/>
          <w:szCs w:val="24"/>
          <w:u w:val="single"/>
        </w:rPr>
      </w:pPr>
      <w:r w:rsidRPr="0025215D">
        <w:rPr>
          <w:rFonts w:asciiTheme="minorHAnsi" w:hAnsiTheme="minorHAnsi" w:cs="Arial"/>
          <w:b/>
          <w:bCs/>
          <w:sz w:val="24"/>
          <w:szCs w:val="24"/>
        </w:rPr>
        <w:t xml:space="preserve">REPORTING METHOD: </w:t>
      </w:r>
      <w:bookmarkStart w:id="0" w:name="OLE_LINK5"/>
      <w:bookmarkStart w:id="1" w:name="OLE_LINK6"/>
      <w:bookmarkEnd w:id="0"/>
      <w:bookmarkEnd w:id="1"/>
      <w:r w:rsidRPr="0025215D">
        <w:rPr>
          <w:rFonts w:asciiTheme="minorHAnsi" w:hAnsiTheme="minorHAnsi" w:cs="Arial"/>
          <w:b/>
          <w:bCs/>
          <w:color w:val="000000"/>
          <w:sz w:val="24"/>
          <w:szCs w:val="24"/>
        </w:rPr>
        <w:t> </w:t>
      </w:r>
      <w:r w:rsidR="007877D3">
        <w:rPr>
          <w:u w:val="single"/>
        </w:rPr>
        <w:t>National dashboards will be used to validate compliance</w:t>
      </w:r>
    </w:p>
    <w:p w14:paraId="4A033C5D" w14:textId="77777777" w:rsidR="00BB7AE5" w:rsidRPr="0025215D" w:rsidRDefault="00BB7AE5" w:rsidP="00BB7AE5">
      <w:pPr>
        <w:rPr>
          <w:rFonts w:asciiTheme="minorHAnsi" w:hAnsiTheme="minorHAnsi" w:cs="Arial"/>
          <w:color w:val="000000"/>
          <w:sz w:val="24"/>
          <w:szCs w:val="24"/>
        </w:rPr>
      </w:pPr>
      <w:r w:rsidRPr="0025215D">
        <w:rPr>
          <w:rFonts w:asciiTheme="minorHAnsi" w:hAnsiTheme="minorHAnsi" w:cs="Arial"/>
          <w:color w:val="000000"/>
          <w:sz w:val="24"/>
          <w:szCs w:val="24"/>
        </w:rPr>
        <w:t xml:space="preserve"> </w:t>
      </w:r>
    </w:p>
    <w:p w14:paraId="4A033C5E" w14:textId="77777777" w:rsidR="00BB7AE5" w:rsidRPr="0025215D" w:rsidRDefault="00BB7AE5" w:rsidP="00BB7AE5">
      <w:pPr>
        <w:pStyle w:val="BodyTextIndent2"/>
        <w:ind w:firstLine="0"/>
        <w:rPr>
          <w:rFonts w:asciiTheme="minorHAnsi" w:hAnsiTheme="minorHAnsi" w:cs="Arial"/>
        </w:rPr>
      </w:pPr>
      <w:r w:rsidRPr="0025215D">
        <w:rPr>
          <w:rFonts w:asciiTheme="minorHAnsi" w:hAnsiTheme="minorHAnsi" w:cs="Arial"/>
          <w:b/>
          <w:bCs/>
        </w:rPr>
        <w:t xml:space="preserve">DESCRIPTION:  </w:t>
      </w:r>
    </w:p>
    <w:p w14:paraId="53A62748" w14:textId="6BC9713C" w:rsidR="002F483E" w:rsidRPr="006B2931" w:rsidRDefault="00BB7AE5" w:rsidP="002F483E">
      <w:pPr>
        <w:pStyle w:val="NormalWeb"/>
        <w:spacing w:before="0" w:beforeAutospacing="0" w:after="0" w:afterAutospacing="0"/>
        <w:ind w:right="465"/>
        <w:rPr>
          <w:rFonts w:ascii="Calibri" w:hAnsi="Calibri"/>
        </w:rPr>
      </w:pPr>
      <w:r w:rsidRPr="006B2931">
        <w:rPr>
          <w:rFonts w:asciiTheme="minorHAnsi" w:hAnsiTheme="minorHAnsi" w:cs="Arial"/>
          <w:b/>
          <w:bCs/>
        </w:rPr>
        <w:t>Purpose:</w:t>
      </w:r>
      <w:r w:rsidR="00D03D3C" w:rsidRPr="006B2931">
        <w:rPr>
          <w:rFonts w:asciiTheme="minorHAnsi" w:hAnsiTheme="minorHAnsi" w:cs="Arial"/>
          <w:b/>
          <w:bCs/>
        </w:rPr>
        <w:t xml:space="preserve"> </w:t>
      </w:r>
      <w:r w:rsidR="002F483E" w:rsidRPr="006B2931">
        <w:rPr>
          <w:rFonts w:ascii="Calibri" w:hAnsi="Calibri"/>
        </w:rPr>
        <w:t xml:space="preserve">Scheduling personnel will be able to use the graphical user interface (GUI) to schedule appointments for our Veterans and to view appointment availability.  </w:t>
      </w:r>
    </w:p>
    <w:p w14:paraId="283DE33A" w14:textId="77777777" w:rsidR="002F483E" w:rsidRPr="006B2931" w:rsidRDefault="002F483E" w:rsidP="002F483E">
      <w:pPr>
        <w:pStyle w:val="NormalWeb"/>
        <w:spacing w:before="0" w:beforeAutospacing="0" w:after="0" w:afterAutospacing="0"/>
        <w:ind w:right="465"/>
        <w:rPr>
          <w:rFonts w:ascii="Calibri" w:hAnsi="Calibri"/>
        </w:rPr>
      </w:pPr>
    </w:p>
    <w:p w14:paraId="6942FB63" w14:textId="77777777" w:rsidR="002F483E" w:rsidRPr="006B2931" w:rsidRDefault="002F483E" w:rsidP="002F483E">
      <w:pPr>
        <w:pStyle w:val="NormalWeb"/>
        <w:spacing w:before="0" w:beforeAutospacing="0" w:after="0" w:afterAutospacing="0"/>
        <w:ind w:right="465"/>
        <w:rPr>
          <w:rFonts w:ascii="Calibri" w:hAnsi="Calibri"/>
          <w:color w:val="000099"/>
        </w:rPr>
      </w:pPr>
      <w:r w:rsidRPr="006B2931">
        <w:rPr>
          <w:rFonts w:ascii="Calibri" w:hAnsi="Calibri"/>
        </w:rPr>
        <w:t>A resource management dashboard will display pertinent resource management metrics in a single view, and enhance the scheduling resource management capabilit</w:t>
      </w:r>
      <w:r w:rsidRPr="006B2931">
        <w:rPr>
          <w:rFonts w:ascii="Calibri" w:hAnsi="Calibri"/>
          <w:color w:val="000099"/>
        </w:rPr>
        <w:t>ies of</w:t>
      </w:r>
      <w:r w:rsidRPr="006B2931">
        <w:rPr>
          <w:rFonts w:ascii="Calibri" w:hAnsi="Calibri"/>
        </w:rPr>
        <w:t xml:space="preserve"> individual facilities and staff at various levels within VHA.</w:t>
      </w:r>
      <w:r w:rsidRPr="006B2931">
        <w:rPr>
          <w:rFonts w:ascii="Calibri" w:hAnsi="Calibri"/>
          <w:color w:val="000099"/>
        </w:rPr>
        <w:t xml:space="preserve">  </w:t>
      </w:r>
    </w:p>
    <w:p w14:paraId="49B30491" w14:textId="77777777" w:rsidR="002F483E" w:rsidRPr="006B2931" w:rsidRDefault="002F483E" w:rsidP="002F483E">
      <w:pPr>
        <w:pStyle w:val="NormalWeb"/>
        <w:spacing w:before="0" w:beforeAutospacing="0" w:after="0" w:afterAutospacing="0"/>
        <w:ind w:right="465"/>
        <w:rPr>
          <w:rFonts w:ascii="Calibri" w:hAnsi="Calibri"/>
          <w:color w:val="000099"/>
        </w:rPr>
      </w:pPr>
    </w:p>
    <w:p w14:paraId="73C31553" w14:textId="621E7E0D" w:rsidR="002F483E" w:rsidRDefault="002F483E" w:rsidP="002F483E">
      <w:pPr>
        <w:pStyle w:val="NormalWeb"/>
        <w:spacing w:before="0" w:beforeAutospacing="0" w:after="0" w:afterAutospacing="0"/>
        <w:ind w:right="465"/>
        <w:rPr>
          <w:rFonts w:ascii="Calibri" w:hAnsi="Calibri"/>
          <w:color w:val="000099"/>
        </w:rPr>
      </w:pPr>
      <w:r w:rsidRPr="006B2931">
        <w:rPr>
          <w:rFonts w:ascii="Calibri" w:hAnsi="Calibri"/>
        </w:rPr>
        <w:t xml:space="preserve">The enhancement will also </w:t>
      </w:r>
      <w:r w:rsidR="006B2931" w:rsidRPr="006B2931">
        <w:rPr>
          <w:rFonts w:ascii="Calibri" w:hAnsi="Calibri"/>
        </w:rPr>
        <w:t>allow</w:t>
      </w:r>
      <w:r w:rsidRPr="006B2931">
        <w:rPr>
          <w:rFonts w:ascii="Calibri" w:hAnsi="Calibri"/>
        </w:rPr>
        <w:t xml:space="preserve"> the National Director's Office</w:t>
      </w:r>
      <w:r w:rsidRPr="006B2931">
        <w:rPr>
          <w:rFonts w:ascii="Calibri" w:hAnsi="Calibri"/>
          <w:color w:val="000099"/>
        </w:rPr>
        <w:t xml:space="preserve"> </w:t>
      </w:r>
      <w:r w:rsidR="006B2931" w:rsidRPr="006B2931">
        <w:rPr>
          <w:rFonts w:ascii="Calibri" w:hAnsi="Calibri"/>
          <w:color w:val="000099"/>
        </w:rPr>
        <w:t xml:space="preserve">the </w:t>
      </w:r>
      <w:r w:rsidRPr="006B2931">
        <w:rPr>
          <w:rFonts w:ascii="Calibri" w:hAnsi="Calibri"/>
        </w:rPr>
        <w:t>ability to measure and track supply, demand, and efficiency metrics related to outpatient scheduling operations.</w:t>
      </w:r>
    </w:p>
    <w:p w14:paraId="41F17E79" w14:textId="77777777" w:rsidR="009F43AF" w:rsidRDefault="009F43AF" w:rsidP="009F43AF">
      <w:pPr>
        <w:pStyle w:val="NormalWeb"/>
        <w:spacing w:before="0" w:beforeAutospacing="0" w:after="0" w:afterAutospacing="0"/>
        <w:ind w:right="465"/>
        <w:rPr>
          <w:rFonts w:ascii="Calibri" w:hAnsi="Calibri"/>
          <w:b/>
          <w:bCs/>
        </w:rPr>
      </w:pPr>
    </w:p>
    <w:p w14:paraId="2316B9FD" w14:textId="0F2CAEBC" w:rsidR="009F43AF" w:rsidRDefault="009F43AF" w:rsidP="009F43AF">
      <w:pPr>
        <w:pStyle w:val="NormalWeb"/>
        <w:spacing w:before="0" w:beforeAutospacing="0" w:after="0" w:afterAutospacing="0"/>
        <w:ind w:right="465"/>
        <w:rPr>
          <w:rFonts w:ascii="Calibri" w:hAnsi="Calibri"/>
          <w:b/>
          <w:bCs/>
        </w:rPr>
      </w:pPr>
      <w:r>
        <w:rPr>
          <w:rFonts w:ascii="Calibri" w:hAnsi="Calibri"/>
        </w:rPr>
        <w:t xml:space="preserve">Reference </w:t>
      </w:r>
      <w:r w:rsidR="007877D3">
        <w:rPr>
          <w:rFonts w:ascii="Calibri" w:hAnsi="Calibri"/>
        </w:rPr>
        <w:t>Solution Delivery</w:t>
      </w:r>
      <w:r>
        <w:rPr>
          <w:rFonts w:ascii="Calibri" w:hAnsi="Calibri"/>
        </w:rPr>
        <w:t xml:space="preserve"> Change Order:</w:t>
      </w:r>
      <w:r>
        <w:rPr>
          <w:rFonts w:ascii="Calibri" w:hAnsi="Calibri"/>
          <w:b/>
          <w:bCs/>
        </w:rPr>
        <w:t xml:space="preserve"> </w:t>
      </w:r>
      <w:r w:rsidR="007877D3" w:rsidRPr="007877D3">
        <w:rPr>
          <w:rFonts w:ascii="Calibri" w:hAnsi="Calibri"/>
          <w:b/>
          <w:bCs/>
        </w:rPr>
        <w:t xml:space="preserve">CO458363FY18 </w:t>
      </w:r>
      <w:r w:rsidR="00EC5CBF">
        <w:rPr>
          <w:rFonts w:ascii="Calibri" w:hAnsi="Calibri"/>
          <w:b/>
          <w:bCs/>
        </w:rPr>
        <w:t xml:space="preserve">(Production); </w:t>
      </w:r>
      <w:r w:rsidR="007877D3" w:rsidRPr="007877D3">
        <w:rPr>
          <w:rFonts w:ascii="Calibri" w:hAnsi="Calibri"/>
          <w:b/>
          <w:bCs/>
        </w:rPr>
        <w:t xml:space="preserve">CO458056FY18 </w:t>
      </w:r>
      <w:r w:rsidR="00EC5CBF">
        <w:rPr>
          <w:rFonts w:ascii="Calibri" w:hAnsi="Calibri"/>
          <w:b/>
          <w:bCs/>
        </w:rPr>
        <w:t>(Test)</w:t>
      </w:r>
    </w:p>
    <w:p w14:paraId="40382EA6" w14:textId="22462871" w:rsidR="007877D3" w:rsidRPr="007877D3" w:rsidRDefault="007877D3" w:rsidP="009F43AF">
      <w:pPr>
        <w:pStyle w:val="NormalWeb"/>
        <w:spacing w:before="0" w:beforeAutospacing="0" w:after="0" w:afterAutospacing="0"/>
        <w:ind w:right="465"/>
        <w:rPr>
          <w:rFonts w:ascii="Calibri" w:hAnsi="Calibri"/>
        </w:rPr>
      </w:pPr>
      <w:r w:rsidRPr="007877D3">
        <w:rPr>
          <w:rFonts w:ascii="Calibri" w:hAnsi="Calibri"/>
          <w:bCs/>
        </w:rPr>
        <w:t>(*Note: Tier III Support Teams should follow internal change control processes)</w:t>
      </w:r>
    </w:p>
    <w:p w14:paraId="5AA62CB9" w14:textId="77777777" w:rsidR="009F43AF" w:rsidRDefault="009F43AF" w:rsidP="009F43AF">
      <w:pPr>
        <w:pStyle w:val="NormalWeb"/>
        <w:spacing w:before="0" w:beforeAutospacing="0" w:after="0" w:afterAutospacing="0"/>
        <w:ind w:right="465"/>
        <w:rPr>
          <w:rFonts w:ascii="Calibri" w:hAnsi="Calibri"/>
        </w:rPr>
      </w:pPr>
    </w:p>
    <w:p w14:paraId="58A6E849" w14:textId="17223D17" w:rsidR="00682A47" w:rsidRDefault="00BB7AE5" w:rsidP="00682A47">
      <w:pPr>
        <w:pStyle w:val="NormalWeb"/>
        <w:spacing w:before="0" w:beforeAutospacing="0" w:after="0" w:afterAutospacing="0"/>
        <w:ind w:right="465"/>
        <w:rPr>
          <w:rFonts w:asciiTheme="minorHAnsi" w:hAnsiTheme="minorHAnsi"/>
        </w:rPr>
      </w:pPr>
      <w:r w:rsidRPr="0025215D">
        <w:rPr>
          <w:rFonts w:asciiTheme="minorHAnsi" w:hAnsiTheme="minorHAnsi" w:cs="Arial"/>
          <w:b/>
        </w:rPr>
        <w:t>BACKGROUND</w:t>
      </w:r>
      <w:r w:rsidR="008A1922" w:rsidRPr="0025215D">
        <w:rPr>
          <w:rFonts w:asciiTheme="minorHAnsi" w:hAnsiTheme="minorHAnsi" w:cs="Arial"/>
          <w:b/>
        </w:rPr>
        <w:t xml:space="preserve">: </w:t>
      </w:r>
      <w:r w:rsidR="00D03D3C" w:rsidRPr="0025215D">
        <w:rPr>
          <w:rFonts w:asciiTheme="minorHAnsi" w:hAnsiTheme="minorHAnsi"/>
        </w:rPr>
        <w:t xml:space="preserve"> </w:t>
      </w:r>
      <w:r w:rsidR="00682A47" w:rsidRPr="00682A47">
        <w:rPr>
          <w:rFonts w:asciiTheme="minorHAnsi" w:hAnsiTheme="minorHAnsi"/>
        </w:rPr>
        <w:t>VS</w:t>
      </w:r>
      <w:r w:rsidR="00D919A1">
        <w:rPr>
          <w:rFonts w:asciiTheme="minorHAnsi" w:hAnsiTheme="minorHAnsi"/>
        </w:rPr>
        <w:t>E</w:t>
      </w:r>
      <w:r w:rsidR="00682A47" w:rsidRPr="00682A47">
        <w:rPr>
          <w:rFonts w:asciiTheme="minorHAnsi" w:hAnsiTheme="minorHAnsi"/>
        </w:rPr>
        <w:t xml:space="preserve"> GUI is a software module that allows schedulers to make appointments quickly by viewing multiple appointment request types and multiple clinics in one screen. A scheduler can easily view patient requests for service, find the next available open appointment, view the provider’s availability in multiple clinics, and track a patient’s appointment process</w:t>
      </w:r>
      <w:r w:rsidR="00682A47">
        <w:rPr>
          <w:rFonts w:asciiTheme="minorHAnsi" w:hAnsiTheme="minorHAnsi"/>
        </w:rPr>
        <w:t>.</w:t>
      </w:r>
    </w:p>
    <w:p w14:paraId="510D1947" w14:textId="77777777" w:rsidR="00682A47" w:rsidRDefault="00682A47" w:rsidP="00682A47">
      <w:pPr>
        <w:pStyle w:val="NormalWeb"/>
        <w:spacing w:before="0" w:beforeAutospacing="0" w:after="0" w:afterAutospacing="0"/>
        <w:ind w:right="465"/>
        <w:rPr>
          <w:rFonts w:asciiTheme="minorHAnsi" w:hAnsiTheme="minorHAnsi"/>
        </w:rPr>
      </w:pPr>
    </w:p>
    <w:p w14:paraId="2F874197" w14:textId="628B127C" w:rsidR="001C06C8" w:rsidRDefault="00B120DA" w:rsidP="00B120DA">
      <w:pPr>
        <w:rPr>
          <w:rFonts w:asciiTheme="minorHAnsi" w:eastAsiaTheme="minorHAnsi" w:hAnsiTheme="minorHAnsi"/>
          <w:sz w:val="24"/>
          <w:szCs w:val="24"/>
        </w:rPr>
      </w:pPr>
      <w:r w:rsidRPr="00B120DA">
        <w:rPr>
          <w:rFonts w:asciiTheme="minorHAnsi" w:eastAsiaTheme="minorHAnsi" w:hAnsiTheme="minorHAnsi"/>
          <w:sz w:val="24"/>
          <w:szCs w:val="24"/>
        </w:rPr>
        <w:t>SD*5.3*672 requires the installation of VS GUI version 2.0.0.14 to properly function.</w:t>
      </w:r>
      <w:r w:rsidR="00600149">
        <w:rPr>
          <w:rFonts w:asciiTheme="minorHAnsi" w:eastAsiaTheme="minorHAnsi" w:hAnsiTheme="minorHAnsi"/>
          <w:sz w:val="24"/>
          <w:szCs w:val="24"/>
        </w:rPr>
        <w:t xml:space="preserve">  </w:t>
      </w:r>
      <w:r w:rsidR="00600149" w:rsidRPr="00600149">
        <w:rPr>
          <w:rFonts w:asciiTheme="minorHAnsi" w:eastAsiaTheme="minorHAnsi" w:hAnsiTheme="minorHAnsi"/>
          <w:sz w:val="24"/>
          <w:szCs w:val="24"/>
        </w:rPr>
        <w:t>Both SD*5.3*672</w:t>
      </w:r>
      <w:r w:rsidR="00600149">
        <w:rPr>
          <w:rFonts w:asciiTheme="minorHAnsi" w:eastAsiaTheme="minorHAnsi" w:hAnsiTheme="minorHAnsi"/>
          <w:sz w:val="24"/>
          <w:szCs w:val="24"/>
        </w:rPr>
        <w:t xml:space="preserve"> </w:t>
      </w:r>
      <w:bookmarkStart w:id="2" w:name="_GoBack"/>
      <w:bookmarkEnd w:id="2"/>
      <w:r w:rsidR="00600149" w:rsidRPr="00600149">
        <w:rPr>
          <w:rFonts w:asciiTheme="minorHAnsi" w:eastAsiaTheme="minorHAnsi" w:hAnsiTheme="minorHAnsi"/>
          <w:sz w:val="24"/>
          <w:szCs w:val="24"/>
        </w:rPr>
        <w:t xml:space="preserve">and VS GUI version 2.0.0.14 must be coordinated and installed at the same time during the same maintenance window. </w:t>
      </w:r>
      <w:r w:rsidRPr="00B120DA">
        <w:rPr>
          <w:rFonts w:asciiTheme="minorHAnsi" w:eastAsiaTheme="minorHAnsi" w:hAnsiTheme="minorHAnsi"/>
          <w:sz w:val="24"/>
          <w:szCs w:val="24"/>
        </w:rPr>
        <w:t xml:space="preserve">  The Vista Scheduling (VS) Graphical User Interface GUI v2.0.0.14 and </w:t>
      </w:r>
      <w:proofErr w:type="spellStart"/>
      <w:r w:rsidRPr="001C06C8">
        <w:rPr>
          <w:rFonts w:asciiTheme="minorHAnsi" w:eastAsiaTheme="minorHAnsi" w:hAnsiTheme="minorHAnsi"/>
          <w:sz w:val="24"/>
          <w:szCs w:val="24"/>
        </w:rPr>
        <w:t>VistA</w:t>
      </w:r>
      <w:proofErr w:type="spellEnd"/>
      <w:r w:rsidRPr="001C06C8">
        <w:rPr>
          <w:rFonts w:asciiTheme="minorHAnsi" w:eastAsiaTheme="minorHAnsi" w:hAnsiTheme="minorHAnsi"/>
          <w:sz w:val="24"/>
          <w:szCs w:val="24"/>
        </w:rPr>
        <w:t xml:space="preserve"> M patch SD*5.3*672 </w:t>
      </w:r>
      <w:r w:rsidRPr="00B120DA">
        <w:rPr>
          <w:rFonts w:asciiTheme="minorHAnsi" w:eastAsiaTheme="minorHAnsi" w:hAnsiTheme="minorHAnsi"/>
          <w:sz w:val="24"/>
          <w:szCs w:val="24"/>
        </w:rPr>
        <w:t>provide additional enhancemen</w:t>
      </w:r>
      <w:r>
        <w:rPr>
          <w:rFonts w:asciiTheme="minorHAnsi" w:eastAsiaTheme="minorHAnsi" w:hAnsiTheme="minorHAnsi"/>
          <w:sz w:val="24"/>
          <w:szCs w:val="24"/>
        </w:rPr>
        <w:t xml:space="preserve">ts to the VS GUI v2.0.0.13. The </w:t>
      </w:r>
      <w:r w:rsidRPr="00B120DA">
        <w:rPr>
          <w:rFonts w:asciiTheme="minorHAnsi" w:eastAsiaTheme="minorHAnsi" w:hAnsiTheme="minorHAnsi"/>
          <w:sz w:val="24"/>
          <w:szCs w:val="24"/>
        </w:rPr>
        <w:t>enhancements included in this patch are listed as follows:</w:t>
      </w:r>
    </w:p>
    <w:p w14:paraId="1505255A" w14:textId="6F94838A"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 xml:space="preserve">Provides the capability for VSE users to authenticate via Personal Identity Verification (PIV) </w:t>
      </w:r>
    </w:p>
    <w:p w14:paraId="01769B55" w14:textId="5F10B318"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 xml:space="preserve">Clinic Group will display for second patient without searching for a different clinic group first. (Users should put curser in the clinic group field and click Enter to refresh.) </w:t>
      </w:r>
    </w:p>
    <w:p w14:paraId="3E31B0BE" w14:textId="3AF0260C"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Electronic Wait List (EWL) can now be consistently dispositioned from the</w:t>
      </w:r>
      <w:r w:rsidR="00045FFE">
        <w:rPr>
          <w:rFonts w:asciiTheme="minorHAnsi" w:eastAsiaTheme="minorHAnsi" w:hAnsiTheme="minorHAnsi"/>
          <w:sz w:val="24"/>
          <w:szCs w:val="24"/>
        </w:rPr>
        <w:t xml:space="preserve"> Resource Management (RM) Grid</w:t>
      </w:r>
    </w:p>
    <w:p w14:paraId="135650F4" w14:textId="694E6C0F"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lastRenderedPageBreak/>
        <w:t>Scheduling grid no longer allows overbooks in the evenings after a FULL DAY availability cancellation. The visual display does not extend the cancellation hash marks to midnight, but it will not allow the user to book, and presents an app</w:t>
      </w:r>
      <w:r w:rsidR="00045FFE">
        <w:rPr>
          <w:rFonts w:asciiTheme="minorHAnsi" w:eastAsiaTheme="minorHAnsi" w:hAnsiTheme="minorHAnsi"/>
          <w:sz w:val="24"/>
          <w:szCs w:val="24"/>
        </w:rPr>
        <w:t>ropriate error message to user</w:t>
      </w:r>
    </w:p>
    <w:p w14:paraId="716C5D1B" w14:textId="009474C3"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 xml:space="preserve">Drag and drop rescheduling within the current calendar view (including clinic groups and provider search calendar views) is now available for most existing appointments. Consult linked appointments and appointments in the past cannot drag and drop as they have other linkages that still require manual cancellation </w:t>
      </w:r>
    </w:p>
    <w:p w14:paraId="653CC50D" w14:textId="5A50133D"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 xml:space="preserve">Slot tallies no longer move as the calendar view is scrolled down </w:t>
      </w:r>
    </w:p>
    <w:p w14:paraId="67606175" w14:textId="178E526E"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Schedulers cannot add new request or appointments in VS</w:t>
      </w:r>
      <w:r w:rsidR="00D919A1">
        <w:rPr>
          <w:rFonts w:asciiTheme="minorHAnsi" w:eastAsiaTheme="minorHAnsi" w:hAnsiTheme="minorHAnsi"/>
          <w:sz w:val="24"/>
          <w:szCs w:val="24"/>
        </w:rPr>
        <w:t>E</w:t>
      </w:r>
      <w:r w:rsidRPr="001C06C8">
        <w:rPr>
          <w:rFonts w:asciiTheme="minorHAnsi" w:eastAsiaTheme="minorHAnsi" w:hAnsiTheme="minorHAnsi"/>
          <w:sz w:val="24"/>
          <w:szCs w:val="24"/>
        </w:rPr>
        <w:t xml:space="preserve"> GUI after a patient is listed as deceased in </w:t>
      </w:r>
      <w:proofErr w:type="spellStart"/>
      <w:r w:rsidRPr="001C06C8">
        <w:rPr>
          <w:rFonts w:asciiTheme="minorHAnsi" w:eastAsiaTheme="minorHAnsi" w:hAnsiTheme="minorHAnsi"/>
          <w:sz w:val="24"/>
          <w:szCs w:val="24"/>
        </w:rPr>
        <w:t>VistA</w:t>
      </w:r>
      <w:proofErr w:type="spellEnd"/>
      <w:r w:rsidRPr="001C06C8">
        <w:rPr>
          <w:rFonts w:asciiTheme="minorHAnsi" w:eastAsiaTheme="minorHAnsi" w:hAnsiTheme="minorHAnsi"/>
          <w:sz w:val="24"/>
          <w:szCs w:val="24"/>
        </w:rPr>
        <w:t xml:space="preserve"> </w:t>
      </w:r>
    </w:p>
    <w:p w14:paraId="7787A842" w14:textId="68E656AB"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 xml:space="preserve">Cancel by Clinic no longer allows PID to be changed by switching between Cancel by Clinic and Cancel by Patient </w:t>
      </w:r>
    </w:p>
    <w:p w14:paraId="2A4ED541" w14:textId="5D52D275"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VS</w:t>
      </w:r>
      <w:r w:rsidR="00D919A1">
        <w:rPr>
          <w:rFonts w:asciiTheme="minorHAnsi" w:eastAsiaTheme="minorHAnsi" w:hAnsiTheme="minorHAnsi"/>
          <w:sz w:val="24"/>
          <w:szCs w:val="24"/>
        </w:rPr>
        <w:t>E</w:t>
      </w:r>
      <w:r w:rsidRPr="001C06C8">
        <w:rPr>
          <w:rFonts w:asciiTheme="minorHAnsi" w:eastAsiaTheme="minorHAnsi" w:hAnsiTheme="minorHAnsi"/>
          <w:sz w:val="24"/>
          <w:szCs w:val="24"/>
        </w:rPr>
        <w:t xml:space="preserve"> GUI Audit Report now reports accurate counts of actions within VS</w:t>
      </w:r>
      <w:r w:rsidR="00826AF1">
        <w:rPr>
          <w:rFonts w:asciiTheme="minorHAnsi" w:eastAsiaTheme="minorHAnsi" w:hAnsiTheme="minorHAnsi"/>
          <w:sz w:val="24"/>
          <w:szCs w:val="24"/>
        </w:rPr>
        <w:t>E</w:t>
      </w:r>
      <w:r w:rsidRPr="001C06C8">
        <w:rPr>
          <w:rFonts w:asciiTheme="minorHAnsi" w:eastAsiaTheme="minorHAnsi" w:hAnsiTheme="minorHAnsi"/>
          <w:sz w:val="24"/>
          <w:szCs w:val="24"/>
        </w:rPr>
        <w:t xml:space="preserve"> GUI for both individual and all schedulers </w:t>
      </w:r>
    </w:p>
    <w:p w14:paraId="2D57DA08" w14:textId="4D60CC43"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Checking out appointment “Follow-up Needed” now works better than it did in former versions, however we continue to keep it tied to the SD SUPERVISOR key until we can completely separate the administrative check out function in VS</w:t>
      </w:r>
      <w:r w:rsidR="00826AF1">
        <w:rPr>
          <w:rFonts w:asciiTheme="minorHAnsi" w:eastAsiaTheme="minorHAnsi" w:hAnsiTheme="minorHAnsi"/>
          <w:sz w:val="24"/>
          <w:szCs w:val="24"/>
        </w:rPr>
        <w:t>E</w:t>
      </w:r>
      <w:r w:rsidRPr="001C06C8">
        <w:rPr>
          <w:rFonts w:asciiTheme="minorHAnsi" w:eastAsiaTheme="minorHAnsi" w:hAnsiTheme="minorHAnsi"/>
          <w:sz w:val="24"/>
          <w:szCs w:val="24"/>
        </w:rPr>
        <w:t xml:space="preserve"> GUI from any ties to the encounter files. We do not recommend use of check out at this time </w:t>
      </w:r>
    </w:p>
    <w:p w14:paraId="1E544052" w14:textId="1589068D"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Appointments scheduled in VS</w:t>
      </w:r>
      <w:r w:rsidR="00826AF1">
        <w:rPr>
          <w:rFonts w:asciiTheme="minorHAnsi" w:eastAsiaTheme="minorHAnsi" w:hAnsiTheme="minorHAnsi"/>
          <w:sz w:val="24"/>
          <w:szCs w:val="24"/>
        </w:rPr>
        <w:t>E</w:t>
      </w:r>
      <w:r w:rsidRPr="001C06C8">
        <w:rPr>
          <w:rFonts w:asciiTheme="minorHAnsi" w:eastAsiaTheme="minorHAnsi" w:hAnsiTheme="minorHAnsi"/>
          <w:sz w:val="24"/>
          <w:szCs w:val="24"/>
        </w:rPr>
        <w:t xml:space="preserve"> GUI with a past date will now show in CPRS cover sheet and visit location lists </w:t>
      </w:r>
    </w:p>
    <w:p w14:paraId="21345458" w14:textId="47456DA3" w:rsidR="001C06C8" w:rsidRPr="001C06C8" w:rsidRDefault="001C06C8" w:rsidP="001C06C8">
      <w:pPr>
        <w:pStyle w:val="ListParagraph"/>
        <w:numPr>
          <w:ilvl w:val="0"/>
          <w:numId w:val="4"/>
        </w:numPr>
        <w:rPr>
          <w:rFonts w:asciiTheme="minorHAnsi" w:eastAsiaTheme="minorHAnsi" w:hAnsiTheme="minorHAnsi"/>
          <w:sz w:val="24"/>
          <w:szCs w:val="24"/>
        </w:rPr>
      </w:pPr>
      <w:r w:rsidRPr="001C06C8">
        <w:rPr>
          <w:rFonts w:asciiTheme="minorHAnsi" w:eastAsiaTheme="minorHAnsi" w:hAnsiTheme="minorHAnsi"/>
          <w:sz w:val="24"/>
          <w:szCs w:val="24"/>
        </w:rPr>
        <w:t xml:space="preserve">SDRR CLINIC LETTER REPORT will now run properly (was hanging on bad data in previous versions) </w:t>
      </w:r>
    </w:p>
    <w:p w14:paraId="4A033C63" w14:textId="77777777" w:rsidR="0025215D" w:rsidRPr="0025215D" w:rsidRDefault="0025215D" w:rsidP="00BB7AE5">
      <w:pPr>
        <w:rPr>
          <w:rFonts w:asciiTheme="minorHAnsi" w:hAnsiTheme="minorHAnsi" w:cs="Arial"/>
          <w:sz w:val="24"/>
          <w:szCs w:val="24"/>
        </w:rPr>
      </w:pPr>
    </w:p>
    <w:p w14:paraId="769FF8AD" w14:textId="77777777" w:rsidR="009F43AF" w:rsidRDefault="009F43AF" w:rsidP="009F43AF">
      <w:pPr>
        <w:pStyle w:val="NormalWeb"/>
        <w:spacing w:before="0" w:beforeAutospacing="0" w:after="0" w:afterAutospacing="0"/>
        <w:ind w:right="465"/>
        <w:rPr>
          <w:rFonts w:ascii="Calibri" w:hAnsi="Calibri"/>
        </w:rPr>
      </w:pPr>
      <w:r>
        <w:rPr>
          <w:rFonts w:ascii="Calibri" w:hAnsi="Calibri"/>
          <w:b/>
          <w:bCs/>
        </w:rPr>
        <w:t xml:space="preserve">Instructions to Complete Action: </w:t>
      </w:r>
    </w:p>
    <w:p w14:paraId="7213F2EA" w14:textId="77777777" w:rsidR="009F43AF" w:rsidRDefault="009F43AF" w:rsidP="009F43AF">
      <w:pPr>
        <w:pStyle w:val="NormalWeb"/>
        <w:spacing w:before="0" w:beforeAutospacing="0" w:after="0" w:afterAutospacing="0"/>
        <w:ind w:right="465"/>
        <w:rPr>
          <w:rFonts w:ascii="Calibri" w:hAnsi="Calibri"/>
          <w:b/>
          <w:bCs/>
        </w:rPr>
      </w:pPr>
      <w:r>
        <w:rPr>
          <w:rFonts w:ascii="Calibri" w:hAnsi="Calibri"/>
          <w:b/>
          <w:bCs/>
        </w:rPr>
        <w:t> </w:t>
      </w:r>
    </w:p>
    <w:p w14:paraId="025AF4C5" w14:textId="44CD0B64" w:rsidR="009F43AF" w:rsidRDefault="009F43AF" w:rsidP="009F43AF">
      <w:pPr>
        <w:ind w:right="465"/>
      </w:pPr>
      <w:r>
        <w:rPr>
          <w:b/>
          <w:bCs/>
        </w:rPr>
        <w:t>Note:</w:t>
      </w:r>
      <w:r w:rsidR="00B172AC">
        <w:t xml:space="preserve"> The following </w:t>
      </w:r>
      <w:proofErr w:type="spellStart"/>
      <w:r w:rsidR="00B172AC">
        <w:t>VistA</w:t>
      </w:r>
      <w:proofErr w:type="spellEnd"/>
      <w:r w:rsidR="00B172AC">
        <w:t xml:space="preserve"> patch</w:t>
      </w:r>
      <w:r>
        <w:t xml:space="preserve">, which </w:t>
      </w:r>
      <w:r w:rsidR="006B2931">
        <w:t>was</w:t>
      </w:r>
      <w:r>
        <w:t xml:space="preserve"> released via</w:t>
      </w:r>
      <w:r w:rsidR="00200984">
        <w:t xml:space="preserve"> FORUM, need</w:t>
      </w:r>
      <w:r w:rsidR="006B2931">
        <w:t>s</w:t>
      </w:r>
      <w:r w:rsidR="00200984">
        <w:t xml:space="preserve"> to be installed </w:t>
      </w:r>
      <w:r w:rsidR="005053B6">
        <w:t>in</w:t>
      </w:r>
      <w:r>
        <w:t xml:space="preserve"> order to make the GUI functional for the users.  </w:t>
      </w:r>
      <w:r w:rsidR="00200984">
        <w:t xml:space="preserve">It is </w:t>
      </w:r>
      <w:r w:rsidR="00FF402C">
        <w:t>necessary</w:t>
      </w:r>
      <w:r w:rsidR="00200984">
        <w:t xml:space="preserve"> that </w:t>
      </w:r>
      <w:r w:rsidR="00300B45">
        <w:t xml:space="preserve">the </w:t>
      </w:r>
      <w:r w:rsidR="00BF1584">
        <w:t>CMCB</w:t>
      </w:r>
      <w:r w:rsidR="00300B45">
        <w:t xml:space="preserve"> deployment team verify with the </w:t>
      </w:r>
      <w:proofErr w:type="spellStart"/>
      <w:r w:rsidR="00300B45">
        <w:t>VistA</w:t>
      </w:r>
      <w:proofErr w:type="spellEnd"/>
      <w:r w:rsidR="00300B45">
        <w:t xml:space="preserve"> Application team on the scheduled patch installs to coordinate the </w:t>
      </w:r>
      <w:r w:rsidR="006B2931">
        <w:t>VS</w:t>
      </w:r>
      <w:r w:rsidR="00826AF1">
        <w:t>E</w:t>
      </w:r>
      <w:r w:rsidR="006B2931">
        <w:t xml:space="preserve"> GUI </w:t>
      </w:r>
      <w:r w:rsidR="00300B45">
        <w:t>install timeline.</w:t>
      </w:r>
    </w:p>
    <w:tbl>
      <w:tblPr>
        <w:tblW w:w="0" w:type="auto"/>
        <w:tblInd w:w="108" w:type="dxa"/>
        <w:tblCellMar>
          <w:left w:w="0" w:type="dxa"/>
          <w:right w:w="0" w:type="dxa"/>
        </w:tblCellMar>
        <w:tblLook w:val="04A0" w:firstRow="1" w:lastRow="0" w:firstColumn="1" w:lastColumn="0" w:noHBand="0" w:noVBand="1"/>
      </w:tblPr>
      <w:tblGrid>
        <w:gridCol w:w="4133"/>
        <w:gridCol w:w="5099"/>
      </w:tblGrid>
      <w:tr w:rsidR="009F43AF" w14:paraId="55371DF4" w14:textId="77777777" w:rsidTr="00E10777">
        <w:tc>
          <w:tcPr>
            <w:tcW w:w="413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E5BE309" w14:textId="77777777" w:rsidR="009F43AF" w:rsidRPr="0079291B" w:rsidRDefault="009F43AF">
            <w:pPr>
              <w:ind w:right="465"/>
              <w:rPr>
                <w:rFonts w:eastAsiaTheme="minorHAnsi"/>
                <w:sz w:val="24"/>
                <w:szCs w:val="24"/>
              </w:rPr>
            </w:pPr>
            <w:r w:rsidRPr="0079291B">
              <w:t>Patch</w:t>
            </w:r>
          </w:p>
        </w:tc>
        <w:tc>
          <w:tcPr>
            <w:tcW w:w="509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621AEAF" w14:textId="77777777" w:rsidR="009F43AF" w:rsidRDefault="009F43AF">
            <w:pPr>
              <w:ind w:right="465"/>
              <w:rPr>
                <w:rFonts w:eastAsiaTheme="minorHAnsi"/>
                <w:sz w:val="24"/>
                <w:szCs w:val="24"/>
              </w:rPr>
            </w:pPr>
            <w:r>
              <w:t>Application</w:t>
            </w:r>
          </w:p>
        </w:tc>
      </w:tr>
      <w:tr w:rsidR="009F43AF" w14:paraId="105B66B2" w14:textId="77777777" w:rsidTr="00E10777">
        <w:tc>
          <w:tcPr>
            <w:tcW w:w="413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B52C58" w14:textId="46C24B7C" w:rsidR="009F43AF" w:rsidRPr="0079291B" w:rsidRDefault="00AD5385">
            <w:pPr>
              <w:ind w:right="465"/>
              <w:rPr>
                <w:rFonts w:eastAsiaTheme="minorHAnsi"/>
                <w:sz w:val="24"/>
                <w:szCs w:val="24"/>
              </w:rPr>
            </w:pPr>
            <w:r>
              <w:t>SD*5.3*672</w:t>
            </w:r>
          </w:p>
        </w:tc>
        <w:tc>
          <w:tcPr>
            <w:tcW w:w="5099" w:type="dxa"/>
            <w:tcBorders>
              <w:top w:val="nil"/>
              <w:left w:val="nil"/>
              <w:bottom w:val="single" w:sz="8" w:space="0" w:color="auto"/>
              <w:right w:val="single" w:sz="8" w:space="0" w:color="auto"/>
            </w:tcBorders>
            <w:tcMar>
              <w:top w:w="0" w:type="dxa"/>
              <w:left w:w="108" w:type="dxa"/>
              <w:bottom w:w="0" w:type="dxa"/>
              <w:right w:w="108" w:type="dxa"/>
            </w:tcMar>
            <w:hideMark/>
          </w:tcPr>
          <w:p w14:paraId="4F732B92" w14:textId="001B2248" w:rsidR="009F43AF" w:rsidRDefault="005053B6">
            <w:pPr>
              <w:ind w:right="465"/>
              <w:rPr>
                <w:rFonts w:eastAsiaTheme="minorHAnsi"/>
                <w:sz w:val="24"/>
                <w:szCs w:val="24"/>
              </w:rPr>
            </w:pPr>
            <w:r>
              <w:t>Scheduling</w:t>
            </w:r>
          </w:p>
        </w:tc>
      </w:tr>
    </w:tbl>
    <w:p w14:paraId="1D7F684C" w14:textId="77777777" w:rsidR="009F43AF" w:rsidRDefault="009F43AF" w:rsidP="009F43AF">
      <w:pPr>
        <w:ind w:right="465"/>
        <w:rPr>
          <w:rFonts w:eastAsiaTheme="minorHAnsi"/>
        </w:rPr>
      </w:pPr>
    </w:p>
    <w:p w14:paraId="3BD0F6D7" w14:textId="47037C6E" w:rsidR="009F43AF" w:rsidRDefault="009F43AF" w:rsidP="009F43AF">
      <w:pPr>
        <w:pStyle w:val="NormalWeb"/>
        <w:spacing w:before="0" w:beforeAutospacing="0" w:after="0" w:afterAutospacing="0"/>
        <w:ind w:right="465"/>
        <w:rPr>
          <w:rFonts w:ascii="Calibri" w:hAnsi="Calibri"/>
        </w:rPr>
      </w:pPr>
      <w:r>
        <w:rPr>
          <w:rFonts w:ascii="Calibri" w:hAnsi="Calibri"/>
          <w:b/>
          <w:bCs/>
        </w:rPr>
        <w:t>STEP 1</w:t>
      </w:r>
      <w:r w:rsidR="00400A6F">
        <w:rPr>
          <w:rFonts w:ascii="Calibri" w:hAnsi="Calibri"/>
          <w:b/>
          <w:bCs/>
        </w:rPr>
        <w:t xml:space="preserve"> (Core)</w:t>
      </w:r>
      <w:r>
        <w:rPr>
          <w:rFonts w:ascii="Calibri" w:hAnsi="Calibri"/>
        </w:rPr>
        <w:t xml:space="preserve">:  </w:t>
      </w:r>
      <w:r w:rsidR="00E10777">
        <w:rPr>
          <w:rFonts w:ascii="Calibri" w:hAnsi="Calibri"/>
        </w:rPr>
        <w:t>All</w:t>
      </w:r>
      <w:r w:rsidR="005053B6">
        <w:rPr>
          <w:rFonts w:ascii="Calibri" w:hAnsi="Calibri"/>
        </w:rPr>
        <w:t xml:space="preserve"> </w:t>
      </w:r>
      <w:proofErr w:type="spellStart"/>
      <w:r w:rsidR="005053B6">
        <w:rPr>
          <w:rFonts w:ascii="Calibri" w:hAnsi="Calibri"/>
        </w:rPr>
        <w:t>VistA</w:t>
      </w:r>
      <w:proofErr w:type="spellEnd"/>
      <w:r>
        <w:rPr>
          <w:rFonts w:ascii="Calibri" w:hAnsi="Calibri"/>
        </w:rPr>
        <w:t xml:space="preserve"> sites shall install the </w:t>
      </w:r>
      <w:r>
        <w:rPr>
          <w:rFonts w:ascii="Calibri" w:hAnsi="Calibri"/>
          <w:b/>
          <w:bCs/>
        </w:rPr>
        <w:t xml:space="preserve">VSE </w:t>
      </w:r>
      <w:r w:rsidR="00200984">
        <w:rPr>
          <w:rFonts w:ascii="Calibri" w:hAnsi="Calibri"/>
          <w:b/>
          <w:bCs/>
        </w:rPr>
        <w:t>PRODUCTION</w:t>
      </w:r>
      <w:r>
        <w:rPr>
          <w:rFonts w:ascii="Calibri" w:hAnsi="Calibri"/>
          <w:b/>
          <w:bCs/>
        </w:rPr>
        <w:t xml:space="preserve"> </w:t>
      </w:r>
      <w:r w:rsidR="00EC5CBF">
        <w:rPr>
          <w:rFonts w:ascii="Calibri" w:hAnsi="Calibri"/>
          <w:b/>
          <w:bCs/>
        </w:rPr>
        <w:t xml:space="preserve">and TEST </w:t>
      </w:r>
      <w:r>
        <w:rPr>
          <w:rFonts w:ascii="Calibri" w:hAnsi="Calibri"/>
          <w:b/>
          <w:bCs/>
        </w:rPr>
        <w:t>GUI</w:t>
      </w:r>
      <w:r w:rsidR="006B2931">
        <w:rPr>
          <w:rFonts w:ascii="Calibri" w:hAnsi="Calibri"/>
          <w:b/>
          <w:bCs/>
        </w:rPr>
        <w:t>s</w:t>
      </w:r>
      <w:r>
        <w:rPr>
          <w:rFonts w:ascii="Calibri" w:hAnsi="Calibri"/>
        </w:rPr>
        <w:t xml:space="preserve"> on all workstations using </w:t>
      </w:r>
      <w:r w:rsidR="00E10777">
        <w:rPr>
          <w:rFonts w:ascii="Calibri" w:hAnsi="Calibri"/>
        </w:rPr>
        <w:t xml:space="preserve">the </w:t>
      </w:r>
      <w:r w:rsidR="00BF1584">
        <w:rPr>
          <w:rFonts w:ascii="Calibri" w:hAnsi="Calibri"/>
        </w:rPr>
        <w:t>CMCB</w:t>
      </w:r>
      <w:r w:rsidR="00E10777">
        <w:rPr>
          <w:rFonts w:ascii="Calibri" w:hAnsi="Calibri"/>
        </w:rPr>
        <w:t xml:space="preserve"> package provided by SD</w:t>
      </w:r>
      <w:r>
        <w:rPr>
          <w:rFonts w:ascii="Calibri" w:hAnsi="Calibri"/>
        </w:rPr>
        <w:t xml:space="preserve">.  </w:t>
      </w:r>
      <w:r w:rsidR="00EC5CBF">
        <w:rPr>
          <w:rFonts w:ascii="Calibri" w:hAnsi="Calibri"/>
        </w:rPr>
        <w:t>The TEST GUIs will be used to provide training to VSE users.</w:t>
      </w:r>
    </w:p>
    <w:p w14:paraId="744CB072" w14:textId="0E555563" w:rsidR="00FF402C" w:rsidRPr="00FF402C" w:rsidRDefault="00FF402C" w:rsidP="00FF402C">
      <w:pPr>
        <w:pStyle w:val="NormalWeb"/>
        <w:numPr>
          <w:ilvl w:val="0"/>
          <w:numId w:val="3"/>
        </w:numPr>
        <w:ind w:right="465"/>
        <w:rPr>
          <w:rFonts w:ascii="Calibri" w:hAnsi="Calibri"/>
        </w:rPr>
      </w:pPr>
      <w:r w:rsidRPr="00FF402C">
        <w:rPr>
          <w:rFonts w:ascii="Calibri" w:hAnsi="Calibri"/>
        </w:rPr>
        <w:t xml:space="preserve">CMCB Build Document (Production): </w:t>
      </w:r>
      <w:hyperlink r:id="rId10" w:history="1">
        <w:r w:rsidRPr="00FF402C">
          <w:rPr>
            <w:rStyle w:val="Hyperlink"/>
            <w:rFonts w:ascii="Calibri" w:hAnsi="Calibri"/>
          </w:rPr>
          <w:t>http://vaww.eie.va.gov/SysDesign/CS/Shared%20Documents/Build%20Documents/Application%20Tier%203%20and%204/VA%20VistA%20Scheduling%20GUI_P%20Build%20Document.pdf</w:t>
        </w:r>
      </w:hyperlink>
    </w:p>
    <w:p w14:paraId="5DDA37F4" w14:textId="3CCFC67E" w:rsidR="0079291B" w:rsidRDefault="00FF402C" w:rsidP="00FF402C">
      <w:pPr>
        <w:pStyle w:val="NormalWeb"/>
        <w:numPr>
          <w:ilvl w:val="0"/>
          <w:numId w:val="3"/>
        </w:numPr>
        <w:spacing w:before="0" w:beforeAutospacing="0" w:after="0" w:afterAutospacing="0"/>
        <w:ind w:right="465"/>
        <w:rPr>
          <w:rFonts w:ascii="Calibri" w:hAnsi="Calibri"/>
        </w:rPr>
      </w:pPr>
      <w:r w:rsidRPr="00FF402C">
        <w:rPr>
          <w:rFonts w:ascii="Calibri" w:hAnsi="Calibri"/>
        </w:rPr>
        <w:t xml:space="preserve">CMCB Build Document (Test): </w:t>
      </w:r>
      <w:hyperlink r:id="rId11" w:history="1">
        <w:r w:rsidRPr="00FF402C">
          <w:rPr>
            <w:rStyle w:val="Hyperlink"/>
            <w:rFonts w:ascii="Calibri" w:hAnsi="Calibri"/>
          </w:rPr>
          <w:t>http://vaww.eie.va.gov/SysDesign/CS/Shared%20Documents/Build%20Documents</w:t>
        </w:r>
        <w:r w:rsidRPr="00FF402C">
          <w:rPr>
            <w:rStyle w:val="Hyperlink"/>
            <w:rFonts w:ascii="Calibri" w:hAnsi="Calibri"/>
          </w:rPr>
          <w:lastRenderedPageBreak/>
          <w:t>/Application%20Tier%203%20and%204/VA%20VistA%20Scheduling%20GUI_T%20Build%20Document.pdf</w:t>
        </w:r>
      </w:hyperlink>
    </w:p>
    <w:p w14:paraId="409EE769" w14:textId="77777777" w:rsidR="0079291B" w:rsidRDefault="0079291B" w:rsidP="0079291B">
      <w:pPr>
        <w:pStyle w:val="NormalWeb"/>
        <w:spacing w:before="0" w:beforeAutospacing="0" w:after="0" w:afterAutospacing="0"/>
        <w:ind w:right="465"/>
        <w:rPr>
          <w:rFonts w:ascii="Calibri" w:hAnsi="Calibri"/>
        </w:rPr>
      </w:pPr>
    </w:p>
    <w:p w14:paraId="47B97C65" w14:textId="704F6490" w:rsidR="009A4CA1" w:rsidRPr="009A4CA1" w:rsidRDefault="009A4CA1" w:rsidP="009A4CA1">
      <w:pPr>
        <w:rPr>
          <w:rFonts w:eastAsia="Calibri"/>
          <w:b/>
          <w:bCs/>
          <w:sz w:val="24"/>
          <w:szCs w:val="24"/>
        </w:rPr>
      </w:pPr>
      <w:r w:rsidRPr="009A4CA1">
        <w:rPr>
          <w:rFonts w:eastAsia="Calibri"/>
          <w:b/>
          <w:bCs/>
          <w:sz w:val="24"/>
          <w:szCs w:val="24"/>
        </w:rPr>
        <w:t xml:space="preserve">Compliance will be tracked via </w:t>
      </w:r>
      <w:r w:rsidR="00BF1584">
        <w:rPr>
          <w:rFonts w:eastAsia="Calibri"/>
          <w:b/>
          <w:bCs/>
          <w:sz w:val="24"/>
          <w:szCs w:val="24"/>
        </w:rPr>
        <w:t>CMCB</w:t>
      </w:r>
      <w:r w:rsidRPr="009A4CA1">
        <w:rPr>
          <w:rFonts w:eastAsia="Calibri"/>
          <w:b/>
          <w:bCs/>
          <w:sz w:val="24"/>
          <w:szCs w:val="24"/>
        </w:rPr>
        <w:t xml:space="preserve"> reports</w:t>
      </w:r>
    </w:p>
    <w:p w14:paraId="02D44D0B" w14:textId="6335CA41" w:rsidR="00343F4A" w:rsidRPr="00343F4A" w:rsidRDefault="009A4CA1" w:rsidP="009A4CA1">
      <w:pPr>
        <w:rPr>
          <w:sz w:val="24"/>
          <w:szCs w:val="24"/>
        </w:rPr>
      </w:pPr>
      <w:r w:rsidRPr="009A4CA1">
        <w:rPr>
          <w:rFonts w:eastAsia="Calibri"/>
          <w:b/>
          <w:bCs/>
          <w:sz w:val="24"/>
          <w:szCs w:val="24"/>
        </w:rPr>
        <w:t xml:space="preserve">VA </w:t>
      </w:r>
      <w:proofErr w:type="spellStart"/>
      <w:r w:rsidRPr="009A4CA1">
        <w:rPr>
          <w:rFonts w:eastAsia="Calibri"/>
          <w:b/>
          <w:bCs/>
          <w:sz w:val="24"/>
          <w:szCs w:val="24"/>
        </w:rPr>
        <w:t>VistA</w:t>
      </w:r>
      <w:proofErr w:type="spellEnd"/>
      <w:r w:rsidRPr="009A4CA1">
        <w:rPr>
          <w:rFonts w:eastAsia="Calibri"/>
          <w:b/>
          <w:bCs/>
          <w:sz w:val="24"/>
          <w:szCs w:val="24"/>
        </w:rPr>
        <w:t xml:space="preserve"> Scheduler GUI Standard Report:</w:t>
      </w:r>
      <w:r w:rsidRPr="009A4CA1">
        <w:rPr>
          <w:rFonts w:eastAsia="Calibri"/>
          <w:sz w:val="24"/>
          <w:szCs w:val="24"/>
        </w:rPr>
        <w:t xml:space="preserve">  </w:t>
      </w:r>
      <w:r w:rsidRPr="009A4CA1">
        <w:rPr>
          <w:rFonts w:eastAsia="Calibri"/>
          <w:sz w:val="24"/>
          <w:szCs w:val="24"/>
        </w:rPr>
        <w:br/>
      </w:r>
      <w:hyperlink r:id="rId12" w:history="1">
        <w:r w:rsidR="00343F4A" w:rsidRPr="00343F4A">
          <w:rPr>
            <w:rStyle w:val="Hyperlink"/>
            <w:rFonts w:ascii="Calibri" w:hAnsi="Calibri"/>
            <w:sz w:val="24"/>
            <w:szCs w:val="24"/>
          </w:rPr>
          <w:t>http://vaphcsmssqlrrn1.vha.med.va.gov/Reports/Pages/Report.aspx?ItemPath=%2fExecutive+Dashboards%2fDesktop+Engineering+Score+Cards%2fTier+3+and+4+Applications%2fVA+VistA+Scheduler+GUI_P%2fVA+VistA+Scheduler+GUI_P</w:t>
        </w:r>
      </w:hyperlink>
    </w:p>
    <w:p w14:paraId="65512105" w14:textId="0790D967" w:rsidR="00343F4A" w:rsidRPr="00343F4A" w:rsidRDefault="009A4CA1" w:rsidP="00BB7AE5">
      <w:pPr>
        <w:rPr>
          <w:sz w:val="24"/>
          <w:szCs w:val="24"/>
        </w:rPr>
      </w:pPr>
      <w:r w:rsidRPr="00343F4A">
        <w:rPr>
          <w:rFonts w:eastAsia="Calibri"/>
          <w:b/>
          <w:bCs/>
          <w:sz w:val="24"/>
          <w:szCs w:val="24"/>
        </w:rPr>
        <w:t xml:space="preserve">VA </w:t>
      </w:r>
      <w:proofErr w:type="spellStart"/>
      <w:r w:rsidRPr="00343F4A">
        <w:rPr>
          <w:rFonts w:eastAsia="Calibri"/>
          <w:b/>
          <w:bCs/>
          <w:sz w:val="24"/>
          <w:szCs w:val="24"/>
        </w:rPr>
        <w:t>VistA</w:t>
      </w:r>
      <w:proofErr w:type="spellEnd"/>
      <w:r w:rsidRPr="00343F4A">
        <w:rPr>
          <w:rFonts w:eastAsia="Calibri"/>
          <w:b/>
          <w:bCs/>
          <w:sz w:val="24"/>
          <w:szCs w:val="24"/>
        </w:rPr>
        <w:t xml:space="preserve"> Scheduler GUI Test Report:</w:t>
      </w:r>
      <w:r w:rsidRPr="00343F4A">
        <w:rPr>
          <w:rFonts w:eastAsia="Calibri"/>
          <w:sz w:val="24"/>
          <w:szCs w:val="24"/>
        </w:rPr>
        <w:t xml:space="preserve">  </w:t>
      </w:r>
      <w:r w:rsidRPr="00343F4A">
        <w:rPr>
          <w:rFonts w:eastAsia="Calibri"/>
          <w:sz w:val="24"/>
          <w:szCs w:val="24"/>
        </w:rPr>
        <w:br/>
      </w:r>
      <w:hyperlink r:id="rId13" w:history="1">
        <w:r w:rsidR="00343F4A" w:rsidRPr="00343F4A">
          <w:rPr>
            <w:rStyle w:val="Hyperlink"/>
            <w:rFonts w:ascii="Calibri" w:hAnsi="Calibri"/>
            <w:sz w:val="24"/>
            <w:szCs w:val="24"/>
          </w:rPr>
          <w:t>http://vaphcsmssqlrrn1.vha.med.va.gov/Reports/Pages/Report.aspx?ItemPath=%2fExecutive+Dashboards%2fDesktop+Engineering+Score+Cards%2fTier+3+and+4+Applications%2fVA+VistA+Scheduler+GUI_T%2fVA+VistA+Scheduler+GUI_T</w:t>
        </w:r>
      </w:hyperlink>
    </w:p>
    <w:p w14:paraId="4A033C71" w14:textId="77777777" w:rsidR="00BB7AE5" w:rsidRPr="0025215D" w:rsidRDefault="00BB7AE5" w:rsidP="00BB7AE5">
      <w:pPr>
        <w:rPr>
          <w:rFonts w:asciiTheme="minorHAnsi" w:hAnsiTheme="minorHAnsi" w:cs="Arial"/>
          <w:sz w:val="24"/>
          <w:szCs w:val="24"/>
        </w:rPr>
      </w:pPr>
    </w:p>
    <w:p w14:paraId="1D73898F" w14:textId="77777777" w:rsidR="00FB20DF" w:rsidRDefault="00FB20DF" w:rsidP="00FB20DF">
      <w:pPr>
        <w:rPr>
          <w:b/>
          <w:bCs/>
          <w:sz w:val="24"/>
          <w:szCs w:val="24"/>
        </w:rPr>
      </w:pPr>
      <w:r>
        <w:rPr>
          <w:b/>
          <w:bCs/>
          <w:sz w:val="24"/>
          <w:szCs w:val="24"/>
        </w:rPr>
        <w:t>Implementation Manager POC:</w:t>
      </w:r>
    </w:p>
    <w:p w14:paraId="7470F230" w14:textId="77777777" w:rsidR="00FB20DF" w:rsidRDefault="00FB20DF" w:rsidP="00FB20DF">
      <w:pPr>
        <w:rPr>
          <w:sz w:val="24"/>
          <w:szCs w:val="24"/>
        </w:rPr>
      </w:pPr>
      <w:r>
        <w:rPr>
          <w:sz w:val="24"/>
          <w:szCs w:val="24"/>
        </w:rPr>
        <w:t>Name:  Yoojin Lee</w:t>
      </w:r>
    </w:p>
    <w:p w14:paraId="2C0800F8" w14:textId="2780F065" w:rsidR="00FB20DF" w:rsidRDefault="009F43AF" w:rsidP="00FB20DF">
      <w:pPr>
        <w:rPr>
          <w:sz w:val="24"/>
          <w:szCs w:val="24"/>
        </w:rPr>
      </w:pPr>
      <w:r>
        <w:rPr>
          <w:sz w:val="24"/>
          <w:szCs w:val="24"/>
        </w:rPr>
        <w:t>Phone:   206-277-4608</w:t>
      </w:r>
    </w:p>
    <w:p w14:paraId="4A19E25D" w14:textId="77777777" w:rsidR="00FB20DF" w:rsidRDefault="00FB20DF" w:rsidP="00FB20DF">
      <w:pPr>
        <w:rPr>
          <w:sz w:val="24"/>
          <w:szCs w:val="24"/>
        </w:rPr>
      </w:pPr>
      <w:r>
        <w:rPr>
          <w:sz w:val="24"/>
          <w:szCs w:val="24"/>
        </w:rPr>
        <w:t xml:space="preserve">Email:  </w:t>
      </w:r>
      <w:r>
        <w:rPr>
          <w:color w:val="0000FF"/>
          <w:sz w:val="24"/>
          <w:szCs w:val="24"/>
          <w:u w:val="single"/>
        </w:rPr>
        <w:t> </w:t>
      </w:r>
      <w:hyperlink r:id="rId14" w:history="1">
        <w:r>
          <w:rPr>
            <w:rStyle w:val="Hyperlink"/>
            <w:sz w:val="24"/>
            <w:szCs w:val="24"/>
          </w:rPr>
          <w:t>yoojin.lee@va.gov</w:t>
        </w:r>
      </w:hyperlink>
    </w:p>
    <w:p w14:paraId="4A033C79" w14:textId="77777777" w:rsidR="00BB7AE5" w:rsidRPr="0025215D" w:rsidRDefault="00BB7AE5" w:rsidP="00BB7AE5">
      <w:pPr>
        <w:rPr>
          <w:rFonts w:asciiTheme="minorHAnsi" w:hAnsiTheme="minorHAnsi" w:cs="Arial"/>
          <w:sz w:val="24"/>
          <w:szCs w:val="24"/>
        </w:rPr>
      </w:pPr>
    </w:p>
    <w:p w14:paraId="4A033C7A" w14:textId="77777777" w:rsidR="00BB7AE5" w:rsidRPr="0025215D" w:rsidRDefault="00BB7AE5" w:rsidP="00BB7AE5">
      <w:pPr>
        <w:rPr>
          <w:rFonts w:asciiTheme="minorHAnsi" w:hAnsiTheme="minorHAnsi"/>
          <w:noProof/>
          <w:sz w:val="24"/>
          <w:szCs w:val="24"/>
        </w:rPr>
      </w:pPr>
    </w:p>
    <w:p w14:paraId="4A033C7B" w14:textId="77777777" w:rsidR="00BB7AE5" w:rsidRPr="0025215D" w:rsidRDefault="00BB7AE5" w:rsidP="00BB7AE5">
      <w:pPr>
        <w:autoSpaceDE w:val="0"/>
        <w:autoSpaceDN w:val="0"/>
        <w:adjustRightInd w:val="0"/>
        <w:rPr>
          <w:rFonts w:asciiTheme="minorHAnsi" w:hAnsiTheme="minorHAnsi" w:cs="Arial"/>
          <w:sz w:val="24"/>
          <w:szCs w:val="24"/>
        </w:rPr>
      </w:pPr>
    </w:p>
    <w:p w14:paraId="4A033C7C" w14:textId="77777777" w:rsidR="00C3552B" w:rsidRPr="0025215D" w:rsidRDefault="00C3552B">
      <w:pPr>
        <w:rPr>
          <w:rFonts w:asciiTheme="minorHAnsi" w:hAnsiTheme="minorHAnsi"/>
          <w:sz w:val="24"/>
          <w:szCs w:val="24"/>
        </w:rPr>
      </w:pPr>
    </w:p>
    <w:sectPr w:rsidR="00C3552B" w:rsidRPr="00252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entury Gothic"/>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D63CA"/>
    <w:multiLevelType w:val="hybridMultilevel"/>
    <w:tmpl w:val="2934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3CD2"/>
    <w:multiLevelType w:val="hybridMultilevel"/>
    <w:tmpl w:val="023E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46B84"/>
    <w:multiLevelType w:val="hybridMultilevel"/>
    <w:tmpl w:val="3B9E8A5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0770695"/>
    <w:multiLevelType w:val="hybridMultilevel"/>
    <w:tmpl w:val="7322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AE5"/>
    <w:rsid w:val="00045FFE"/>
    <w:rsid w:val="0005046A"/>
    <w:rsid w:val="000F6BBD"/>
    <w:rsid w:val="0010042D"/>
    <w:rsid w:val="00127A76"/>
    <w:rsid w:val="00147A39"/>
    <w:rsid w:val="001649F9"/>
    <w:rsid w:val="001C06C8"/>
    <w:rsid w:val="00200984"/>
    <w:rsid w:val="002233B6"/>
    <w:rsid w:val="0025215D"/>
    <w:rsid w:val="002734D4"/>
    <w:rsid w:val="002F483E"/>
    <w:rsid w:val="00300B45"/>
    <w:rsid w:val="003429B9"/>
    <w:rsid w:val="00343F4A"/>
    <w:rsid w:val="003D10C2"/>
    <w:rsid w:val="00400A6F"/>
    <w:rsid w:val="00421FE8"/>
    <w:rsid w:val="00422EA2"/>
    <w:rsid w:val="00456E27"/>
    <w:rsid w:val="004875E4"/>
    <w:rsid w:val="004C656B"/>
    <w:rsid w:val="004D1F8A"/>
    <w:rsid w:val="004D3660"/>
    <w:rsid w:val="005053B6"/>
    <w:rsid w:val="00577E19"/>
    <w:rsid w:val="00600149"/>
    <w:rsid w:val="00670659"/>
    <w:rsid w:val="00682A47"/>
    <w:rsid w:val="006B2931"/>
    <w:rsid w:val="00721CCB"/>
    <w:rsid w:val="00743975"/>
    <w:rsid w:val="007550CD"/>
    <w:rsid w:val="007877D3"/>
    <w:rsid w:val="00787DB6"/>
    <w:rsid w:val="0079291B"/>
    <w:rsid w:val="00816158"/>
    <w:rsid w:val="00826AF1"/>
    <w:rsid w:val="008A1922"/>
    <w:rsid w:val="008D22F3"/>
    <w:rsid w:val="0092235E"/>
    <w:rsid w:val="0093553F"/>
    <w:rsid w:val="009A4CA1"/>
    <w:rsid w:val="009C08C6"/>
    <w:rsid w:val="009C1D89"/>
    <w:rsid w:val="009D6BDE"/>
    <w:rsid w:val="009E0420"/>
    <w:rsid w:val="009E4EB1"/>
    <w:rsid w:val="009F43AF"/>
    <w:rsid w:val="00A323AB"/>
    <w:rsid w:val="00AD5385"/>
    <w:rsid w:val="00AE5414"/>
    <w:rsid w:val="00AE7C57"/>
    <w:rsid w:val="00AF2D15"/>
    <w:rsid w:val="00B120DA"/>
    <w:rsid w:val="00B172AC"/>
    <w:rsid w:val="00B451C3"/>
    <w:rsid w:val="00B573CD"/>
    <w:rsid w:val="00BB7AE5"/>
    <w:rsid w:val="00BF1584"/>
    <w:rsid w:val="00C3552B"/>
    <w:rsid w:val="00C940B5"/>
    <w:rsid w:val="00D03D3C"/>
    <w:rsid w:val="00D919A1"/>
    <w:rsid w:val="00DE3BE2"/>
    <w:rsid w:val="00DF2F7A"/>
    <w:rsid w:val="00E10777"/>
    <w:rsid w:val="00E11C7B"/>
    <w:rsid w:val="00EC38C7"/>
    <w:rsid w:val="00EC5CBF"/>
    <w:rsid w:val="00FB20DF"/>
    <w:rsid w:val="00FE1D89"/>
    <w:rsid w:val="00FE43CA"/>
    <w:rsid w:val="00FF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3C53"/>
  <w15:docId w15:val="{7BEE55A7-A388-47D9-91BD-B0293D0E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AE5"/>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AE5"/>
    <w:rPr>
      <w:rFonts w:ascii="Times New Roman" w:hAnsi="Times New Roman" w:cs="Times New Roman" w:hint="default"/>
      <w:color w:val="000000"/>
      <w:u w:val="single"/>
    </w:rPr>
  </w:style>
  <w:style w:type="paragraph" w:styleId="BodyTextIndent2">
    <w:name w:val="Body Text Indent 2"/>
    <w:basedOn w:val="Normal"/>
    <w:link w:val="BodyTextIndent2Char"/>
    <w:uiPriority w:val="99"/>
    <w:unhideWhenUsed/>
    <w:rsid w:val="00BB7AE5"/>
    <w:pPr>
      <w:ind w:firstLine="360"/>
    </w:pPr>
    <w:rPr>
      <w:rFonts w:ascii="Times New Roman" w:hAnsi="Times New Roman"/>
      <w:sz w:val="24"/>
      <w:szCs w:val="24"/>
    </w:rPr>
  </w:style>
  <w:style w:type="character" w:customStyle="1" w:styleId="BodyTextIndent2Char">
    <w:name w:val="Body Text Indent 2 Char"/>
    <w:basedOn w:val="DefaultParagraphFont"/>
    <w:link w:val="BodyTextIndent2"/>
    <w:uiPriority w:val="99"/>
    <w:rsid w:val="00BB7AE5"/>
    <w:rPr>
      <w:rFonts w:ascii="Times New Roman" w:eastAsia="Times New Roman" w:hAnsi="Times New Roman" w:cs="Times New Roman"/>
      <w:sz w:val="24"/>
      <w:szCs w:val="24"/>
    </w:rPr>
  </w:style>
  <w:style w:type="table" w:styleId="TableGrid">
    <w:name w:val="Table Grid"/>
    <w:basedOn w:val="TableNormal"/>
    <w:uiPriority w:val="59"/>
    <w:rsid w:val="00BB7AE5"/>
    <w:pPr>
      <w:spacing w:after="0" w:line="240" w:lineRule="auto"/>
    </w:pPr>
    <w:rPr>
      <w:rFonts w:ascii="Arial" w:eastAsia="Times New Roman"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70659"/>
    <w:rPr>
      <w:color w:val="800080" w:themeColor="followedHyperlink"/>
      <w:u w:val="single"/>
    </w:rPr>
  </w:style>
  <w:style w:type="paragraph" w:styleId="ListParagraph">
    <w:name w:val="List Paragraph"/>
    <w:basedOn w:val="Normal"/>
    <w:uiPriority w:val="34"/>
    <w:qFormat/>
    <w:rsid w:val="0010042D"/>
    <w:pPr>
      <w:ind w:left="720"/>
      <w:contextualSpacing/>
    </w:pPr>
  </w:style>
  <w:style w:type="paragraph" w:styleId="NormalWeb">
    <w:name w:val="Normal (Web)"/>
    <w:basedOn w:val="Normal"/>
    <w:uiPriority w:val="99"/>
    <w:unhideWhenUsed/>
    <w:rsid w:val="009F43AF"/>
    <w:pPr>
      <w:spacing w:before="100" w:beforeAutospacing="1" w:after="100" w:afterAutospacing="1"/>
    </w:pPr>
    <w:rPr>
      <w:rFonts w:ascii="Times New Roman" w:eastAsiaTheme="minorHAnsi" w:hAnsi="Times New Roman"/>
      <w:sz w:val="24"/>
      <w:szCs w:val="24"/>
    </w:rPr>
  </w:style>
  <w:style w:type="character" w:customStyle="1" w:styleId="ms-rtefontsize-21">
    <w:name w:val="ms-rtefontsize-21"/>
    <w:basedOn w:val="DefaultParagraphFont"/>
    <w:rsid w:val="00127A76"/>
    <w:rPr>
      <w:sz w:val="20"/>
      <w:szCs w:val="20"/>
    </w:rPr>
  </w:style>
  <w:style w:type="character" w:styleId="CommentReference">
    <w:name w:val="annotation reference"/>
    <w:basedOn w:val="DefaultParagraphFont"/>
    <w:uiPriority w:val="99"/>
    <w:semiHidden/>
    <w:unhideWhenUsed/>
    <w:rsid w:val="00AE5414"/>
    <w:rPr>
      <w:sz w:val="16"/>
      <w:szCs w:val="16"/>
    </w:rPr>
  </w:style>
  <w:style w:type="paragraph" w:styleId="CommentText">
    <w:name w:val="annotation text"/>
    <w:basedOn w:val="Normal"/>
    <w:link w:val="CommentTextChar"/>
    <w:uiPriority w:val="99"/>
    <w:semiHidden/>
    <w:unhideWhenUsed/>
    <w:rsid w:val="00AE5414"/>
    <w:rPr>
      <w:sz w:val="20"/>
      <w:szCs w:val="20"/>
    </w:rPr>
  </w:style>
  <w:style w:type="character" w:customStyle="1" w:styleId="CommentTextChar">
    <w:name w:val="Comment Text Char"/>
    <w:basedOn w:val="DefaultParagraphFont"/>
    <w:link w:val="CommentText"/>
    <w:uiPriority w:val="99"/>
    <w:semiHidden/>
    <w:rsid w:val="00AE541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E5414"/>
    <w:rPr>
      <w:b/>
      <w:bCs/>
    </w:rPr>
  </w:style>
  <w:style w:type="character" w:customStyle="1" w:styleId="CommentSubjectChar">
    <w:name w:val="Comment Subject Char"/>
    <w:basedOn w:val="CommentTextChar"/>
    <w:link w:val="CommentSubject"/>
    <w:uiPriority w:val="99"/>
    <w:semiHidden/>
    <w:rsid w:val="00AE5414"/>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AE54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41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106702">
      <w:bodyDiv w:val="1"/>
      <w:marLeft w:val="0"/>
      <w:marRight w:val="0"/>
      <w:marTop w:val="0"/>
      <w:marBottom w:val="0"/>
      <w:divBdr>
        <w:top w:val="none" w:sz="0" w:space="0" w:color="auto"/>
        <w:left w:val="none" w:sz="0" w:space="0" w:color="auto"/>
        <w:bottom w:val="none" w:sz="0" w:space="0" w:color="auto"/>
        <w:right w:val="none" w:sz="0" w:space="0" w:color="auto"/>
      </w:divBdr>
    </w:div>
    <w:div w:id="335696541">
      <w:bodyDiv w:val="1"/>
      <w:marLeft w:val="0"/>
      <w:marRight w:val="0"/>
      <w:marTop w:val="0"/>
      <w:marBottom w:val="0"/>
      <w:divBdr>
        <w:top w:val="none" w:sz="0" w:space="0" w:color="auto"/>
        <w:left w:val="none" w:sz="0" w:space="0" w:color="auto"/>
        <w:bottom w:val="none" w:sz="0" w:space="0" w:color="auto"/>
        <w:right w:val="none" w:sz="0" w:space="0" w:color="auto"/>
      </w:divBdr>
    </w:div>
    <w:div w:id="719475225">
      <w:bodyDiv w:val="1"/>
      <w:marLeft w:val="0"/>
      <w:marRight w:val="0"/>
      <w:marTop w:val="0"/>
      <w:marBottom w:val="0"/>
      <w:divBdr>
        <w:top w:val="none" w:sz="0" w:space="0" w:color="auto"/>
        <w:left w:val="none" w:sz="0" w:space="0" w:color="auto"/>
        <w:bottom w:val="none" w:sz="0" w:space="0" w:color="auto"/>
        <w:right w:val="none" w:sz="0" w:space="0" w:color="auto"/>
      </w:divBdr>
    </w:div>
    <w:div w:id="777330745">
      <w:bodyDiv w:val="1"/>
      <w:marLeft w:val="0"/>
      <w:marRight w:val="0"/>
      <w:marTop w:val="0"/>
      <w:marBottom w:val="0"/>
      <w:divBdr>
        <w:top w:val="none" w:sz="0" w:space="0" w:color="auto"/>
        <w:left w:val="none" w:sz="0" w:space="0" w:color="auto"/>
        <w:bottom w:val="none" w:sz="0" w:space="0" w:color="auto"/>
        <w:right w:val="none" w:sz="0" w:space="0" w:color="auto"/>
      </w:divBdr>
    </w:div>
    <w:div w:id="869991393">
      <w:bodyDiv w:val="1"/>
      <w:marLeft w:val="0"/>
      <w:marRight w:val="0"/>
      <w:marTop w:val="0"/>
      <w:marBottom w:val="0"/>
      <w:divBdr>
        <w:top w:val="none" w:sz="0" w:space="0" w:color="auto"/>
        <w:left w:val="none" w:sz="0" w:space="0" w:color="auto"/>
        <w:bottom w:val="none" w:sz="0" w:space="0" w:color="auto"/>
        <w:right w:val="none" w:sz="0" w:space="0" w:color="auto"/>
      </w:divBdr>
    </w:div>
    <w:div w:id="1181166536">
      <w:bodyDiv w:val="1"/>
      <w:marLeft w:val="0"/>
      <w:marRight w:val="0"/>
      <w:marTop w:val="0"/>
      <w:marBottom w:val="0"/>
      <w:divBdr>
        <w:top w:val="none" w:sz="0" w:space="0" w:color="auto"/>
        <w:left w:val="none" w:sz="0" w:space="0" w:color="auto"/>
        <w:bottom w:val="none" w:sz="0" w:space="0" w:color="auto"/>
        <w:right w:val="none" w:sz="0" w:space="0" w:color="auto"/>
      </w:divBdr>
    </w:div>
    <w:div w:id="1187132905">
      <w:bodyDiv w:val="1"/>
      <w:marLeft w:val="0"/>
      <w:marRight w:val="0"/>
      <w:marTop w:val="0"/>
      <w:marBottom w:val="0"/>
      <w:divBdr>
        <w:top w:val="none" w:sz="0" w:space="0" w:color="auto"/>
        <w:left w:val="none" w:sz="0" w:space="0" w:color="auto"/>
        <w:bottom w:val="none" w:sz="0" w:space="0" w:color="auto"/>
        <w:right w:val="none" w:sz="0" w:space="0" w:color="auto"/>
      </w:divBdr>
    </w:div>
    <w:div w:id="1268348705">
      <w:bodyDiv w:val="1"/>
      <w:marLeft w:val="0"/>
      <w:marRight w:val="0"/>
      <w:marTop w:val="0"/>
      <w:marBottom w:val="0"/>
      <w:divBdr>
        <w:top w:val="none" w:sz="0" w:space="0" w:color="auto"/>
        <w:left w:val="none" w:sz="0" w:space="0" w:color="auto"/>
        <w:bottom w:val="none" w:sz="0" w:space="0" w:color="auto"/>
        <w:right w:val="none" w:sz="0" w:space="0" w:color="auto"/>
      </w:divBdr>
    </w:div>
    <w:div w:id="1499611805">
      <w:bodyDiv w:val="1"/>
      <w:marLeft w:val="0"/>
      <w:marRight w:val="0"/>
      <w:marTop w:val="0"/>
      <w:marBottom w:val="0"/>
      <w:divBdr>
        <w:top w:val="none" w:sz="0" w:space="0" w:color="auto"/>
        <w:left w:val="none" w:sz="0" w:space="0" w:color="auto"/>
        <w:bottom w:val="none" w:sz="0" w:space="0" w:color="auto"/>
        <w:right w:val="none" w:sz="0" w:space="0" w:color="auto"/>
      </w:divBdr>
    </w:div>
    <w:div w:id="1740403573">
      <w:bodyDiv w:val="1"/>
      <w:marLeft w:val="0"/>
      <w:marRight w:val="0"/>
      <w:marTop w:val="0"/>
      <w:marBottom w:val="0"/>
      <w:divBdr>
        <w:top w:val="none" w:sz="0" w:space="0" w:color="auto"/>
        <w:left w:val="none" w:sz="0" w:space="0" w:color="auto"/>
        <w:bottom w:val="none" w:sz="0" w:space="0" w:color="auto"/>
        <w:right w:val="none" w:sz="0" w:space="0" w:color="auto"/>
      </w:divBdr>
    </w:div>
    <w:div w:id="1741900285">
      <w:bodyDiv w:val="1"/>
      <w:marLeft w:val="0"/>
      <w:marRight w:val="0"/>
      <w:marTop w:val="0"/>
      <w:marBottom w:val="0"/>
      <w:divBdr>
        <w:top w:val="none" w:sz="0" w:space="0" w:color="auto"/>
        <w:left w:val="none" w:sz="0" w:space="0" w:color="auto"/>
        <w:bottom w:val="none" w:sz="0" w:space="0" w:color="auto"/>
        <w:right w:val="none" w:sz="0" w:space="0" w:color="auto"/>
      </w:divBdr>
    </w:div>
    <w:div w:id="1765570635">
      <w:bodyDiv w:val="1"/>
      <w:marLeft w:val="0"/>
      <w:marRight w:val="0"/>
      <w:marTop w:val="0"/>
      <w:marBottom w:val="0"/>
      <w:divBdr>
        <w:top w:val="none" w:sz="0" w:space="0" w:color="auto"/>
        <w:left w:val="none" w:sz="0" w:space="0" w:color="auto"/>
        <w:bottom w:val="none" w:sz="0" w:space="0" w:color="auto"/>
        <w:right w:val="none" w:sz="0" w:space="0" w:color="auto"/>
      </w:divBdr>
    </w:div>
    <w:div w:id="1816292272">
      <w:bodyDiv w:val="1"/>
      <w:marLeft w:val="0"/>
      <w:marRight w:val="0"/>
      <w:marTop w:val="0"/>
      <w:marBottom w:val="0"/>
      <w:divBdr>
        <w:top w:val="none" w:sz="0" w:space="0" w:color="auto"/>
        <w:left w:val="none" w:sz="0" w:space="0" w:color="auto"/>
        <w:bottom w:val="none" w:sz="0" w:space="0" w:color="auto"/>
        <w:right w:val="none" w:sz="0" w:space="0" w:color="auto"/>
      </w:divBdr>
    </w:div>
    <w:div w:id="21226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vaphcsmssqlrrn1.vha.med.va.gov/Reports/Pages/Report.aspx?ItemPath=%2fExecutive+Dashboards%2fDesktop+Engineering+Score+Cards%2fTier+3+and+4+Applications%2fVA+VistA+Scheduler+GUI_T%2fVA+VistA+Scheduler+GUI_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vaphcsmssqlrrn1.vha.med.va.gov/Reports/Pages/Report.aspx?ItemPath=%2fExecutive+Dashboards%2fDesktop+Engineering+Score+Cards%2fTier+3+and+4+Applications%2fVA+VistA+Scheduler+GUI_P%2fVA+VistA+Scheduler+GUI_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vaww.eie.va.gov/SysDesign/CS/Shared%20Documents/Build%20Documents/Application%20Tier%203%20and%204/VA%20VistA%20Scheduling%20GUI_T%20Build%20Document.pdf"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hyperlink" Target="http://vaww.eie.va.gov/SysDesign/CS/Shared%20Documents/Build%20Documents/Application%20Tier%203%20and%204/VA%20VistA%20Scheduling%20GUI_P%20Build%20Document.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yoojin.lee@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ddc35f6-f8ae-466a-86ad-f9c606156661">JFEPFYEQN5FW-128-7</_dlc_DocId>
    <_dlc_DocIdUrl xmlns="4ddc35f6-f8ae-466a-86ad-f9c606156661">
      <Url>https://vaww.sde.portal.va.gov/sites/fo/committees/datacalls/_layouts/DocIdRedir.aspx?ID=JFEPFYEQN5FW-128-7</Url>
      <Description>JFEPFYEQN5FW-128-7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40B53AB8E78340BAFE1FAF368F9D6E" ma:contentTypeVersion="1" ma:contentTypeDescription="Create a new document." ma:contentTypeScope="" ma:versionID="8fcaf4c4e637b7c94a73274ec341d739">
  <xsd:schema xmlns:xsd="http://www.w3.org/2001/XMLSchema" xmlns:xs="http://www.w3.org/2001/XMLSchema" xmlns:p="http://schemas.microsoft.com/office/2006/metadata/properties" xmlns:ns2="4ddc35f6-f8ae-466a-86ad-f9c606156661" targetNamespace="http://schemas.microsoft.com/office/2006/metadata/properties" ma:root="true" ma:fieldsID="42bac0130b9a46efe43ff8ca8465d92f" ns2:_="">
    <xsd:import namespace="4ddc35f6-f8ae-466a-86ad-f9c60615666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35f6-f8ae-466a-86ad-f9c60615666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757ED-3BBD-4D2C-B632-41821DDAA1A2}">
  <ds:schemaRefs>
    <ds:schemaRef ds:uri="http://schemas.microsoft.com/sharepoint/events"/>
  </ds:schemaRefs>
</ds:datastoreItem>
</file>

<file path=customXml/itemProps2.xml><?xml version="1.0" encoding="utf-8"?>
<ds:datastoreItem xmlns:ds="http://schemas.openxmlformats.org/officeDocument/2006/customXml" ds:itemID="{934CF91E-ECBE-477A-BE80-1C777BE305B4}">
  <ds:schemaRefs>
    <ds:schemaRef ds:uri="http://schemas.microsoft.com/sharepoint/v3/contenttype/forms"/>
  </ds:schemaRefs>
</ds:datastoreItem>
</file>

<file path=customXml/itemProps3.xml><?xml version="1.0" encoding="utf-8"?>
<ds:datastoreItem xmlns:ds="http://schemas.openxmlformats.org/officeDocument/2006/customXml" ds:itemID="{C6961EC6-8B54-4C59-8750-42CCF269FB46}">
  <ds:schemaRefs>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4ddc35f6-f8ae-466a-86ad-f9c606156661"/>
    <ds:schemaRef ds:uri="http://www.w3.org/XML/1998/namespace"/>
    <ds:schemaRef ds:uri="http://purl.org/dc/dcmitype/"/>
  </ds:schemaRefs>
</ds:datastoreItem>
</file>

<file path=customXml/itemProps4.xml><?xml version="1.0" encoding="utf-8"?>
<ds:datastoreItem xmlns:ds="http://schemas.openxmlformats.org/officeDocument/2006/customXml" ds:itemID="{4BD3EAEF-825F-4E36-B9CC-0897C1A75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c35f6-f8ae-466a-86ad-f9c606156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5919DDD-A568-4BCA-82EE-3516F390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948</Words>
  <Characters>5404</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Lythgoe, Clare J.</dc:creator>
  <cp:lastModifiedBy>Tyler Luke</cp:lastModifiedBy>
  <cp:revision>2</cp:revision>
  <dcterms:created xsi:type="dcterms:W3CDTF">2018-01-17T18:33:00Z</dcterms:created>
  <dcterms:modified xsi:type="dcterms:W3CDTF">2018-01-17T18:33:00Z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0x010100D740B53AB8E78340BAFE1FAF368F9D6E</vt:lpwstr>
  </property>
  <property fmtid="{D5CDD505-2E9C-101B-9397-08002B2CF9AE}" pid="3" name="_dlc_DocIdItemGuid">
    <vt:lpwstr>30e5282b-d611-49e7-b124-15bceba39692</vt:lpwstr>
  </property>
</Properties>
</file>