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08C5F" w14:textId="77777777" w:rsidR="009C0A39" w:rsidRPr="0016031D" w:rsidRDefault="009C0A39" w:rsidP="00806661">
      <w:pPr>
        <w:pStyle w:val="BodyText"/>
        <w:spacing w:before="240" w:after="360"/>
        <w:jc w:val="center"/>
        <w:rPr>
          <w:rFonts w:ascii="Arial" w:hAnsi="Arial" w:cs="Arial"/>
          <w:b/>
          <w:sz w:val="36"/>
          <w:szCs w:val="36"/>
        </w:rPr>
      </w:pPr>
      <w:bookmarkStart w:id="0" w:name="_Toc205632711"/>
      <w:r w:rsidRPr="0016031D">
        <w:rPr>
          <w:rFonts w:ascii="Arial" w:hAnsi="Arial" w:cs="Arial"/>
          <w:b/>
          <w:sz w:val="36"/>
          <w:szCs w:val="36"/>
        </w:rPr>
        <w:t>Suicide High Risk Patient Enhancements (SHRPE)</w:t>
      </w:r>
    </w:p>
    <w:p w14:paraId="52D5CC10" w14:textId="77777777" w:rsidR="009C0A39" w:rsidRPr="0016031D" w:rsidRDefault="009C0A39" w:rsidP="00806661">
      <w:pPr>
        <w:pStyle w:val="BodyText"/>
        <w:spacing w:before="240" w:after="360"/>
        <w:jc w:val="center"/>
        <w:rPr>
          <w:rFonts w:ascii="Arial" w:hAnsi="Arial" w:cs="Arial"/>
          <w:b/>
          <w:sz w:val="36"/>
          <w:szCs w:val="36"/>
        </w:rPr>
      </w:pPr>
    </w:p>
    <w:p w14:paraId="6F025A74" w14:textId="19E6A4E5" w:rsidR="009C0A39" w:rsidRPr="0016031D" w:rsidRDefault="003D1D69" w:rsidP="00806661">
      <w:pPr>
        <w:pStyle w:val="BodyText"/>
        <w:spacing w:before="240" w:after="360"/>
        <w:jc w:val="center"/>
        <w:rPr>
          <w:rFonts w:ascii="Arial" w:hAnsi="Arial" w:cs="Arial"/>
          <w:b/>
          <w:sz w:val="36"/>
          <w:szCs w:val="36"/>
        </w:rPr>
      </w:pPr>
      <w:r w:rsidRPr="003D1D69">
        <w:rPr>
          <w:rFonts w:ascii="Arial" w:hAnsi="Arial" w:cs="Arial"/>
          <w:b/>
          <w:sz w:val="36"/>
          <w:szCs w:val="36"/>
        </w:rPr>
        <w:t>IB*2.0*614</w:t>
      </w:r>
      <w:r w:rsidR="009C0A39" w:rsidRPr="0016031D">
        <w:rPr>
          <w:rFonts w:ascii="Arial" w:hAnsi="Arial" w:cs="Arial"/>
          <w:b/>
          <w:sz w:val="36"/>
          <w:szCs w:val="36"/>
        </w:rPr>
        <w:t xml:space="preserve"> </w:t>
      </w:r>
    </w:p>
    <w:p w14:paraId="48550069" w14:textId="77777777" w:rsidR="009C0A39" w:rsidRPr="0016031D" w:rsidRDefault="009C0A39" w:rsidP="00806661">
      <w:pPr>
        <w:pStyle w:val="Default"/>
        <w:spacing w:before="240" w:after="360"/>
        <w:jc w:val="center"/>
        <w:rPr>
          <w:sz w:val="36"/>
          <w:szCs w:val="36"/>
        </w:rPr>
      </w:pPr>
    </w:p>
    <w:p w14:paraId="7FFDA81D" w14:textId="77777777" w:rsidR="009C0A39" w:rsidRPr="0016031D" w:rsidRDefault="009C0A39" w:rsidP="00806661">
      <w:pPr>
        <w:pStyle w:val="Title"/>
        <w:spacing w:before="240"/>
        <w:rPr>
          <w:szCs w:val="36"/>
        </w:rPr>
      </w:pPr>
      <w:r w:rsidRPr="0016031D">
        <w:rPr>
          <w:szCs w:val="36"/>
        </w:rPr>
        <w:t>Release Notes</w:t>
      </w:r>
    </w:p>
    <w:p w14:paraId="5B384E27" w14:textId="77777777" w:rsidR="00DF41CE" w:rsidRPr="00FA1BF4" w:rsidRDefault="00DF41CE" w:rsidP="00DF41CE">
      <w:pPr>
        <w:pStyle w:val="Title"/>
        <w:spacing w:before="1200" w:after="1200"/>
      </w:pPr>
      <w:r>
        <w:rPr>
          <w:noProof/>
        </w:rPr>
        <w:drawing>
          <wp:inline distT="0" distB="0" distL="0" distR="0" wp14:anchorId="3FFC3A69" wp14:editId="4A59A583">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480B67D2" w14:textId="77777777" w:rsidR="00331E96" w:rsidRDefault="00331E96" w:rsidP="00806661">
      <w:pPr>
        <w:pStyle w:val="InstructionalTextTitle2"/>
        <w:spacing w:before="600" w:after="240"/>
        <w:rPr>
          <w:rFonts w:ascii="Arial" w:hAnsi="Arial" w:cs="Arial"/>
          <w:b/>
          <w:bCs/>
          <w:iCs w:val="0"/>
          <w:color w:val="000000" w:themeColor="text1"/>
          <w:sz w:val="28"/>
          <w:szCs w:val="28"/>
        </w:rPr>
      </w:pPr>
      <w:r w:rsidRPr="00331E96">
        <w:rPr>
          <w:rFonts w:ascii="Arial" w:hAnsi="Arial" w:cs="Arial"/>
          <w:b/>
          <w:bCs/>
          <w:iCs w:val="0"/>
          <w:color w:val="000000" w:themeColor="text1"/>
          <w:sz w:val="28"/>
          <w:szCs w:val="28"/>
        </w:rPr>
        <w:t>Department of Veterans Affairs</w:t>
      </w:r>
    </w:p>
    <w:p w14:paraId="1A1B0DA1" w14:textId="3B04AF86" w:rsidR="00DF41CE" w:rsidRPr="005D7D1B" w:rsidRDefault="00A05AE9" w:rsidP="00806661">
      <w:pPr>
        <w:pStyle w:val="InstructionalTextTitle2"/>
        <w:spacing w:before="600" w:after="240"/>
        <w:rPr>
          <w:rFonts w:ascii="Arial" w:hAnsi="Arial" w:cs="Arial"/>
          <w:b/>
          <w:bCs/>
          <w:iCs w:val="0"/>
          <w:color w:val="000000" w:themeColor="text1"/>
          <w:sz w:val="28"/>
          <w:szCs w:val="32"/>
        </w:rPr>
      </w:pPr>
      <w:r>
        <w:rPr>
          <w:rFonts w:ascii="Arial" w:hAnsi="Arial" w:cs="Arial"/>
          <w:b/>
          <w:bCs/>
          <w:iCs w:val="0"/>
          <w:color w:val="000000" w:themeColor="text1"/>
          <w:sz w:val="28"/>
          <w:szCs w:val="28"/>
        </w:rPr>
        <w:t>October</w:t>
      </w:r>
      <w:r w:rsidR="00806661">
        <w:rPr>
          <w:rFonts w:ascii="Arial" w:hAnsi="Arial" w:cs="Arial"/>
          <w:b/>
          <w:bCs/>
          <w:iCs w:val="0"/>
          <w:color w:val="000000" w:themeColor="text1"/>
          <w:sz w:val="28"/>
          <w:szCs w:val="28"/>
        </w:rPr>
        <w:t xml:space="preserve"> </w:t>
      </w:r>
      <w:r w:rsidR="005D7D1B" w:rsidRPr="005D7D1B">
        <w:rPr>
          <w:rFonts w:ascii="Arial" w:hAnsi="Arial" w:cs="Arial"/>
          <w:b/>
          <w:bCs/>
          <w:iCs w:val="0"/>
          <w:color w:val="000000" w:themeColor="text1"/>
          <w:sz w:val="28"/>
          <w:szCs w:val="32"/>
        </w:rPr>
        <w:t>2018</w:t>
      </w:r>
    </w:p>
    <w:p w14:paraId="22C496C1" w14:textId="6D3AECEB" w:rsidR="009C0A39" w:rsidRDefault="009C0A39" w:rsidP="00806661">
      <w:pPr>
        <w:pStyle w:val="Title2"/>
        <w:spacing w:before="600" w:after="240"/>
      </w:pPr>
      <w:r>
        <w:t xml:space="preserve">Version </w:t>
      </w:r>
      <w:r w:rsidR="002F4EC6">
        <w:t>3</w:t>
      </w:r>
      <w:r>
        <w:t>.0</w:t>
      </w:r>
    </w:p>
    <w:p w14:paraId="05439E5C" w14:textId="77777777" w:rsidR="009C0A39" w:rsidRDefault="009C0A39" w:rsidP="009C0A39">
      <w:pPr>
        <w:pStyle w:val="BodyText"/>
        <w:rPr>
          <w:rFonts w:ascii="Arial" w:hAnsi="Arial" w:cs="Arial"/>
          <w:sz w:val="28"/>
          <w:szCs w:val="32"/>
        </w:rPr>
      </w:pPr>
      <w:r>
        <w:br w:type="page"/>
      </w:r>
    </w:p>
    <w:p w14:paraId="5145B788" w14:textId="77777777" w:rsidR="009C0A39" w:rsidRPr="00331E96" w:rsidRDefault="009C0A39" w:rsidP="009C0A39">
      <w:pPr>
        <w:spacing w:before="0" w:after="360"/>
        <w:jc w:val="center"/>
        <w:rPr>
          <w:rFonts w:ascii="Arial" w:hAnsi="Arial" w:cs="Arial"/>
          <w:b/>
          <w:bCs/>
          <w:color w:val="auto"/>
          <w:sz w:val="28"/>
          <w:szCs w:val="28"/>
        </w:rPr>
      </w:pPr>
      <w:r w:rsidRPr="00331E96">
        <w:rPr>
          <w:rFonts w:ascii="Arial" w:hAnsi="Arial" w:cs="Arial"/>
          <w:b/>
          <w:bCs/>
          <w:color w:val="auto"/>
          <w:sz w:val="28"/>
          <w:szCs w:val="28"/>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ing date of changes, version, description of changes, and author of changes."/>
      </w:tblPr>
      <w:tblGrid>
        <w:gridCol w:w="1749"/>
        <w:gridCol w:w="1023"/>
        <w:gridCol w:w="4243"/>
        <w:gridCol w:w="2335"/>
      </w:tblGrid>
      <w:tr w:rsidR="009C0A39" w:rsidRPr="0024569E" w14:paraId="53A764D4" w14:textId="77777777" w:rsidTr="00D162BC">
        <w:trPr>
          <w:cantSplit/>
          <w:tblHeader/>
        </w:trPr>
        <w:tc>
          <w:tcPr>
            <w:tcW w:w="940" w:type="pct"/>
            <w:shd w:val="clear" w:color="auto" w:fill="F2F2F2"/>
          </w:tcPr>
          <w:p w14:paraId="7A9EAADA" w14:textId="77777777" w:rsidR="009C0A39" w:rsidRPr="0024569E" w:rsidRDefault="009C0A39" w:rsidP="00D162BC">
            <w:pPr>
              <w:spacing w:before="60" w:after="60"/>
              <w:rPr>
                <w:rFonts w:ascii="Arial" w:hAnsi="Arial" w:cs="Arial"/>
                <w:b/>
                <w:color w:val="auto"/>
                <w:sz w:val="22"/>
                <w:szCs w:val="22"/>
              </w:rPr>
            </w:pPr>
            <w:bookmarkStart w:id="1" w:name="ColumnTitle_01"/>
            <w:bookmarkEnd w:id="1"/>
            <w:r w:rsidRPr="0024569E">
              <w:rPr>
                <w:rFonts w:ascii="Arial" w:hAnsi="Arial" w:cs="Arial"/>
                <w:b/>
                <w:color w:val="auto"/>
                <w:sz w:val="22"/>
                <w:szCs w:val="22"/>
              </w:rPr>
              <w:t>Date</w:t>
            </w:r>
          </w:p>
        </w:tc>
        <w:tc>
          <w:tcPr>
            <w:tcW w:w="534" w:type="pct"/>
            <w:shd w:val="clear" w:color="auto" w:fill="F2F2F2"/>
          </w:tcPr>
          <w:p w14:paraId="340D7438" w14:textId="77777777" w:rsidR="009C0A39" w:rsidRPr="0024569E" w:rsidRDefault="009C0A39" w:rsidP="00D162BC">
            <w:pPr>
              <w:spacing w:before="60" w:after="60"/>
              <w:rPr>
                <w:rFonts w:ascii="Arial" w:hAnsi="Arial" w:cs="Arial"/>
                <w:b/>
                <w:color w:val="auto"/>
                <w:sz w:val="22"/>
                <w:szCs w:val="22"/>
              </w:rPr>
            </w:pPr>
            <w:r w:rsidRPr="0024569E">
              <w:rPr>
                <w:rFonts w:ascii="Arial" w:hAnsi="Arial" w:cs="Arial"/>
                <w:b/>
                <w:color w:val="auto"/>
                <w:sz w:val="22"/>
                <w:szCs w:val="22"/>
              </w:rPr>
              <w:t>Version</w:t>
            </w:r>
          </w:p>
        </w:tc>
        <w:tc>
          <w:tcPr>
            <w:tcW w:w="2273" w:type="pct"/>
            <w:shd w:val="clear" w:color="auto" w:fill="F2F2F2"/>
          </w:tcPr>
          <w:p w14:paraId="0330481D" w14:textId="77777777" w:rsidR="009C0A39" w:rsidRPr="0024569E" w:rsidRDefault="009C0A39" w:rsidP="00D162BC">
            <w:pPr>
              <w:spacing w:before="60" w:after="60"/>
              <w:rPr>
                <w:rFonts w:ascii="Arial" w:hAnsi="Arial" w:cs="Arial"/>
                <w:b/>
                <w:color w:val="auto"/>
                <w:sz w:val="22"/>
                <w:szCs w:val="22"/>
              </w:rPr>
            </w:pPr>
            <w:r w:rsidRPr="0024569E">
              <w:rPr>
                <w:rFonts w:ascii="Arial" w:hAnsi="Arial" w:cs="Arial"/>
                <w:b/>
                <w:color w:val="auto"/>
                <w:sz w:val="22"/>
                <w:szCs w:val="22"/>
              </w:rPr>
              <w:t>Description</w:t>
            </w:r>
          </w:p>
        </w:tc>
        <w:tc>
          <w:tcPr>
            <w:tcW w:w="1253" w:type="pct"/>
            <w:shd w:val="clear" w:color="auto" w:fill="F2F2F2"/>
          </w:tcPr>
          <w:p w14:paraId="6E4B23C0" w14:textId="77777777" w:rsidR="009C0A39" w:rsidRPr="0024569E" w:rsidRDefault="009C0A39" w:rsidP="00D162BC">
            <w:pPr>
              <w:spacing w:before="60" w:after="60"/>
              <w:rPr>
                <w:rFonts w:ascii="Arial" w:hAnsi="Arial" w:cs="Arial"/>
                <w:b/>
                <w:color w:val="auto"/>
                <w:sz w:val="22"/>
                <w:szCs w:val="22"/>
              </w:rPr>
            </w:pPr>
            <w:r w:rsidRPr="0024569E">
              <w:rPr>
                <w:rFonts w:ascii="Arial" w:hAnsi="Arial" w:cs="Arial"/>
                <w:b/>
                <w:color w:val="auto"/>
                <w:sz w:val="22"/>
                <w:szCs w:val="22"/>
              </w:rPr>
              <w:t>Author</w:t>
            </w:r>
          </w:p>
        </w:tc>
      </w:tr>
      <w:tr w:rsidR="00814FD9" w:rsidRPr="0024569E" w14:paraId="6DF60030" w14:textId="77777777" w:rsidTr="00D162BC">
        <w:trPr>
          <w:cantSplit/>
        </w:trPr>
        <w:tc>
          <w:tcPr>
            <w:tcW w:w="940" w:type="pct"/>
          </w:tcPr>
          <w:p w14:paraId="33C54F67" w14:textId="2CEA26BD" w:rsidR="00814FD9" w:rsidRDefault="00814FD9" w:rsidP="00D162BC">
            <w:pPr>
              <w:spacing w:before="60" w:after="60"/>
              <w:rPr>
                <w:rFonts w:ascii="Arial" w:hAnsi="Arial" w:cs="Arial"/>
                <w:color w:val="auto"/>
                <w:sz w:val="22"/>
                <w:szCs w:val="22"/>
              </w:rPr>
            </w:pPr>
            <w:r>
              <w:rPr>
                <w:rFonts w:ascii="Arial" w:hAnsi="Arial" w:cs="Arial"/>
                <w:color w:val="auto"/>
                <w:sz w:val="22"/>
                <w:szCs w:val="22"/>
              </w:rPr>
              <w:t>09/12/2018</w:t>
            </w:r>
          </w:p>
        </w:tc>
        <w:tc>
          <w:tcPr>
            <w:tcW w:w="534" w:type="pct"/>
          </w:tcPr>
          <w:p w14:paraId="3383FEF5" w14:textId="0C3FD4D4" w:rsidR="00814FD9" w:rsidRDefault="00814FD9" w:rsidP="00D162BC">
            <w:pPr>
              <w:spacing w:before="60" w:after="60"/>
              <w:rPr>
                <w:rFonts w:ascii="Arial" w:hAnsi="Arial" w:cs="Arial"/>
                <w:color w:val="auto"/>
                <w:sz w:val="22"/>
                <w:szCs w:val="22"/>
              </w:rPr>
            </w:pPr>
            <w:r>
              <w:rPr>
                <w:rFonts w:ascii="Arial" w:hAnsi="Arial" w:cs="Arial"/>
                <w:color w:val="auto"/>
                <w:sz w:val="22"/>
                <w:szCs w:val="22"/>
              </w:rPr>
              <w:t>4.0</w:t>
            </w:r>
          </w:p>
        </w:tc>
        <w:tc>
          <w:tcPr>
            <w:tcW w:w="2273" w:type="pct"/>
          </w:tcPr>
          <w:p w14:paraId="69D8BCFE" w14:textId="28B7817E" w:rsidR="00814FD9" w:rsidRDefault="00814FD9" w:rsidP="00D162BC">
            <w:pPr>
              <w:spacing w:before="60" w:after="60"/>
              <w:rPr>
                <w:rFonts w:ascii="Arial" w:hAnsi="Arial" w:cs="Arial"/>
                <w:color w:val="auto"/>
                <w:sz w:val="22"/>
                <w:szCs w:val="22"/>
              </w:rPr>
            </w:pPr>
            <w:r>
              <w:rPr>
                <w:rFonts w:ascii="Arial" w:hAnsi="Arial" w:cs="Arial"/>
                <w:color w:val="auto"/>
                <w:sz w:val="22"/>
                <w:szCs w:val="22"/>
              </w:rPr>
              <w:t>Monthly Review, No Updates</w:t>
            </w:r>
          </w:p>
        </w:tc>
        <w:tc>
          <w:tcPr>
            <w:tcW w:w="1253" w:type="pct"/>
          </w:tcPr>
          <w:p w14:paraId="3AD73AC2" w14:textId="0B40F03C" w:rsidR="00814FD9" w:rsidRPr="00E92922" w:rsidRDefault="00814FD9" w:rsidP="00D162BC">
            <w:pPr>
              <w:spacing w:before="60" w:after="60"/>
              <w:rPr>
                <w:rFonts w:ascii="Arial" w:hAnsi="Arial" w:cs="Arial"/>
                <w:color w:val="auto"/>
                <w:sz w:val="22"/>
                <w:szCs w:val="22"/>
              </w:rPr>
            </w:pPr>
            <w:r w:rsidRPr="00814FD9">
              <w:rPr>
                <w:rFonts w:ascii="Arial" w:hAnsi="Arial" w:cs="Arial"/>
                <w:color w:val="auto"/>
                <w:sz w:val="22"/>
                <w:szCs w:val="22"/>
              </w:rPr>
              <w:t>Shavkat Shamukhamedov</w:t>
            </w:r>
          </w:p>
        </w:tc>
      </w:tr>
      <w:tr w:rsidR="002F4EC6" w:rsidRPr="0024569E" w14:paraId="616F5E7B" w14:textId="77777777" w:rsidTr="00D162BC">
        <w:trPr>
          <w:cantSplit/>
        </w:trPr>
        <w:tc>
          <w:tcPr>
            <w:tcW w:w="940" w:type="pct"/>
          </w:tcPr>
          <w:p w14:paraId="70E218D8" w14:textId="136CAAB8" w:rsidR="002F4EC6" w:rsidRDefault="00814FD9" w:rsidP="00D162BC">
            <w:pPr>
              <w:spacing w:before="60" w:after="60"/>
              <w:rPr>
                <w:rFonts w:ascii="Arial" w:hAnsi="Arial" w:cs="Arial"/>
                <w:color w:val="auto"/>
                <w:sz w:val="22"/>
                <w:szCs w:val="22"/>
              </w:rPr>
            </w:pPr>
            <w:r>
              <w:rPr>
                <w:rFonts w:ascii="Arial" w:hAnsi="Arial" w:cs="Arial"/>
                <w:color w:val="auto"/>
                <w:sz w:val="22"/>
                <w:szCs w:val="22"/>
              </w:rPr>
              <w:t>08</w:t>
            </w:r>
            <w:r w:rsidR="002F4EC6">
              <w:rPr>
                <w:rFonts w:ascii="Arial" w:hAnsi="Arial" w:cs="Arial"/>
                <w:color w:val="auto"/>
                <w:sz w:val="22"/>
                <w:szCs w:val="22"/>
              </w:rPr>
              <w:t>/2</w:t>
            </w:r>
            <w:r w:rsidR="00EF446A">
              <w:rPr>
                <w:rFonts w:ascii="Arial" w:hAnsi="Arial" w:cs="Arial"/>
                <w:color w:val="auto"/>
                <w:sz w:val="22"/>
                <w:szCs w:val="22"/>
              </w:rPr>
              <w:t>3</w:t>
            </w:r>
            <w:r w:rsidR="002F4EC6">
              <w:rPr>
                <w:rFonts w:ascii="Arial" w:hAnsi="Arial" w:cs="Arial"/>
                <w:color w:val="auto"/>
                <w:sz w:val="22"/>
                <w:szCs w:val="22"/>
              </w:rPr>
              <w:t>/2018</w:t>
            </w:r>
          </w:p>
        </w:tc>
        <w:tc>
          <w:tcPr>
            <w:tcW w:w="534" w:type="pct"/>
          </w:tcPr>
          <w:p w14:paraId="2CE001D8" w14:textId="2273769C" w:rsidR="002F4EC6" w:rsidRDefault="002F4EC6" w:rsidP="00D162BC">
            <w:pPr>
              <w:spacing w:before="60" w:after="60"/>
              <w:rPr>
                <w:rFonts w:ascii="Arial" w:hAnsi="Arial" w:cs="Arial"/>
                <w:color w:val="auto"/>
                <w:sz w:val="22"/>
                <w:szCs w:val="22"/>
              </w:rPr>
            </w:pPr>
            <w:r>
              <w:rPr>
                <w:rFonts w:ascii="Arial" w:hAnsi="Arial" w:cs="Arial"/>
                <w:color w:val="auto"/>
                <w:sz w:val="22"/>
                <w:szCs w:val="22"/>
              </w:rPr>
              <w:t>3.0</w:t>
            </w:r>
          </w:p>
        </w:tc>
        <w:tc>
          <w:tcPr>
            <w:tcW w:w="2273" w:type="pct"/>
          </w:tcPr>
          <w:p w14:paraId="56CFD33D" w14:textId="79FFCF5A" w:rsidR="00806661" w:rsidRDefault="002F4EC6" w:rsidP="00D162BC">
            <w:pPr>
              <w:spacing w:before="60" w:after="60"/>
              <w:rPr>
                <w:rFonts w:ascii="Arial" w:hAnsi="Arial" w:cs="Arial"/>
                <w:color w:val="auto"/>
                <w:sz w:val="22"/>
                <w:szCs w:val="22"/>
              </w:rPr>
            </w:pPr>
            <w:r>
              <w:rPr>
                <w:rFonts w:ascii="Arial" w:hAnsi="Arial" w:cs="Arial"/>
                <w:color w:val="auto"/>
                <w:sz w:val="22"/>
                <w:szCs w:val="22"/>
              </w:rPr>
              <w:t>Added information to the section 4.2</w:t>
            </w:r>
            <w:r w:rsidR="00806661">
              <w:rPr>
                <w:rFonts w:ascii="Arial" w:hAnsi="Arial" w:cs="Arial"/>
                <w:color w:val="auto"/>
                <w:sz w:val="22"/>
                <w:szCs w:val="22"/>
              </w:rPr>
              <w:t>;</w:t>
            </w:r>
          </w:p>
          <w:p w14:paraId="28B37A2F" w14:textId="4D267127" w:rsidR="002F4EC6" w:rsidRDefault="00E92922" w:rsidP="00D162BC">
            <w:pPr>
              <w:spacing w:before="60" w:after="60"/>
              <w:rPr>
                <w:rFonts w:ascii="Arial" w:hAnsi="Arial" w:cs="Arial"/>
                <w:color w:val="auto"/>
                <w:sz w:val="22"/>
                <w:szCs w:val="22"/>
              </w:rPr>
            </w:pPr>
            <w:r>
              <w:rPr>
                <w:rFonts w:ascii="Arial" w:hAnsi="Arial" w:cs="Arial"/>
                <w:color w:val="auto"/>
                <w:sz w:val="22"/>
                <w:szCs w:val="22"/>
              </w:rPr>
              <w:t>Made corrections in the section 4.1.</w:t>
            </w:r>
          </w:p>
        </w:tc>
        <w:tc>
          <w:tcPr>
            <w:tcW w:w="1253" w:type="pct"/>
          </w:tcPr>
          <w:p w14:paraId="4DF97B97" w14:textId="4E48A677" w:rsidR="00E92922" w:rsidRDefault="00E92922" w:rsidP="00D162BC">
            <w:pPr>
              <w:spacing w:before="60" w:after="60"/>
              <w:rPr>
                <w:rFonts w:ascii="Arial" w:hAnsi="Arial" w:cs="Arial"/>
                <w:color w:val="auto"/>
                <w:sz w:val="22"/>
                <w:szCs w:val="22"/>
              </w:rPr>
            </w:pPr>
            <w:r w:rsidRPr="00E92922">
              <w:rPr>
                <w:rFonts w:ascii="Arial" w:hAnsi="Arial" w:cs="Arial"/>
                <w:color w:val="auto"/>
                <w:sz w:val="22"/>
                <w:szCs w:val="22"/>
              </w:rPr>
              <w:t xml:space="preserve">Umamaheswari Karthikeyan, </w:t>
            </w:r>
          </w:p>
          <w:p w14:paraId="08633831" w14:textId="06CBA805" w:rsidR="002F4EC6" w:rsidRPr="00331E96" w:rsidRDefault="002F4EC6" w:rsidP="00D162BC">
            <w:pPr>
              <w:spacing w:before="60" w:after="60"/>
              <w:rPr>
                <w:rFonts w:ascii="Arial" w:hAnsi="Arial" w:cs="Arial"/>
                <w:color w:val="auto"/>
                <w:sz w:val="22"/>
                <w:szCs w:val="22"/>
              </w:rPr>
            </w:pPr>
            <w:r>
              <w:rPr>
                <w:rFonts w:ascii="Arial" w:hAnsi="Arial" w:cs="Arial"/>
                <w:color w:val="auto"/>
                <w:sz w:val="22"/>
                <w:szCs w:val="22"/>
              </w:rPr>
              <w:t>Shavkat Shamukhamedov</w:t>
            </w:r>
          </w:p>
        </w:tc>
      </w:tr>
      <w:tr w:rsidR="00331E96" w:rsidRPr="0024569E" w14:paraId="6FEBD7DB" w14:textId="77777777" w:rsidTr="00D162BC">
        <w:trPr>
          <w:cantSplit/>
        </w:trPr>
        <w:tc>
          <w:tcPr>
            <w:tcW w:w="940" w:type="pct"/>
          </w:tcPr>
          <w:p w14:paraId="6BE67892" w14:textId="7C72570B" w:rsidR="00331E96" w:rsidRDefault="00814FD9" w:rsidP="00D162BC">
            <w:pPr>
              <w:spacing w:before="60" w:after="60"/>
              <w:rPr>
                <w:rFonts w:ascii="Arial" w:hAnsi="Arial" w:cs="Arial"/>
                <w:color w:val="auto"/>
                <w:sz w:val="22"/>
                <w:szCs w:val="22"/>
              </w:rPr>
            </w:pPr>
            <w:r>
              <w:rPr>
                <w:rFonts w:ascii="Arial" w:hAnsi="Arial" w:cs="Arial"/>
                <w:color w:val="auto"/>
                <w:sz w:val="22"/>
                <w:szCs w:val="22"/>
              </w:rPr>
              <w:t>07</w:t>
            </w:r>
            <w:r w:rsidR="00D54AC3">
              <w:rPr>
                <w:rFonts w:ascii="Arial" w:hAnsi="Arial" w:cs="Arial"/>
                <w:color w:val="auto"/>
                <w:sz w:val="22"/>
                <w:szCs w:val="22"/>
              </w:rPr>
              <w:t>/</w:t>
            </w:r>
            <w:r w:rsidR="00806661">
              <w:rPr>
                <w:rFonts w:ascii="Arial" w:hAnsi="Arial" w:cs="Arial"/>
                <w:color w:val="auto"/>
                <w:sz w:val="22"/>
                <w:szCs w:val="22"/>
              </w:rPr>
              <w:t>0</w:t>
            </w:r>
            <w:r w:rsidR="00331E96">
              <w:rPr>
                <w:rFonts w:ascii="Arial" w:hAnsi="Arial" w:cs="Arial"/>
                <w:color w:val="auto"/>
                <w:sz w:val="22"/>
                <w:szCs w:val="22"/>
              </w:rPr>
              <w:t>6</w:t>
            </w:r>
            <w:r w:rsidR="00D54AC3">
              <w:rPr>
                <w:rFonts w:ascii="Arial" w:hAnsi="Arial" w:cs="Arial"/>
                <w:color w:val="auto"/>
                <w:sz w:val="22"/>
                <w:szCs w:val="22"/>
              </w:rPr>
              <w:t>/</w:t>
            </w:r>
            <w:r w:rsidR="00331E96">
              <w:rPr>
                <w:rFonts w:ascii="Arial" w:hAnsi="Arial" w:cs="Arial"/>
                <w:color w:val="auto"/>
                <w:sz w:val="22"/>
                <w:szCs w:val="22"/>
              </w:rPr>
              <w:t>2018</w:t>
            </w:r>
          </w:p>
        </w:tc>
        <w:tc>
          <w:tcPr>
            <w:tcW w:w="534" w:type="pct"/>
          </w:tcPr>
          <w:p w14:paraId="03AC6564" w14:textId="6F679382" w:rsidR="00331E96" w:rsidRPr="0024569E" w:rsidRDefault="00331E96" w:rsidP="00D162BC">
            <w:pPr>
              <w:spacing w:before="60" w:after="60"/>
              <w:rPr>
                <w:rFonts w:ascii="Arial" w:hAnsi="Arial" w:cs="Arial"/>
                <w:color w:val="auto"/>
                <w:sz w:val="22"/>
                <w:szCs w:val="22"/>
              </w:rPr>
            </w:pPr>
            <w:r>
              <w:rPr>
                <w:rFonts w:ascii="Arial" w:hAnsi="Arial" w:cs="Arial"/>
                <w:color w:val="auto"/>
                <w:sz w:val="22"/>
                <w:szCs w:val="22"/>
              </w:rPr>
              <w:t>2.0</w:t>
            </w:r>
          </w:p>
        </w:tc>
        <w:tc>
          <w:tcPr>
            <w:tcW w:w="2273" w:type="pct"/>
          </w:tcPr>
          <w:p w14:paraId="07BA539F" w14:textId="5DE77BF3" w:rsidR="00331E96" w:rsidRDefault="00331E96" w:rsidP="00D162BC">
            <w:pPr>
              <w:spacing w:before="60" w:after="60"/>
              <w:rPr>
                <w:rFonts w:ascii="Arial" w:hAnsi="Arial" w:cs="Arial"/>
                <w:color w:val="auto"/>
                <w:sz w:val="22"/>
                <w:szCs w:val="22"/>
              </w:rPr>
            </w:pPr>
            <w:r>
              <w:rPr>
                <w:rFonts w:ascii="Arial" w:hAnsi="Arial" w:cs="Arial"/>
                <w:color w:val="auto"/>
                <w:sz w:val="22"/>
                <w:szCs w:val="22"/>
              </w:rPr>
              <w:t>Updated for Build 3, Sprint 2</w:t>
            </w:r>
          </w:p>
        </w:tc>
        <w:tc>
          <w:tcPr>
            <w:tcW w:w="1253" w:type="pct"/>
          </w:tcPr>
          <w:p w14:paraId="1226A746" w14:textId="262D5843" w:rsidR="00331E96" w:rsidRDefault="00331E96" w:rsidP="00D162BC">
            <w:pPr>
              <w:spacing w:before="60" w:after="60"/>
              <w:rPr>
                <w:rFonts w:ascii="Arial" w:hAnsi="Arial" w:cs="Arial"/>
                <w:color w:val="auto"/>
                <w:sz w:val="22"/>
                <w:szCs w:val="22"/>
              </w:rPr>
            </w:pPr>
            <w:r w:rsidRPr="00331E96">
              <w:rPr>
                <w:rFonts w:ascii="Arial" w:hAnsi="Arial" w:cs="Arial"/>
                <w:color w:val="auto"/>
                <w:sz w:val="22"/>
                <w:szCs w:val="22"/>
              </w:rPr>
              <w:t>Debbie Worth</w:t>
            </w:r>
          </w:p>
        </w:tc>
      </w:tr>
      <w:tr w:rsidR="009C0A39" w:rsidRPr="0024569E" w14:paraId="134AD12D" w14:textId="77777777" w:rsidTr="00D162BC">
        <w:trPr>
          <w:cantSplit/>
        </w:trPr>
        <w:tc>
          <w:tcPr>
            <w:tcW w:w="940" w:type="pct"/>
          </w:tcPr>
          <w:p w14:paraId="57D3EEF5" w14:textId="2BD70E86" w:rsidR="009C0A39" w:rsidRPr="0024569E" w:rsidRDefault="00814FD9" w:rsidP="00D162BC">
            <w:pPr>
              <w:spacing w:before="60" w:after="60"/>
              <w:rPr>
                <w:rFonts w:ascii="Arial" w:hAnsi="Arial" w:cs="Arial"/>
                <w:color w:val="auto"/>
                <w:sz w:val="22"/>
                <w:szCs w:val="22"/>
              </w:rPr>
            </w:pPr>
            <w:r>
              <w:rPr>
                <w:rFonts w:ascii="Arial" w:hAnsi="Arial" w:cs="Arial"/>
                <w:color w:val="auto"/>
                <w:sz w:val="22"/>
                <w:szCs w:val="22"/>
              </w:rPr>
              <w:t>04</w:t>
            </w:r>
            <w:r w:rsidR="009C0A39">
              <w:rPr>
                <w:rFonts w:ascii="Arial" w:hAnsi="Arial" w:cs="Arial"/>
                <w:color w:val="auto"/>
                <w:sz w:val="22"/>
                <w:szCs w:val="22"/>
              </w:rPr>
              <w:t>16</w:t>
            </w:r>
            <w:r w:rsidR="00E63E5D">
              <w:rPr>
                <w:rFonts w:ascii="Arial" w:hAnsi="Arial" w:cs="Arial"/>
                <w:color w:val="auto"/>
                <w:sz w:val="22"/>
                <w:szCs w:val="22"/>
              </w:rPr>
              <w:t>/</w:t>
            </w:r>
            <w:r w:rsidR="009C0A39">
              <w:rPr>
                <w:rFonts w:ascii="Arial" w:hAnsi="Arial" w:cs="Arial"/>
                <w:color w:val="auto"/>
                <w:sz w:val="22"/>
                <w:szCs w:val="22"/>
              </w:rPr>
              <w:t>2018</w:t>
            </w:r>
          </w:p>
        </w:tc>
        <w:tc>
          <w:tcPr>
            <w:tcW w:w="534" w:type="pct"/>
          </w:tcPr>
          <w:p w14:paraId="788313F4" w14:textId="3EFB633C" w:rsidR="009C0A39" w:rsidRPr="0024569E" w:rsidRDefault="009C0A39" w:rsidP="00D162BC">
            <w:pPr>
              <w:spacing w:before="60" w:after="60"/>
              <w:rPr>
                <w:rFonts w:ascii="Arial" w:hAnsi="Arial" w:cs="Arial"/>
                <w:color w:val="auto"/>
                <w:sz w:val="22"/>
                <w:szCs w:val="22"/>
              </w:rPr>
            </w:pPr>
            <w:r w:rsidRPr="0024569E">
              <w:rPr>
                <w:rFonts w:ascii="Arial" w:hAnsi="Arial" w:cs="Arial"/>
                <w:color w:val="auto"/>
                <w:sz w:val="22"/>
                <w:szCs w:val="22"/>
              </w:rPr>
              <w:t>1</w:t>
            </w:r>
            <w:r w:rsidR="00691E73">
              <w:rPr>
                <w:rFonts w:ascii="Arial" w:hAnsi="Arial" w:cs="Arial"/>
                <w:color w:val="auto"/>
                <w:sz w:val="22"/>
                <w:szCs w:val="22"/>
              </w:rPr>
              <w:t>.0</w:t>
            </w:r>
          </w:p>
        </w:tc>
        <w:tc>
          <w:tcPr>
            <w:tcW w:w="2273" w:type="pct"/>
          </w:tcPr>
          <w:p w14:paraId="57A16782" w14:textId="77777777" w:rsidR="009C0A39" w:rsidRPr="0024569E" w:rsidRDefault="009C0A39" w:rsidP="00D162BC">
            <w:pPr>
              <w:spacing w:before="60" w:after="60"/>
              <w:rPr>
                <w:rFonts w:ascii="Arial" w:hAnsi="Arial" w:cs="Arial"/>
                <w:color w:val="auto"/>
                <w:sz w:val="22"/>
                <w:szCs w:val="22"/>
              </w:rPr>
            </w:pPr>
            <w:r>
              <w:rPr>
                <w:rFonts w:ascii="Arial" w:hAnsi="Arial" w:cs="Arial"/>
                <w:color w:val="auto"/>
                <w:sz w:val="22"/>
                <w:szCs w:val="22"/>
              </w:rPr>
              <w:t>Initial document</w:t>
            </w:r>
          </w:p>
        </w:tc>
        <w:tc>
          <w:tcPr>
            <w:tcW w:w="1253" w:type="pct"/>
          </w:tcPr>
          <w:p w14:paraId="660CC768" w14:textId="6CE532DB" w:rsidR="009C0A39" w:rsidRPr="0024569E" w:rsidRDefault="009C0A39" w:rsidP="00D162BC">
            <w:pPr>
              <w:spacing w:before="60" w:after="60"/>
              <w:rPr>
                <w:rFonts w:ascii="Arial" w:hAnsi="Arial" w:cs="Arial"/>
                <w:color w:val="auto"/>
                <w:sz w:val="22"/>
                <w:szCs w:val="22"/>
              </w:rPr>
            </w:pPr>
            <w:r>
              <w:rPr>
                <w:rFonts w:ascii="Arial" w:hAnsi="Arial" w:cs="Arial"/>
                <w:color w:val="auto"/>
                <w:sz w:val="22"/>
                <w:szCs w:val="22"/>
              </w:rPr>
              <w:t xml:space="preserve">Shavkat </w:t>
            </w:r>
            <w:r w:rsidRPr="0024569E">
              <w:rPr>
                <w:rFonts w:ascii="Arial" w:hAnsi="Arial" w:cs="Arial"/>
                <w:color w:val="auto"/>
                <w:sz w:val="22"/>
                <w:szCs w:val="22"/>
              </w:rPr>
              <w:t xml:space="preserve">Shamukhamedov, </w:t>
            </w:r>
            <w:bookmarkStart w:id="2" w:name="_Hlk519104164"/>
            <w:r w:rsidR="00764C9A">
              <w:rPr>
                <w:rFonts w:ascii="Arial" w:hAnsi="Arial" w:cs="Arial"/>
                <w:color w:val="auto"/>
                <w:sz w:val="22"/>
                <w:szCs w:val="22"/>
              </w:rPr>
              <w:t>Debbie Worth</w:t>
            </w:r>
            <w:bookmarkEnd w:id="2"/>
          </w:p>
        </w:tc>
      </w:tr>
    </w:tbl>
    <w:p w14:paraId="5D0C9CDB" w14:textId="6AD84107" w:rsidR="004F3A80" w:rsidRDefault="00DE3086" w:rsidP="00647B03">
      <w:pPr>
        <w:pStyle w:val="Title2"/>
      </w:pPr>
      <w:r>
        <w:br w:type="page"/>
      </w:r>
      <w:r w:rsidR="004F3A80">
        <w:lastRenderedPageBreak/>
        <w:t>Table of Contents</w:t>
      </w:r>
    </w:p>
    <w:bookmarkStart w:id="3" w:name="_GoBack"/>
    <w:bookmarkEnd w:id="3"/>
    <w:p w14:paraId="4FD123F6" w14:textId="44B497B9" w:rsidR="00D537D5" w:rsidRDefault="00824E4A">
      <w:pPr>
        <w:pStyle w:val="TOC1"/>
        <w:rPr>
          <w:rFonts w:asciiTheme="minorHAnsi" w:eastAsiaTheme="minorEastAsia" w:hAnsiTheme="minorHAnsi" w:cstheme="minorBidi"/>
          <w:b w:val="0"/>
          <w:noProof/>
          <w:color w:val="auto"/>
          <w:sz w:val="22"/>
          <w:szCs w:val="22"/>
        </w:rPr>
      </w:pPr>
      <w:r>
        <w:rPr>
          <w:noProof/>
          <w:szCs w:val="22"/>
        </w:rPr>
        <w:fldChar w:fldCharType="begin"/>
      </w:r>
      <w:r>
        <w:instrText xml:space="preserve"> TOC \o \h \z \u </w:instrText>
      </w:r>
      <w:r>
        <w:rPr>
          <w:noProof/>
          <w:szCs w:val="22"/>
        </w:rPr>
        <w:fldChar w:fldCharType="separate"/>
      </w:r>
      <w:hyperlink w:anchor="_Toc10457958" w:history="1">
        <w:r w:rsidR="00D537D5" w:rsidRPr="00231CA7">
          <w:rPr>
            <w:rStyle w:val="Hyperlink"/>
            <w:noProof/>
          </w:rPr>
          <w:t>1.</w:t>
        </w:r>
        <w:r w:rsidR="00D537D5">
          <w:rPr>
            <w:rFonts w:asciiTheme="minorHAnsi" w:eastAsiaTheme="minorEastAsia" w:hAnsiTheme="minorHAnsi" w:cstheme="minorBidi"/>
            <w:b w:val="0"/>
            <w:noProof/>
            <w:color w:val="auto"/>
            <w:sz w:val="22"/>
            <w:szCs w:val="22"/>
          </w:rPr>
          <w:tab/>
        </w:r>
        <w:r w:rsidR="00D537D5" w:rsidRPr="00231CA7">
          <w:rPr>
            <w:rStyle w:val="Hyperlink"/>
            <w:noProof/>
          </w:rPr>
          <w:t>Introduction</w:t>
        </w:r>
        <w:r w:rsidR="00D537D5">
          <w:rPr>
            <w:noProof/>
            <w:webHidden/>
          </w:rPr>
          <w:tab/>
        </w:r>
        <w:r w:rsidR="00D537D5">
          <w:rPr>
            <w:noProof/>
            <w:webHidden/>
          </w:rPr>
          <w:fldChar w:fldCharType="begin"/>
        </w:r>
        <w:r w:rsidR="00D537D5">
          <w:rPr>
            <w:noProof/>
            <w:webHidden/>
          </w:rPr>
          <w:instrText xml:space="preserve"> PAGEREF _Toc10457958 \h </w:instrText>
        </w:r>
        <w:r w:rsidR="00D537D5">
          <w:rPr>
            <w:noProof/>
            <w:webHidden/>
          </w:rPr>
        </w:r>
        <w:r w:rsidR="00D537D5">
          <w:rPr>
            <w:noProof/>
            <w:webHidden/>
          </w:rPr>
          <w:fldChar w:fldCharType="separate"/>
        </w:r>
        <w:r w:rsidR="00D537D5">
          <w:rPr>
            <w:noProof/>
            <w:webHidden/>
          </w:rPr>
          <w:t>1</w:t>
        </w:r>
        <w:r w:rsidR="00D537D5">
          <w:rPr>
            <w:noProof/>
            <w:webHidden/>
          </w:rPr>
          <w:fldChar w:fldCharType="end"/>
        </w:r>
      </w:hyperlink>
    </w:p>
    <w:p w14:paraId="255D6F8F" w14:textId="32C92B23" w:rsidR="00D537D5" w:rsidRDefault="00D537D5">
      <w:pPr>
        <w:pStyle w:val="TOC1"/>
        <w:rPr>
          <w:rFonts w:asciiTheme="minorHAnsi" w:eastAsiaTheme="minorEastAsia" w:hAnsiTheme="minorHAnsi" w:cstheme="minorBidi"/>
          <w:b w:val="0"/>
          <w:noProof/>
          <w:color w:val="auto"/>
          <w:sz w:val="22"/>
          <w:szCs w:val="22"/>
        </w:rPr>
      </w:pPr>
      <w:hyperlink w:anchor="_Toc10457959" w:history="1">
        <w:r w:rsidRPr="00231CA7">
          <w:rPr>
            <w:rStyle w:val="Hyperlink"/>
            <w:noProof/>
          </w:rPr>
          <w:t>2.</w:t>
        </w:r>
        <w:r>
          <w:rPr>
            <w:rFonts w:asciiTheme="minorHAnsi" w:eastAsiaTheme="minorEastAsia" w:hAnsiTheme="minorHAnsi" w:cstheme="minorBidi"/>
            <w:b w:val="0"/>
            <w:noProof/>
            <w:color w:val="auto"/>
            <w:sz w:val="22"/>
            <w:szCs w:val="22"/>
          </w:rPr>
          <w:tab/>
        </w:r>
        <w:r w:rsidRPr="00231CA7">
          <w:rPr>
            <w:rStyle w:val="Hyperlink"/>
            <w:noProof/>
          </w:rPr>
          <w:t>Purpose</w:t>
        </w:r>
        <w:r>
          <w:rPr>
            <w:noProof/>
            <w:webHidden/>
          </w:rPr>
          <w:tab/>
        </w:r>
        <w:r>
          <w:rPr>
            <w:noProof/>
            <w:webHidden/>
          </w:rPr>
          <w:fldChar w:fldCharType="begin"/>
        </w:r>
        <w:r>
          <w:rPr>
            <w:noProof/>
            <w:webHidden/>
          </w:rPr>
          <w:instrText xml:space="preserve"> PAGEREF _Toc10457959 \h </w:instrText>
        </w:r>
        <w:r>
          <w:rPr>
            <w:noProof/>
            <w:webHidden/>
          </w:rPr>
        </w:r>
        <w:r>
          <w:rPr>
            <w:noProof/>
            <w:webHidden/>
          </w:rPr>
          <w:fldChar w:fldCharType="separate"/>
        </w:r>
        <w:r>
          <w:rPr>
            <w:noProof/>
            <w:webHidden/>
          </w:rPr>
          <w:t>1</w:t>
        </w:r>
        <w:r>
          <w:rPr>
            <w:noProof/>
            <w:webHidden/>
          </w:rPr>
          <w:fldChar w:fldCharType="end"/>
        </w:r>
      </w:hyperlink>
    </w:p>
    <w:p w14:paraId="0C8D769A" w14:textId="1D56B3D7" w:rsidR="00D537D5" w:rsidRDefault="00D537D5">
      <w:pPr>
        <w:pStyle w:val="TOC1"/>
        <w:rPr>
          <w:rFonts w:asciiTheme="minorHAnsi" w:eastAsiaTheme="minorEastAsia" w:hAnsiTheme="minorHAnsi" w:cstheme="minorBidi"/>
          <w:b w:val="0"/>
          <w:noProof/>
          <w:color w:val="auto"/>
          <w:sz w:val="22"/>
          <w:szCs w:val="22"/>
        </w:rPr>
      </w:pPr>
      <w:hyperlink w:anchor="_Toc10457960" w:history="1">
        <w:r w:rsidRPr="00231CA7">
          <w:rPr>
            <w:rStyle w:val="Hyperlink"/>
            <w:noProof/>
          </w:rPr>
          <w:t>3.</w:t>
        </w:r>
        <w:r>
          <w:rPr>
            <w:rFonts w:asciiTheme="minorHAnsi" w:eastAsiaTheme="minorEastAsia" w:hAnsiTheme="minorHAnsi" w:cstheme="minorBidi"/>
            <w:b w:val="0"/>
            <w:noProof/>
            <w:color w:val="auto"/>
            <w:sz w:val="22"/>
            <w:szCs w:val="22"/>
          </w:rPr>
          <w:tab/>
        </w:r>
        <w:r w:rsidRPr="00231CA7">
          <w:rPr>
            <w:rStyle w:val="Hyperlink"/>
            <w:noProof/>
          </w:rPr>
          <w:t>Audience</w:t>
        </w:r>
        <w:r>
          <w:rPr>
            <w:noProof/>
            <w:webHidden/>
          </w:rPr>
          <w:tab/>
        </w:r>
        <w:r>
          <w:rPr>
            <w:noProof/>
            <w:webHidden/>
          </w:rPr>
          <w:fldChar w:fldCharType="begin"/>
        </w:r>
        <w:r>
          <w:rPr>
            <w:noProof/>
            <w:webHidden/>
          </w:rPr>
          <w:instrText xml:space="preserve"> PAGEREF _Toc10457960 \h </w:instrText>
        </w:r>
        <w:r>
          <w:rPr>
            <w:noProof/>
            <w:webHidden/>
          </w:rPr>
        </w:r>
        <w:r>
          <w:rPr>
            <w:noProof/>
            <w:webHidden/>
          </w:rPr>
          <w:fldChar w:fldCharType="separate"/>
        </w:r>
        <w:r>
          <w:rPr>
            <w:noProof/>
            <w:webHidden/>
          </w:rPr>
          <w:t>1</w:t>
        </w:r>
        <w:r>
          <w:rPr>
            <w:noProof/>
            <w:webHidden/>
          </w:rPr>
          <w:fldChar w:fldCharType="end"/>
        </w:r>
      </w:hyperlink>
    </w:p>
    <w:p w14:paraId="2A0BA785" w14:textId="06212D6F" w:rsidR="00D537D5" w:rsidRDefault="00D537D5">
      <w:pPr>
        <w:pStyle w:val="TOC1"/>
        <w:rPr>
          <w:rFonts w:asciiTheme="minorHAnsi" w:eastAsiaTheme="minorEastAsia" w:hAnsiTheme="minorHAnsi" w:cstheme="minorBidi"/>
          <w:b w:val="0"/>
          <w:noProof/>
          <w:color w:val="auto"/>
          <w:sz w:val="22"/>
          <w:szCs w:val="22"/>
        </w:rPr>
      </w:pPr>
      <w:hyperlink w:anchor="_Toc10457961" w:history="1">
        <w:r w:rsidRPr="00231CA7">
          <w:rPr>
            <w:rStyle w:val="Hyperlink"/>
            <w:noProof/>
          </w:rPr>
          <w:t>4.</w:t>
        </w:r>
        <w:r>
          <w:rPr>
            <w:rFonts w:asciiTheme="minorHAnsi" w:eastAsiaTheme="minorEastAsia" w:hAnsiTheme="minorHAnsi" w:cstheme="minorBidi"/>
            <w:b w:val="0"/>
            <w:noProof/>
            <w:color w:val="auto"/>
            <w:sz w:val="22"/>
            <w:szCs w:val="22"/>
          </w:rPr>
          <w:tab/>
        </w:r>
        <w:r w:rsidRPr="00231CA7">
          <w:rPr>
            <w:rStyle w:val="Hyperlink"/>
            <w:noProof/>
          </w:rPr>
          <w:t>This Release</w:t>
        </w:r>
        <w:r>
          <w:rPr>
            <w:noProof/>
            <w:webHidden/>
          </w:rPr>
          <w:tab/>
        </w:r>
        <w:r>
          <w:rPr>
            <w:noProof/>
            <w:webHidden/>
          </w:rPr>
          <w:fldChar w:fldCharType="begin"/>
        </w:r>
        <w:r>
          <w:rPr>
            <w:noProof/>
            <w:webHidden/>
          </w:rPr>
          <w:instrText xml:space="preserve"> PAGEREF _Toc10457961 \h </w:instrText>
        </w:r>
        <w:r>
          <w:rPr>
            <w:noProof/>
            <w:webHidden/>
          </w:rPr>
        </w:r>
        <w:r>
          <w:rPr>
            <w:noProof/>
            <w:webHidden/>
          </w:rPr>
          <w:fldChar w:fldCharType="separate"/>
        </w:r>
        <w:r>
          <w:rPr>
            <w:noProof/>
            <w:webHidden/>
          </w:rPr>
          <w:t>1</w:t>
        </w:r>
        <w:r>
          <w:rPr>
            <w:noProof/>
            <w:webHidden/>
          </w:rPr>
          <w:fldChar w:fldCharType="end"/>
        </w:r>
      </w:hyperlink>
    </w:p>
    <w:p w14:paraId="1C266E4A" w14:textId="020EA7C5" w:rsidR="00D537D5" w:rsidRDefault="00D537D5">
      <w:pPr>
        <w:pStyle w:val="TOC2"/>
        <w:rPr>
          <w:rFonts w:asciiTheme="minorHAnsi" w:eastAsiaTheme="minorEastAsia" w:hAnsiTheme="minorHAnsi" w:cstheme="minorBidi"/>
          <w:b w:val="0"/>
          <w:noProof/>
          <w:color w:val="auto"/>
          <w:sz w:val="22"/>
          <w:szCs w:val="22"/>
        </w:rPr>
      </w:pPr>
      <w:hyperlink w:anchor="_Toc10457962" w:history="1">
        <w:r w:rsidRPr="00231CA7">
          <w:rPr>
            <w:rStyle w:val="Hyperlink"/>
            <w:noProof/>
          </w:rPr>
          <w:t>4.1.</w:t>
        </w:r>
        <w:r>
          <w:rPr>
            <w:rFonts w:asciiTheme="minorHAnsi" w:eastAsiaTheme="minorEastAsia" w:hAnsiTheme="minorHAnsi" w:cstheme="minorBidi"/>
            <w:b w:val="0"/>
            <w:noProof/>
            <w:color w:val="auto"/>
            <w:sz w:val="22"/>
            <w:szCs w:val="22"/>
          </w:rPr>
          <w:tab/>
        </w:r>
        <w:r w:rsidRPr="00231CA7">
          <w:rPr>
            <w:rStyle w:val="Hyperlink"/>
            <w:noProof/>
          </w:rPr>
          <w:t>New Features and Functions Added</w:t>
        </w:r>
        <w:r>
          <w:rPr>
            <w:noProof/>
            <w:webHidden/>
          </w:rPr>
          <w:tab/>
        </w:r>
        <w:r>
          <w:rPr>
            <w:noProof/>
            <w:webHidden/>
          </w:rPr>
          <w:fldChar w:fldCharType="begin"/>
        </w:r>
        <w:r>
          <w:rPr>
            <w:noProof/>
            <w:webHidden/>
          </w:rPr>
          <w:instrText xml:space="preserve"> PAGEREF _Toc10457962 \h </w:instrText>
        </w:r>
        <w:r>
          <w:rPr>
            <w:noProof/>
            <w:webHidden/>
          </w:rPr>
        </w:r>
        <w:r>
          <w:rPr>
            <w:noProof/>
            <w:webHidden/>
          </w:rPr>
          <w:fldChar w:fldCharType="separate"/>
        </w:r>
        <w:r>
          <w:rPr>
            <w:noProof/>
            <w:webHidden/>
          </w:rPr>
          <w:t>1</w:t>
        </w:r>
        <w:r>
          <w:rPr>
            <w:noProof/>
            <w:webHidden/>
          </w:rPr>
          <w:fldChar w:fldCharType="end"/>
        </w:r>
      </w:hyperlink>
    </w:p>
    <w:p w14:paraId="0961BF9D" w14:textId="1375F874" w:rsidR="00D537D5" w:rsidRDefault="00D537D5">
      <w:pPr>
        <w:pStyle w:val="TOC2"/>
        <w:rPr>
          <w:rFonts w:asciiTheme="minorHAnsi" w:eastAsiaTheme="minorEastAsia" w:hAnsiTheme="minorHAnsi" w:cstheme="minorBidi"/>
          <w:b w:val="0"/>
          <w:noProof/>
          <w:color w:val="auto"/>
          <w:sz w:val="22"/>
          <w:szCs w:val="22"/>
        </w:rPr>
      </w:pPr>
      <w:hyperlink w:anchor="_Toc10457963" w:history="1">
        <w:r w:rsidRPr="00231CA7">
          <w:rPr>
            <w:rStyle w:val="Hyperlink"/>
            <w:noProof/>
          </w:rPr>
          <w:t>4.2.</w:t>
        </w:r>
        <w:r>
          <w:rPr>
            <w:rFonts w:asciiTheme="minorHAnsi" w:eastAsiaTheme="minorEastAsia" w:hAnsiTheme="minorHAnsi" w:cstheme="minorBidi"/>
            <w:b w:val="0"/>
            <w:noProof/>
            <w:color w:val="auto"/>
            <w:sz w:val="22"/>
            <w:szCs w:val="22"/>
          </w:rPr>
          <w:tab/>
        </w:r>
        <w:r w:rsidRPr="00231CA7">
          <w:rPr>
            <w:rStyle w:val="Hyperlink"/>
            <w:noProof/>
          </w:rPr>
          <w:t>Enhancements and Modifications to Existing</w:t>
        </w:r>
        <w:r>
          <w:rPr>
            <w:noProof/>
            <w:webHidden/>
          </w:rPr>
          <w:tab/>
        </w:r>
        <w:r>
          <w:rPr>
            <w:noProof/>
            <w:webHidden/>
          </w:rPr>
          <w:fldChar w:fldCharType="begin"/>
        </w:r>
        <w:r>
          <w:rPr>
            <w:noProof/>
            <w:webHidden/>
          </w:rPr>
          <w:instrText xml:space="preserve"> PAGEREF _Toc10457963 \h </w:instrText>
        </w:r>
        <w:r>
          <w:rPr>
            <w:noProof/>
            <w:webHidden/>
          </w:rPr>
        </w:r>
        <w:r>
          <w:rPr>
            <w:noProof/>
            <w:webHidden/>
          </w:rPr>
          <w:fldChar w:fldCharType="separate"/>
        </w:r>
        <w:r>
          <w:rPr>
            <w:noProof/>
            <w:webHidden/>
          </w:rPr>
          <w:t>1</w:t>
        </w:r>
        <w:r>
          <w:rPr>
            <w:noProof/>
            <w:webHidden/>
          </w:rPr>
          <w:fldChar w:fldCharType="end"/>
        </w:r>
      </w:hyperlink>
    </w:p>
    <w:p w14:paraId="06009C64" w14:textId="593D02C4" w:rsidR="00D537D5" w:rsidRDefault="00D537D5">
      <w:pPr>
        <w:pStyle w:val="TOC2"/>
        <w:rPr>
          <w:rFonts w:asciiTheme="minorHAnsi" w:eastAsiaTheme="minorEastAsia" w:hAnsiTheme="minorHAnsi" w:cstheme="minorBidi"/>
          <w:b w:val="0"/>
          <w:noProof/>
          <w:color w:val="auto"/>
          <w:sz w:val="22"/>
          <w:szCs w:val="22"/>
        </w:rPr>
      </w:pPr>
      <w:hyperlink w:anchor="_Toc10457964" w:history="1">
        <w:r w:rsidRPr="00231CA7">
          <w:rPr>
            <w:rStyle w:val="Hyperlink"/>
            <w:noProof/>
          </w:rPr>
          <w:t>4.3.</w:t>
        </w:r>
        <w:r>
          <w:rPr>
            <w:rFonts w:asciiTheme="minorHAnsi" w:eastAsiaTheme="minorEastAsia" w:hAnsiTheme="minorHAnsi" w:cstheme="minorBidi"/>
            <w:b w:val="0"/>
            <w:noProof/>
            <w:color w:val="auto"/>
            <w:sz w:val="22"/>
            <w:szCs w:val="22"/>
          </w:rPr>
          <w:tab/>
        </w:r>
        <w:r w:rsidRPr="00231CA7">
          <w:rPr>
            <w:rStyle w:val="Hyperlink"/>
            <w:noProof/>
          </w:rPr>
          <w:t>Known Issues</w:t>
        </w:r>
        <w:r>
          <w:rPr>
            <w:noProof/>
            <w:webHidden/>
          </w:rPr>
          <w:tab/>
        </w:r>
        <w:r>
          <w:rPr>
            <w:noProof/>
            <w:webHidden/>
          </w:rPr>
          <w:fldChar w:fldCharType="begin"/>
        </w:r>
        <w:r>
          <w:rPr>
            <w:noProof/>
            <w:webHidden/>
          </w:rPr>
          <w:instrText xml:space="preserve"> PAGEREF _Toc10457964 \h </w:instrText>
        </w:r>
        <w:r>
          <w:rPr>
            <w:noProof/>
            <w:webHidden/>
          </w:rPr>
        </w:r>
        <w:r>
          <w:rPr>
            <w:noProof/>
            <w:webHidden/>
          </w:rPr>
          <w:fldChar w:fldCharType="separate"/>
        </w:r>
        <w:r>
          <w:rPr>
            <w:noProof/>
            <w:webHidden/>
          </w:rPr>
          <w:t>2</w:t>
        </w:r>
        <w:r>
          <w:rPr>
            <w:noProof/>
            <w:webHidden/>
          </w:rPr>
          <w:fldChar w:fldCharType="end"/>
        </w:r>
      </w:hyperlink>
    </w:p>
    <w:p w14:paraId="607C5E33" w14:textId="71EAA60D" w:rsidR="00D537D5" w:rsidRDefault="00D537D5">
      <w:pPr>
        <w:pStyle w:val="TOC1"/>
        <w:rPr>
          <w:rFonts w:asciiTheme="minorHAnsi" w:eastAsiaTheme="minorEastAsia" w:hAnsiTheme="minorHAnsi" w:cstheme="minorBidi"/>
          <w:b w:val="0"/>
          <w:noProof/>
          <w:color w:val="auto"/>
          <w:sz w:val="22"/>
          <w:szCs w:val="22"/>
        </w:rPr>
      </w:pPr>
      <w:hyperlink w:anchor="_Toc10457965" w:history="1">
        <w:r w:rsidRPr="00231CA7">
          <w:rPr>
            <w:rStyle w:val="Hyperlink"/>
            <w:noProof/>
          </w:rPr>
          <w:t>5.</w:t>
        </w:r>
        <w:r>
          <w:rPr>
            <w:rFonts w:asciiTheme="minorHAnsi" w:eastAsiaTheme="minorEastAsia" w:hAnsiTheme="minorHAnsi" w:cstheme="minorBidi"/>
            <w:b w:val="0"/>
            <w:noProof/>
            <w:color w:val="auto"/>
            <w:sz w:val="22"/>
            <w:szCs w:val="22"/>
          </w:rPr>
          <w:tab/>
        </w:r>
        <w:r w:rsidRPr="00231CA7">
          <w:rPr>
            <w:rStyle w:val="Hyperlink"/>
            <w:noProof/>
          </w:rPr>
          <w:t>Product Documentation</w:t>
        </w:r>
        <w:r>
          <w:rPr>
            <w:noProof/>
            <w:webHidden/>
          </w:rPr>
          <w:tab/>
        </w:r>
        <w:r>
          <w:rPr>
            <w:noProof/>
            <w:webHidden/>
          </w:rPr>
          <w:fldChar w:fldCharType="begin"/>
        </w:r>
        <w:r>
          <w:rPr>
            <w:noProof/>
            <w:webHidden/>
          </w:rPr>
          <w:instrText xml:space="preserve"> PAGEREF _Toc10457965 \h </w:instrText>
        </w:r>
        <w:r>
          <w:rPr>
            <w:noProof/>
            <w:webHidden/>
          </w:rPr>
        </w:r>
        <w:r>
          <w:rPr>
            <w:noProof/>
            <w:webHidden/>
          </w:rPr>
          <w:fldChar w:fldCharType="separate"/>
        </w:r>
        <w:r>
          <w:rPr>
            <w:noProof/>
            <w:webHidden/>
          </w:rPr>
          <w:t>2</w:t>
        </w:r>
        <w:r>
          <w:rPr>
            <w:noProof/>
            <w:webHidden/>
          </w:rPr>
          <w:fldChar w:fldCharType="end"/>
        </w:r>
      </w:hyperlink>
    </w:p>
    <w:p w14:paraId="0B042FE7" w14:textId="74BB484A" w:rsidR="000315D0" w:rsidRDefault="00824E4A" w:rsidP="000315D0">
      <w:pPr>
        <w:pStyle w:val="BodyText"/>
      </w:pPr>
      <w:r>
        <w:fldChar w:fldCharType="end"/>
      </w:r>
    </w:p>
    <w:p w14:paraId="3AAE558F" w14:textId="77777777" w:rsidR="000315D0" w:rsidRPr="000315D0" w:rsidRDefault="000315D0" w:rsidP="000315D0">
      <w:pPr>
        <w:pStyle w:val="BodyText"/>
        <w:sectPr w:rsidR="000315D0" w:rsidRPr="000315D0" w:rsidSect="009C0A39">
          <w:footerReference w:type="default" r:id="rId15"/>
          <w:pgSz w:w="12240" w:h="15840" w:code="1"/>
          <w:pgMar w:top="1440" w:right="1440" w:bottom="1440" w:left="1440" w:header="720" w:footer="720" w:gutter="0"/>
          <w:pgNumType w:fmt="lowerRoman"/>
          <w:cols w:space="720"/>
          <w:titlePg/>
          <w:docGrid w:linePitch="360"/>
        </w:sectPr>
      </w:pPr>
    </w:p>
    <w:p w14:paraId="284FD2F6" w14:textId="77777777" w:rsidR="008A29EB" w:rsidRPr="00AC15AD" w:rsidRDefault="008A29EB" w:rsidP="00AC15AD">
      <w:pPr>
        <w:pStyle w:val="Heading1"/>
      </w:pPr>
      <w:bookmarkStart w:id="4" w:name="_Toc504499073"/>
      <w:bookmarkStart w:id="5" w:name="_Toc10457958"/>
      <w:bookmarkEnd w:id="0"/>
      <w:r w:rsidRPr="00AC15AD">
        <w:lastRenderedPageBreak/>
        <w:t>Introduction</w:t>
      </w:r>
      <w:bookmarkEnd w:id="4"/>
      <w:bookmarkEnd w:id="5"/>
    </w:p>
    <w:p w14:paraId="5987DAB3" w14:textId="4ADA8279" w:rsidR="008A29EB" w:rsidRPr="00331E22" w:rsidRDefault="00E63E5D" w:rsidP="00E63E5D">
      <w:pPr>
        <w:rPr>
          <w:i/>
          <w:color w:val="auto"/>
        </w:rPr>
      </w:pPr>
      <w:bookmarkStart w:id="6" w:name="_Hlk519509453"/>
      <w:r w:rsidRPr="00E63E5D">
        <w:rPr>
          <w:iCs/>
          <w:color w:val="auto"/>
          <w:szCs w:val="20"/>
        </w:rPr>
        <w:t>This modification enhances the ability of the Department of Veterans Affairs (VA) to alleviate financial and emotional stressors of patients who are flagged as being at High Risk for Suicide (HRfS).</w:t>
      </w:r>
      <w:bookmarkEnd w:id="6"/>
    </w:p>
    <w:p w14:paraId="4BDDEF46" w14:textId="77777777" w:rsidR="008A29EB" w:rsidRDefault="008A29EB" w:rsidP="00331E22">
      <w:pPr>
        <w:pStyle w:val="Heading1"/>
      </w:pPr>
      <w:bookmarkStart w:id="7" w:name="_Toc504499074"/>
      <w:bookmarkStart w:id="8" w:name="_Toc10457959"/>
      <w:r>
        <w:t>Purpose</w:t>
      </w:r>
      <w:bookmarkEnd w:id="7"/>
      <w:bookmarkEnd w:id="8"/>
    </w:p>
    <w:p w14:paraId="1C314000" w14:textId="6FEE3500" w:rsidR="008A29EB" w:rsidRPr="00F16864" w:rsidRDefault="008A29EB" w:rsidP="00331E22">
      <w:pPr>
        <w:rPr>
          <w:iCs/>
          <w:color w:val="auto"/>
          <w:szCs w:val="20"/>
        </w:rPr>
      </w:pPr>
      <w:r w:rsidRPr="00F16864">
        <w:rPr>
          <w:iCs/>
          <w:color w:val="auto"/>
          <w:szCs w:val="20"/>
        </w:rPr>
        <w:t xml:space="preserve">These release notes cover the </w:t>
      </w:r>
      <w:r w:rsidR="009A323B" w:rsidRPr="00F16864">
        <w:rPr>
          <w:iCs/>
          <w:color w:val="auto"/>
          <w:szCs w:val="20"/>
        </w:rPr>
        <w:t>changes</w:t>
      </w:r>
      <w:r w:rsidR="005D7D1B" w:rsidRPr="00F16864">
        <w:rPr>
          <w:iCs/>
          <w:color w:val="auto"/>
          <w:szCs w:val="20"/>
        </w:rPr>
        <w:t xml:space="preserve"> to </w:t>
      </w:r>
      <w:r w:rsidR="006A110D">
        <w:rPr>
          <w:iCs/>
          <w:color w:val="auto"/>
          <w:szCs w:val="20"/>
        </w:rPr>
        <w:t>the Integrated Billing</w:t>
      </w:r>
      <w:r w:rsidR="00806661">
        <w:rPr>
          <w:iCs/>
          <w:color w:val="auto"/>
          <w:szCs w:val="20"/>
        </w:rPr>
        <w:t xml:space="preserve"> (IB)</w:t>
      </w:r>
      <w:r w:rsidR="007B3BCB" w:rsidRPr="00F16864">
        <w:rPr>
          <w:iCs/>
          <w:color w:val="auto"/>
          <w:szCs w:val="20"/>
        </w:rPr>
        <w:t xml:space="preserve"> </w:t>
      </w:r>
      <w:r w:rsidR="006A110D">
        <w:rPr>
          <w:iCs/>
          <w:color w:val="auto"/>
          <w:szCs w:val="20"/>
        </w:rPr>
        <w:t xml:space="preserve">application made by </w:t>
      </w:r>
      <w:r w:rsidR="007B3BCB" w:rsidRPr="00F16864">
        <w:rPr>
          <w:iCs/>
          <w:color w:val="auto"/>
          <w:szCs w:val="20"/>
        </w:rPr>
        <w:t>IB*2.0*614</w:t>
      </w:r>
      <w:r w:rsidRPr="00F16864">
        <w:rPr>
          <w:iCs/>
          <w:color w:val="auto"/>
          <w:szCs w:val="20"/>
        </w:rPr>
        <w:t>.</w:t>
      </w:r>
    </w:p>
    <w:p w14:paraId="2871053C" w14:textId="77777777" w:rsidR="008A29EB" w:rsidRDefault="008A29EB" w:rsidP="00331E22">
      <w:pPr>
        <w:pStyle w:val="Heading1"/>
      </w:pPr>
      <w:bookmarkStart w:id="9" w:name="_Toc504499075"/>
      <w:bookmarkStart w:id="10" w:name="_Toc10457960"/>
      <w:r>
        <w:t>Audience</w:t>
      </w:r>
      <w:bookmarkEnd w:id="9"/>
      <w:bookmarkEnd w:id="10"/>
    </w:p>
    <w:p w14:paraId="12E2A258" w14:textId="53A0DE7F" w:rsidR="008A29EB" w:rsidRPr="00F16864" w:rsidRDefault="008A29EB" w:rsidP="00331E22">
      <w:pPr>
        <w:rPr>
          <w:iCs/>
          <w:color w:val="auto"/>
          <w:szCs w:val="20"/>
        </w:rPr>
      </w:pPr>
      <w:r w:rsidRPr="00F16864">
        <w:rPr>
          <w:iCs/>
          <w:color w:val="auto"/>
          <w:szCs w:val="20"/>
        </w:rPr>
        <w:t>This document targ</w:t>
      </w:r>
      <w:r w:rsidR="005D7D1B" w:rsidRPr="00F16864">
        <w:rPr>
          <w:iCs/>
          <w:color w:val="auto"/>
          <w:szCs w:val="20"/>
        </w:rPr>
        <w:t xml:space="preserve">ets users and administrators of </w:t>
      </w:r>
      <w:r w:rsidR="00806661">
        <w:rPr>
          <w:iCs/>
          <w:color w:val="auto"/>
          <w:szCs w:val="20"/>
        </w:rPr>
        <w:t>the IB</w:t>
      </w:r>
      <w:r w:rsidR="00317744">
        <w:rPr>
          <w:iCs/>
          <w:color w:val="auto"/>
          <w:szCs w:val="20"/>
        </w:rPr>
        <w:t xml:space="preserve"> application </w:t>
      </w:r>
      <w:r w:rsidRPr="00F16864">
        <w:rPr>
          <w:iCs/>
          <w:color w:val="auto"/>
          <w:szCs w:val="20"/>
        </w:rPr>
        <w:t xml:space="preserve">and applies to the changes made between this release and </w:t>
      </w:r>
      <w:r w:rsidR="009A323B" w:rsidRPr="00F16864">
        <w:rPr>
          <w:iCs/>
          <w:color w:val="auto"/>
          <w:szCs w:val="20"/>
        </w:rPr>
        <w:t xml:space="preserve">any </w:t>
      </w:r>
      <w:r w:rsidRPr="00F16864">
        <w:rPr>
          <w:iCs/>
          <w:color w:val="auto"/>
          <w:szCs w:val="20"/>
        </w:rPr>
        <w:t xml:space="preserve">previous release </w:t>
      </w:r>
      <w:r w:rsidR="009A323B" w:rsidRPr="00F16864">
        <w:rPr>
          <w:iCs/>
          <w:color w:val="auto"/>
          <w:szCs w:val="20"/>
        </w:rPr>
        <w:t>for this</w:t>
      </w:r>
      <w:r w:rsidRPr="00F16864">
        <w:rPr>
          <w:iCs/>
          <w:color w:val="auto"/>
          <w:szCs w:val="20"/>
        </w:rPr>
        <w:t xml:space="preserve"> software.</w:t>
      </w:r>
    </w:p>
    <w:p w14:paraId="1B7AD1C1" w14:textId="77777777" w:rsidR="008A29EB" w:rsidRDefault="008A29EB" w:rsidP="00331E22">
      <w:pPr>
        <w:pStyle w:val="Heading1"/>
      </w:pPr>
      <w:bookmarkStart w:id="11" w:name="_Toc504499076"/>
      <w:bookmarkStart w:id="12" w:name="_Toc10457961"/>
      <w:r>
        <w:t>This Release</w:t>
      </w:r>
      <w:bookmarkEnd w:id="11"/>
      <w:bookmarkEnd w:id="12"/>
    </w:p>
    <w:p w14:paraId="51CD8D0A" w14:textId="33C69992" w:rsidR="008A29EB" w:rsidRPr="00F16864" w:rsidRDefault="008A29EB" w:rsidP="00331E22">
      <w:pPr>
        <w:rPr>
          <w:iCs/>
          <w:color w:val="auto"/>
          <w:szCs w:val="20"/>
        </w:rPr>
      </w:pPr>
      <w:r w:rsidRPr="00F16864">
        <w:rPr>
          <w:iCs/>
          <w:color w:val="auto"/>
          <w:szCs w:val="20"/>
        </w:rPr>
        <w:t>The following sections provide</w:t>
      </w:r>
      <w:r w:rsidR="00143860" w:rsidRPr="00F16864">
        <w:rPr>
          <w:iCs/>
          <w:color w:val="auto"/>
          <w:szCs w:val="20"/>
        </w:rPr>
        <w:t xml:space="preserve"> a summary of</w:t>
      </w:r>
      <w:r w:rsidRPr="00F16864">
        <w:rPr>
          <w:iCs/>
          <w:color w:val="auto"/>
          <w:szCs w:val="20"/>
        </w:rPr>
        <w:t xml:space="preserve"> the new features and functions</w:t>
      </w:r>
      <w:r w:rsidR="000B18DA">
        <w:rPr>
          <w:iCs/>
          <w:color w:val="auto"/>
          <w:szCs w:val="20"/>
        </w:rPr>
        <w:t xml:space="preserve"> added.</w:t>
      </w:r>
    </w:p>
    <w:p w14:paraId="55A88DC0" w14:textId="299360E3" w:rsidR="008A29EB" w:rsidRPr="00EF5852" w:rsidRDefault="00143860" w:rsidP="00331E22">
      <w:pPr>
        <w:pStyle w:val="Heading2"/>
      </w:pPr>
      <w:bookmarkStart w:id="13" w:name="_Toc504499077"/>
      <w:bookmarkStart w:id="14" w:name="_Toc10457962"/>
      <w:r w:rsidRPr="00EF5852">
        <w:t xml:space="preserve">New </w:t>
      </w:r>
      <w:r w:rsidR="008A29EB" w:rsidRPr="00EF5852">
        <w:t xml:space="preserve">Features and </w:t>
      </w:r>
      <w:r w:rsidRPr="00EF5852">
        <w:t>Functions Added</w:t>
      </w:r>
      <w:bookmarkEnd w:id="13"/>
      <w:bookmarkEnd w:id="14"/>
    </w:p>
    <w:p w14:paraId="3E52E5C7" w14:textId="5E434B16" w:rsidR="00F41862" w:rsidRPr="00F16864" w:rsidRDefault="008A29EB" w:rsidP="00C54597">
      <w:pPr>
        <w:pStyle w:val="BodyText"/>
        <w:rPr>
          <w:iCs/>
          <w:color w:val="auto"/>
        </w:rPr>
      </w:pPr>
      <w:r w:rsidRPr="00F16864">
        <w:rPr>
          <w:iCs/>
          <w:color w:val="auto"/>
        </w:rPr>
        <w:t xml:space="preserve">The following </w:t>
      </w:r>
      <w:r w:rsidR="00143860" w:rsidRPr="00F16864">
        <w:rPr>
          <w:iCs/>
          <w:color w:val="auto"/>
        </w:rPr>
        <w:t>are</w:t>
      </w:r>
      <w:r w:rsidRPr="00F16864">
        <w:rPr>
          <w:iCs/>
          <w:color w:val="auto"/>
        </w:rPr>
        <w:t xml:space="preserve"> the new features</w:t>
      </w:r>
      <w:r w:rsidR="00143860" w:rsidRPr="00F16864">
        <w:rPr>
          <w:iCs/>
          <w:color w:val="auto"/>
        </w:rPr>
        <w:t xml:space="preserve"> and </w:t>
      </w:r>
      <w:r w:rsidR="00E417B8" w:rsidRPr="00F16864">
        <w:rPr>
          <w:iCs/>
          <w:color w:val="auto"/>
        </w:rPr>
        <w:t>functions</w:t>
      </w:r>
      <w:r w:rsidRPr="00F16864">
        <w:rPr>
          <w:iCs/>
          <w:color w:val="auto"/>
        </w:rPr>
        <w:t xml:space="preserve"> added </w:t>
      </w:r>
      <w:r w:rsidR="000B18DA">
        <w:rPr>
          <w:iCs/>
          <w:color w:val="auto"/>
        </w:rPr>
        <w:t>to Integrated Billing by</w:t>
      </w:r>
      <w:r w:rsidR="00143860" w:rsidRPr="00F16864">
        <w:rPr>
          <w:iCs/>
          <w:color w:val="auto"/>
        </w:rPr>
        <w:t xml:space="preserve"> </w:t>
      </w:r>
      <w:r w:rsidR="007B3BCB" w:rsidRPr="00F16864">
        <w:rPr>
          <w:iCs/>
          <w:color w:val="auto"/>
        </w:rPr>
        <w:t>IB*2.0*614</w:t>
      </w:r>
      <w:r w:rsidR="00806661">
        <w:rPr>
          <w:iCs/>
          <w:color w:val="auto"/>
        </w:rPr>
        <w:t>:</w:t>
      </w:r>
    </w:p>
    <w:p w14:paraId="222E5F07" w14:textId="7CD3E481" w:rsidR="00964D73" w:rsidRDefault="00E63E5D" w:rsidP="006F03F0">
      <w:pPr>
        <w:pStyle w:val="ListParagraph"/>
        <w:numPr>
          <w:ilvl w:val="0"/>
          <w:numId w:val="44"/>
        </w:numPr>
        <w:spacing w:before="0" w:after="0"/>
      </w:pPr>
      <w:r>
        <w:t xml:space="preserve">Modifications </w:t>
      </w:r>
      <w:r w:rsidR="00964D73">
        <w:t xml:space="preserve">to prevent Outpatient visit copayment charges </w:t>
      </w:r>
      <w:r>
        <w:t xml:space="preserve">from </w:t>
      </w:r>
      <w:r w:rsidR="00964D73">
        <w:t>being created</w:t>
      </w:r>
      <w:r>
        <w:t>/charged</w:t>
      </w:r>
      <w:r w:rsidR="00964D73">
        <w:t xml:space="preserve"> for patients with the national HRfS flag active </w:t>
      </w:r>
      <w:r w:rsidR="007F3C58">
        <w:t xml:space="preserve">on </w:t>
      </w:r>
      <w:r w:rsidR="00964D73">
        <w:t>the date of service.</w:t>
      </w:r>
    </w:p>
    <w:p w14:paraId="1FACE8E0" w14:textId="67F21881" w:rsidR="006F03F0" w:rsidRPr="006F03F0" w:rsidRDefault="00964D73" w:rsidP="006F03F0">
      <w:pPr>
        <w:pStyle w:val="ListParagraph"/>
        <w:numPr>
          <w:ilvl w:val="0"/>
          <w:numId w:val="44"/>
        </w:numPr>
        <w:spacing w:before="0" w:after="0"/>
      </w:pPr>
      <w:r>
        <w:t xml:space="preserve">Modifications to the </w:t>
      </w:r>
      <w:r w:rsidR="00E63E5D">
        <w:t xml:space="preserve">menu </w:t>
      </w:r>
      <w:r>
        <w:t xml:space="preserve">option </w:t>
      </w:r>
      <w:r w:rsidR="006F03F0" w:rsidRPr="00964D73">
        <w:t>IB CANCEL/EDIT/ADD CHARGES</w:t>
      </w:r>
      <w:r w:rsidRPr="00964D73">
        <w:t xml:space="preserve"> to prevent</w:t>
      </w:r>
      <w:r>
        <w:rPr>
          <w:rFonts w:ascii="r_ansi" w:hAnsi="r_ansi" w:cs="r_ansi"/>
          <w:sz w:val="20"/>
          <w:szCs w:val="20"/>
        </w:rPr>
        <w:t xml:space="preserve"> </w:t>
      </w:r>
      <w:r w:rsidR="006F03F0">
        <w:t>Outpatient visit copayment</w:t>
      </w:r>
      <w:r>
        <w:t xml:space="preserve"> charges </w:t>
      </w:r>
      <w:r w:rsidR="007F3C58">
        <w:t xml:space="preserve">from </w:t>
      </w:r>
      <w:r>
        <w:t xml:space="preserve">being added manually for patients with </w:t>
      </w:r>
      <w:r w:rsidR="006F03F0">
        <w:t xml:space="preserve">the national HRfS flag active </w:t>
      </w:r>
      <w:r w:rsidR="007F3C58">
        <w:t xml:space="preserve">on </w:t>
      </w:r>
      <w:r w:rsidR="006F03F0">
        <w:t>the date of service.</w:t>
      </w:r>
    </w:p>
    <w:p w14:paraId="703489BC" w14:textId="7708EA98" w:rsidR="001C1C7A" w:rsidRDefault="00964D73" w:rsidP="001C1C7A">
      <w:pPr>
        <w:pStyle w:val="ListParagraph"/>
        <w:numPr>
          <w:ilvl w:val="0"/>
          <w:numId w:val="44"/>
        </w:numPr>
        <w:spacing w:before="0" w:after="0"/>
      </w:pPr>
      <w:r>
        <w:t xml:space="preserve">Modifications to prorate </w:t>
      </w:r>
      <w:r w:rsidR="007F3C58">
        <w:t xml:space="preserve">Rx </w:t>
      </w:r>
      <w:r>
        <w:t xml:space="preserve">copay amounts paid by patients with the national HRfS flag active </w:t>
      </w:r>
      <w:r w:rsidR="007F3C58">
        <w:t xml:space="preserve">on </w:t>
      </w:r>
      <w:r>
        <w:t xml:space="preserve">the date of </w:t>
      </w:r>
      <w:r w:rsidR="00806661">
        <w:t>service if</w:t>
      </w:r>
      <w:r>
        <w:t xml:space="preserve"> </w:t>
      </w:r>
      <w:r w:rsidRPr="000B18DA">
        <w:t xml:space="preserve">the supply is </w:t>
      </w:r>
      <w:r w:rsidR="007F3C58">
        <w:t xml:space="preserve">for </w:t>
      </w:r>
      <w:r w:rsidRPr="000B18DA">
        <w:t>less than 30 days.</w:t>
      </w:r>
    </w:p>
    <w:p w14:paraId="78E90252" w14:textId="7BEC606F" w:rsidR="00964D73" w:rsidRPr="006F03F0" w:rsidRDefault="001F6E90" w:rsidP="00EE056C">
      <w:pPr>
        <w:pStyle w:val="ListParagraph"/>
        <w:numPr>
          <w:ilvl w:val="0"/>
          <w:numId w:val="44"/>
        </w:numPr>
        <w:spacing w:before="0"/>
      </w:pPr>
      <w:r>
        <w:t>The m</w:t>
      </w:r>
      <w:r w:rsidR="00964D73">
        <w:t xml:space="preserve">odification to the </w:t>
      </w:r>
      <w:r w:rsidR="00E63E5D">
        <w:t xml:space="preserve">menu </w:t>
      </w:r>
      <w:r w:rsidR="00964D73">
        <w:t xml:space="preserve">option </w:t>
      </w:r>
      <w:r w:rsidR="00964D73" w:rsidRPr="00964D73">
        <w:t xml:space="preserve">IB CANCEL/EDIT/ADD CHARGES </w:t>
      </w:r>
      <w:r w:rsidR="00964D73">
        <w:t xml:space="preserve">for the </w:t>
      </w:r>
      <w:r w:rsidR="00964D73" w:rsidRPr="000B18DA">
        <w:t xml:space="preserve">manual process </w:t>
      </w:r>
      <w:r>
        <w:t>of</w:t>
      </w:r>
      <w:r w:rsidR="00964D73" w:rsidRPr="000B18DA">
        <w:t xml:space="preserve"> adding Rx charges</w:t>
      </w:r>
      <w:r w:rsidR="00964D73" w:rsidRPr="00964D73">
        <w:t xml:space="preserve"> to </w:t>
      </w:r>
      <w:r w:rsidR="00964D73">
        <w:t xml:space="preserve">support prorated amounts for </w:t>
      </w:r>
      <w:r w:rsidR="007F3C58">
        <w:t xml:space="preserve">Rx </w:t>
      </w:r>
      <w:r w:rsidR="00964D73">
        <w:t>copays</w:t>
      </w:r>
      <w:r w:rsidR="00E63E5D">
        <w:t xml:space="preserve">: </w:t>
      </w:r>
    </w:p>
    <w:p w14:paraId="0F0C144B" w14:textId="2861E124" w:rsidR="001C4310" w:rsidRDefault="001C4310" w:rsidP="00EE056C">
      <w:pPr>
        <w:pStyle w:val="ListParagraph"/>
        <w:numPr>
          <w:ilvl w:val="1"/>
          <w:numId w:val="44"/>
        </w:numPr>
      </w:pPr>
      <w:r w:rsidRPr="000B18DA">
        <w:t xml:space="preserve">Added </w:t>
      </w:r>
      <w:r w:rsidR="00F23412">
        <w:t>the</w:t>
      </w:r>
      <w:r w:rsidR="00F23412" w:rsidRPr="000B18DA">
        <w:t xml:space="preserve"> </w:t>
      </w:r>
      <w:r w:rsidRPr="000B18DA">
        <w:t>prompt “</w:t>
      </w:r>
      <w:r w:rsidR="00806661" w:rsidRPr="000B18DA">
        <w:t>Days’</w:t>
      </w:r>
      <w:r w:rsidRPr="000B18DA">
        <w:t xml:space="preserve"> Supply” if the Patient has the HRfS flag</w:t>
      </w:r>
      <w:r w:rsidR="00F23412">
        <w:t>;</w:t>
      </w:r>
      <w:r w:rsidR="00F23412" w:rsidRPr="000B18DA">
        <w:t xml:space="preserve"> </w:t>
      </w:r>
      <w:r w:rsidRPr="000B18DA">
        <w:t xml:space="preserve">if the supply is </w:t>
      </w:r>
      <w:r w:rsidR="00F23412">
        <w:t xml:space="preserve">for </w:t>
      </w:r>
      <w:r w:rsidRPr="000B18DA">
        <w:t>less than 30 days</w:t>
      </w:r>
      <w:r w:rsidR="00F23412">
        <w:t>, then</w:t>
      </w:r>
      <w:r w:rsidRPr="000B18DA">
        <w:t xml:space="preserve"> prorate the cost.</w:t>
      </w:r>
    </w:p>
    <w:p w14:paraId="787C8F35" w14:textId="3BE8B54C" w:rsidR="00964D73" w:rsidRPr="00B535B8" w:rsidRDefault="00964D73" w:rsidP="009C2115">
      <w:pPr>
        <w:pStyle w:val="ListParagraph"/>
        <w:numPr>
          <w:ilvl w:val="0"/>
          <w:numId w:val="44"/>
        </w:numPr>
        <w:spacing w:before="0" w:after="0"/>
      </w:pPr>
      <w:r>
        <w:t xml:space="preserve">A new entry </w:t>
      </w:r>
      <w:r w:rsidR="009C2115" w:rsidRPr="009C2115">
        <w:t xml:space="preserve">HRFS </w:t>
      </w:r>
      <w:r w:rsidR="00806661" w:rsidRPr="009C2115">
        <w:t>FLAGGED</w:t>
      </w:r>
      <w:r w:rsidR="00806661" w:rsidRPr="009C2115" w:rsidDel="009C2115">
        <w:t xml:space="preserve"> </w:t>
      </w:r>
      <w:r w:rsidR="00806661">
        <w:t>was</w:t>
      </w:r>
      <w:r w:rsidR="001F6E90" w:rsidRPr="00964D73">
        <w:t xml:space="preserve"> added to</w:t>
      </w:r>
      <w:r w:rsidR="001F6E90">
        <w:t xml:space="preserve"> </w:t>
      </w:r>
      <w:r w:rsidRPr="001F6E90">
        <w:t xml:space="preserve">IB CHARGE REMOVE REASONS </w:t>
      </w:r>
      <w:r w:rsidR="009303D8">
        <w:t xml:space="preserve">file </w:t>
      </w:r>
      <w:r w:rsidRPr="001F6E90">
        <w:t>(</w:t>
      </w:r>
      <w:r>
        <w:t xml:space="preserve">#350.3) </w:t>
      </w:r>
      <w:r w:rsidR="00806661">
        <w:t>to</w:t>
      </w:r>
      <w:r w:rsidR="001F6E90">
        <w:t xml:space="preserve"> s</w:t>
      </w:r>
      <w:r w:rsidRPr="00964D73">
        <w:t xml:space="preserve">upport </w:t>
      </w:r>
      <w:r>
        <w:t xml:space="preserve">visit copay </w:t>
      </w:r>
      <w:r w:rsidRPr="00964D73">
        <w:t>exemptions</w:t>
      </w:r>
      <w:r>
        <w:t xml:space="preserve"> for patients with the national HRfS flag active </w:t>
      </w:r>
      <w:r w:rsidR="009303D8">
        <w:t xml:space="preserve">on </w:t>
      </w:r>
      <w:r>
        <w:t>the date of service</w:t>
      </w:r>
      <w:r w:rsidRPr="00964D73">
        <w:t>.</w:t>
      </w:r>
    </w:p>
    <w:p w14:paraId="5FC57E00" w14:textId="2A3F76D6" w:rsidR="00B535B8" w:rsidRDefault="00806661" w:rsidP="009C2115">
      <w:pPr>
        <w:pStyle w:val="ListParagraph"/>
        <w:numPr>
          <w:ilvl w:val="0"/>
          <w:numId w:val="44"/>
        </w:numPr>
        <w:spacing w:before="0" w:after="0"/>
      </w:pPr>
      <w:r>
        <w:t>A</w:t>
      </w:r>
      <w:r w:rsidR="00B535B8" w:rsidRPr="008924F4">
        <w:t xml:space="preserve"> </w:t>
      </w:r>
      <w:r w:rsidR="00B535B8">
        <w:t xml:space="preserve">new </w:t>
      </w:r>
      <w:r w:rsidR="00DD2D2C">
        <w:t xml:space="preserve">post-install </w:t>
      </w:r>
      <w:r w:rsidR="00B535B8">
        <w:t xml:space="preserve">routine ^IB20P614 to </w:t>
      </w:r>
      <w:r w:rsidR="00DD2D2C">
        <w:t>add</w:t>
      </w:r>
      <w:r w:rsidR="00B535B8">
        <w:t xml:space="preserve"> </w:t>
      </w:r>
      <w:r w:rsidR="00ED0AFB">
        <w:t xml:space="preserve">the </w:t>
      </w:r>
      <w:r w:rsidR="00B535B8">
        <w:t xml:space="preserve">new entry </w:t>
      </w:r>
      <w:r w:rsidR="009C2115" w:rsidRPr="009C2115">
        <w:t xml:space="preserve">HRFS </w:t>
      </w:r>
      <w:r w:rsidRPr="009C2115">
        <w:t>FLAGGED</w:t>
      </w:r>
      <w:r w:rsidRPr="009C2115" w:rsidDel="009C2115">
        <w:t xml:space="preserve"> </w:t>
      </w:r>
      <w:r>
        <w:t>to</w:t>
      </w:r>
      <w:r w:rsidR="00B535B8">
        <w:t xml:space="preserve"> </w:t>
      </w:r>
      <w:r w:rsidR="00DD2D2C">
        <w:t xml:space="preserve">the </w:t>
      </w:r>
      <w:r w:rsidR="00B535B8" w:rsidRPr="008924F4">
        <w:t xml:space="preserve">IB CHARGE REMOVE REASON </w:t>
      </w:r>
      <w:r w:rsidR="00DD2D2C">
        <w:t xml:space="preserve">file </w:t>
      </w:r>
      <w:r w:rsidR="00B535B8" w:rsidRPr="008924F4">
        <w:t>(</w:t>
      </w:r>
      <w:r w:rsidR="00B535B8">
        <w:t>#350.3).</w:t>
      </w:r>
    </w:p>
    <w:p w14:paraId="3C6CF5BC" w14:textId="77777777" w:rsidR="001C4310" w:rsidRDefault="001C4310" w:rsidP="0093370D">
      <w:pPr>
        <w:pStyle w:val="ListParagraph"/>
        <w:spacing w:before="0" w:after="0"/>
      </w:pPr>
    </w:p>
    <w:p w14:paraId="6DD5A235" w14:textId="77777777" w:rsidR="001F6E90" w:rsidRDefault="001F6E90" w:rsidP="001F6E90">
      <w:pPr>
        <w:pStyle w:val="Heading2"/>
        <w:numPr>
          <w:ilvl w:val="1"/>
          <w:numId w:val="11"/>
        </w:numPr>
        <w:ind w:left="907" w:hanging="907"/>
      </w:pPr>
      <w:bookmarkStart w:id="15" w:name="_Toc503280587"/>
      <w:bookmarkStart w:id="16" w:name="_Toc10457963"/>
      <w:r>
        <w:t>Enhancements and Modifications to Existing</w:t>
      </w:r>
      <w:bookmarkEnd w:id="15"/>
      <w:bookmarkEnd w:id="16"/>
    </w:p>
    <w:p w14:paraId="2ABE9081" w14:textId="4354780A" w:rsidR="00B535B8" w:rsidRPr="006F03F0" w:rsidRDefault="00B535B8" w:rsidP="00B535B8">
      <w:pPr>
        <w:pStyle w:val="ListParagraph"/>
        <w:numPr>
          <w:ilvl w:val="0"/>
          <w:numId w:val="44"/>
        </w:numPr>
        <w:spacing w:before="0" w:after="0"/>
      </w:pPr>
      <w:r>
        <w:t>Modifications in ^</w:t>
      </w:r>
      <w:r w:rsidRPr="00971F2C">
        <w:rPr>
          <w:color w:val="auto"/>
        </w:rPr>
        <w:t>IBAMTS3</w:t>
      </w:r>
      <w:r>
        <w:t xml:space="preserve"> for preventing manual charges Outpatient visit copayments and to prorate RX amounts for HRfS patients.</w:t>
      </w:r>
    </w:p>
    <w:p w14:paraId="3504BA42" w14:textId="630FE851" w:rsidR="00B535B8" w:rsidRDefault="00B535B8" w:rsidP="00B535B8">
      <w:pPr>
        <w:pStyle w:val="ListParagraph"/>
        <w:numPr>
          <w:ilvl w:val="0"/>
          <w:numId w:val="44"/>
        </w:numPr>
        <w:spacing w:before="0" w:after="0"/>
      </w:pPr>
      <w:r>
        <w:t xml:space="preserve">Created a new entry in file </w:t>
      </w:r>
      <w:r>
        <w:rPr>
          <w:rFonts w:ascii="r_ansi" w:hAnsi="r_ansi" w:cs="r_ansi"/>
          <w:sz w:val="20"/>
          <w:szCs w:val="20"/>
        </w:rPr>
        <w:t>IB CHARGE REMOVE REASONS (</w:t>
      </w:r>
      <w:r>
        <w:t>#350.3) – “</w:t>
      </w:r>
      <w:r w:rsidR="003D1D69">
        <w:rPr>
          <w:rFonts w:ascii="r_ansi" w:hAnsi="r_ansi" w:cs="r_ansi"/>
          <w:sz w:val="20"/>
          <w:szCs w:val="20"/>
        </w:rPr>
        <w:t>HRFS Flagged”</w:t>
      </w:r>
    </w:p>
    <w:p w14:paraId="377C0B7A" w14:textId="7196F8E3" w:rsidR="00B535B8" w:rsidRDefault="00B535B8" w:rsidP="00B535B8">
      <w:pPr>
        <w:pStyle w:val="ListParagraph"/>
        <w:numPr>
          <w:ilvl w:val="0"/>
          <w:numId w:val="44"/>
        </w:numPr>
        <w:spacing w:before="0" w:after="0"/>
      </w:pPr>
      <w:r>
        <w:t>Modifications to ^IBARX1 to pro-rate the amount to charge the patient.</w:t>
      </w:r>
    </w:p>
    <w:p w14:paraId="50BFBA91" w14:textId="3EF3FB82" w:rsidR="00B535B8" w:rsidRPr="00B535B8" w:rsidRDefault="00B535B8" w:rsidP="00B535B8">
      <w:pPr>
        <w:pStyle w:val="ListParagraph"/>
        <w:numPr>
          <w:ilvl w:val="0"/>
          <w:numId w:val="44"/>
        </w:numPr>
        <w:spacing w:before="0" w:after="0"/>
      </w:pPr>
      <w:r>
        <w:t xml:space="preserve">Modifications to the routine </w:t>
      </w:r>
      <w:r w:rsidR="003D1D69">
        <w:t>^</w:t>
      </w:r>
      <w:r w:rsidRPr="00B1421A">
        <w:rPr>
          <w:color w:val="auto"/>
        </w:rPr>
        <w:t>IBECEAU2</w:t>
      </w:r>
      <w:r>
        <w:t xml:space="preserve"> (in UNIT section)</w:t>
      </w:r>
      <w:r w:rsidRPr="00B1421A">
        <w:rPr>
          <w:color w:val="auto"/>
        </w:rPr>
        <w:t xml:space="preserve"> </w:t>
      </w:r>
      <w:r>
        <w:rPr>
          <w:color w:val="auto"/>
        </w:rPr>
        <w:t xml:space="preserve">to add the prompt for </w:t>
      </w:r>
      <w:r w:rsidRPr="00B535B8">
        <w:rPr>
          <w:rFonts w:asciiTheme="minorHAnsi" w:hAnsiTheme="minorHAnsi" w:cstheme="minorBidi"/>
        </w:rPr>
        <w:t>“</w:t>
      </w:r>
      <w:r w:rsidR="00806661" w:rsidRPr="00B535B8">
        <w:rPr>
          <w:rFonts w:asciiTheme="minorHAnsi" w:hAnsiTheme="minorHAnsi" w:cstheme="minorBidi"/>
        </w:rPr>
        <w:t>Days’</w:t>
      </w:r>
      <w:r w:rsidRPr="00B535B8">
        <w:rPr>
          <w:rFonts w:asciiTheme="minorHAnsi" w:hAnsiTheme="minorHAnsi" w:cstheme="minorBidi"/>
        </w:rPr>
        <w:t xml:space="preserve"> Supply”</w:t>
      </w:r>
    </w:p>
    <w:p w14:paraId="66C6F9C1" w14:textId="4312CC72" w:rsidR="00806661" w:rsidRDefault="00B535B8" w:rsidP="00EF446A">
      <w:pPr>
        <w:pStyle w:val="InstructionalBullet1"/>
        <w:numPr>
          <w:ilvl w:val="0"/>
          <w:numId w:val="44"/>
        </w:numPr>
        <w:rPr>
          <w:i w:val="0"/>
          <w:color w:val="000000" w:themeColor="text1"/>
        </w:rPr>
      </w:pPr>
      <w:r w:rsidRPr="00F16864">
        <w:rPr>
          <w:i w:val="0"/>
          <w:color w:val="000000" w:themeColor="text1"/>
        </w:rPr>
        <w:lastRenderedPageBreak/>
        <w:t>New field is #70.02</w:t>
      </w:r>
      <w:r>
        <w:rPr>
          <w:i w:val="0"/>
          <w:color w:val="000000" w:themeColor="text1"/>
        </w:rPr>
        <w:t xml:space="preserve">  </w:t>
      </w:r>
      <w:r w:rsidRPr="00B535B8">
        <w:rPr>
          <w:i w:val="0"/>
          <w:color w:val="000000" w:themeColor="text1"/>
        </w:rPr>
        <w:t xml:space="preserve">  SHRPE ACTIVATION </w:t>
      </w:r>
      <w:r w:rsidR="00806661" w:rsidRPr="00B535B8">
        <w:rPr>
          <w:i w:val="0"/>
          <w:color w:val="000000" w:themeColor="text1"/>
        </w:rPr>
        <w:t>DATE was</w:t>
      </w:r>
      <w:r>
        <w:rPr>
          <w:i w:val="0"/>
          <w:color w:val="000000" w:themeColor="text1"/>
        </w:rPr>
        <w:t xml:space="preserve"> added to the file #</w:t>
      </w:r>
      <w:r w:rsidRPr="00B535B8">
        <w:rPr>
          <w:i w:val="0"/>
          <w:color w:val="000000" w:themeColor="text1"/>
        </w:rPr>
        <w:t xml:space="preserve">350.9 </w:t>
      </w:r>
      <w:r>
        <w:rPr>
          <w:i w:val="0"/>
          <w:color w:val="000000" w:themeColor="text1"/>
        </w:rPr>
        <w:t xml:space="preserve"> </w:t>
      </w:r>
      <w:r w:rsidRPr="00B535B8">
        <w:rPr>
          <w:i w:val="0"/>
          <w:color w:val="000000" w:themeColor="text1"/>
        </w:rPr>
        <w:t>IB SITE PARAMETERS</w:t>
      </w:r>
      <w:r w:rsidR="002F4EC6">
        <w:rPr>
          <w:i w:val="0"/>
          <w:color w:val="000000" w:themeColor="text1"/>
        </w:rPr>
        <w:t xml:space="preserve">. </w:t>
      </w:r>
      <w:r w:rsidR="002F4EC6" w:rsidRPr="002F4EC6">
        <w:rPr>
          <w:i w:val="0"/>
          <w:color w:val="000000" w:themeColor="text1"/>
        </w:rPr>
        <w:t>This new field is used to activate functionality delivered by the patch. This field is not set to any specific date by this patch installation</w:t>
      </w:r>
      <w:r w:rsidR="00806661">
        <w:rPr>
          <w:i w:val="0"/>
          <w:color w:val="000000" w:themeColor="text1"/>
        </w:rPr>
        <w:t>.</w:t>
      </w:r>
      <w:r w:rsidR="002F4EC6" w:rsidRPr="002F4EC6">
        <w:rPr>
          <w:i w:val="0"/>
          <w:color w:val="000000" w:themeColor="text1"/>
        </w:rPr>
        <w:t xml:space="preserve"> </w:t>
      </w:r>
      <w:r w:rsidR="00806661">
        <w:rPr>
          <w:i w:val="0"/>
          <w:color w:val="000000" w:themeColor="text1"/>
        </w:rPr>
        <w:t>I</w:t>
      </w:r>
      <w:r w:rsidR="002F4EC6" w:rsidRPr="002F4EC6">
        <w:rPr>
          <w:i w:val="0"/>
          <w:color w:val="000000" w:themeColor="text1"/>
        </w:rPr>
        <w:t>t is set to null value which effectively turns off the functionality delivered by the patch. This is because the effective date for appropriate legislation</w:t>
      </w:r>
      <w:r w:rsidR="00806661">
        <w:rPr>
          <w:i w:val="0"/>
          <w:color w:val="000000" w:themeColor="text1"/>
        </w:rPr>
        <w:t xml:space="preserve"> (and funding)</w:t>
      </w:r>
      <w:r w:rsidR="002F4EC6" w:rsidRPr="002F4EC6">
        <w:rPr>
          <w:i w:val="0"/>
          <w:color w:val="000000" w:themeColor="text1"/>
        </w:rPr>
        <w:t xml:space="preserve"> for this functionality is unknown at t</w:t>
      </w:r>
      <w:r w:rsidR="00EF446A">
        <w:rPr>
          <w:i w:val="0"/>
          <w:color w:val="000000" w:themeColor="text1"/>
        </w:rPr>
        <w:t>he time of the patch release.</w:t>
      </w:r>
    </w:p>
    <w:p w14:paraId="101CC406" w14:textId="1237D773" w:rsidR="00B535B8" w:rsidRPr="00806661" w:rsidRDefault="00EF446A" w:rsidP="00EF446A">
      <w:pPr>
        <w:pStyle w:val="InstructionalBullet1"/>
        <w:numPr>
          <w:ilvl w:val="0"/>
          <w:numId w:val="44"/>
        </w:numPr>
        <w:rPr>
          <w:i w:val="0"/>
          <w:color w:val="000000" w:themeColor="text1"/>
        </w:rPr>
      </w:pPr>
      <w:r w:rsidRPr="00806661">
        <w:rPr>
          <w:i w:val="0"/>
          <w:color w:val="000000" w:themeColor="text1"/>
        </w:rPr>
        <w:t>The second</w:t>
      </w:r>
      <w:r w:rsidR="002F4EC6" w:rsidRPr="00806661">
        <w:rPr>
          <w:i w:val="0"/>
          <w:color w:val="000000" w:themeColor="text1"/>
        </w:rPr>
        <w:t xml:space="preserve"> additional patch </w:t>
      </w:r>
      <w:r w:rsidRPr="00806661">
        <w:rPr>
          <w:i w:val="0"/>
          <w:color w:val="000000" w:themeColor="text1"/>
        </w:rPr>
        <w:t xml:space="preserve">IB*2.0*269 </w:t>
      </w:r>
      <w:r w:rsidR="002F4EC6" w:rsidRPr="00806661">
        <w:rPr>
          <w:i w:val="0"/>
          <w:color w:val="000000" w:themeColor="text1"/>
        </w:rPr>
        <w:t xml:space="preserve">will be released when the activation date </w:t>
      </w:r>
      <w:r w:rsidR="00676AC7" w:rsidRPr="00806661">
        <w:rPr>
          <w:i w:val="0"/>
          <w:color w:val="000000" w:themeColor="text1"/>
        </w:rPr>
        <w:t>is determined</w:t>
      </w:r>
      <w:r w:rsidR="002F4EC6" w:rsidRPr="00806661">
        <w:rPr>
          <w:i w:val="0"/>
          <w:color w:val="000000" w:themeColor="text1"/>
        </w:rPr>
        <w:t xml:space="preserve">. </w:t>
      </w:r>
      <w:r w:rsidRPr="00806661">
        <w:rPr>
          <w:i w:val="0"/>
          <w:color w:val="000000" w:themeColor="text1"/>
        </w:rPr>
        <w:t xml:space="preserve">This second patch will contain the installation code that will enter the effective date of legislation into the </w:t>
      </w:r>
      <w:r w:rsidR="00806661" w:rsidRPr="00806661">
        <w:rPr>
          <w:i w:val="0"/>
          <w:color w:val="000000" w:themeColor="text1"/>
        </w:rPr>
        <w:t>database,</w:t>
      </w:r>
      <w:r w:rsidRPr="00806661">
        <w:rPr>
          <w:i w:val="0"/>
          <w:color w:val="000000" w:themeColor="text1"/>
        </w:rPr>
        <w:t xml:space="preserve"> so the IB*2.0*614 code can read the </w:t>
      </w:r>
      <w:r w:rsidR="00806661" w:rsidRPr="00806661">
        <w:rPr>
          <w:i w:val="0"/>
          <w:color w:val="000000" w:themeColor="text1"/>
        </w:rPr>
        <w:t>activation</w:t>
      </w:r>
      <w:r w:rsidRPr="00806661">
        <w:rPr>
          <w:i w:val="0"/>
          <w:color w:val="000000" w:themeColor="text1"/>
        </w:rPr>
        <w:t xml:space="preserve"> date, compare it with the date of service and apply new business logic for billin</w:t>
      </w:r>
      <w:r w:rsidR="00676AC7" w:rsidRPr="00806661">
        <w:rPr>
          <w:i w:val="0"/>
          <w:color w:val="000000" w:themeColor="text1"/>
        </w:rPr>
        <w:t>g</w:t>
      </w:r>
      <w:r w:rsidRPr="00806661">
        <w:rPr>
          <w:i w:val="0"/>
          <w:color w:val="000000" w:themeColor="text1"/>
        </w:rPr>
        <w:t xml:space="preserve"> accordingly</w:t>
      </w:r>
      <w:r w:rsidR="002F4EC6" w:rsidRPr="00806661">
        <w:rPr>
          <w:i w:val="0"/>
          <w:color w:val="000000" w:themeColor="text1"/>
        </w:rPr>
        <w:t>. Until the</w:t>
      </w:r>
      <w:r w:rsidRPr="00806661">
        <w:rPr>
          <w:i w:val="0"/>
          <w:color w:val="000000" w:themeColor="text1"/>
        </w:rPr>
        <w:t xml:space="preserve"> second additional patch IB*2.0*269 is installed</w:t>
      </w:r>
      <w:r w:rsidR="002F4EC6" w:rsidRPr="00806661">
        <w:rPr>
          <w:i w:val="0"/>
          <w:color w:val="000000" w:themeColor="text1"/>
        </w:rPr>
        <w:t xml:space="preserve">, the functionality of the patch </w:t>
      </w:r>
      <w:r w:rsidRPr="00806661">
        <w:rPr>
          <w:i w:val="0"/>
          <w:color w:val="000000" w:themeColor="text1"/>
        </w:rPr>
        <w:t xml:space="preserve">IB*2.0*614 </w:t>
      </w:r>
      <w:r w:rsidR="002F4EC6" w:rsidRPr="00806661">
        <w:rPr>
          <w:i w:val="0"/>
          <w:color w:val="000000" w:themeColor="text1"/>
        </w:rPr>
        <w:t>will stay dormant.</w:t>
      </w:r>
    </w:p>
    <w:p w14:paraId="6CD084B2" w14:textId="57DDA775" w:rsidR="00B535B8" w:rsidRDefault="00B535B8" w:rsidP="00B535B8">
      <w:pPr>
        <w:pStyle w:val="InstructionalBullet1"/>
        <w:numPr>
          <w:ilvl w:val="0"/>
          <w:numId w:val="12"/>
        </w:numPr>
        <w:rPr>
          <w:i w:val="0"/>
          <w:color w:val="000000" w:themeColor="text1"/>
        </w:rPr>
      </w:pPr>
      <w:r w:rsidRPr="00B535B8">
        <w:rPr>
          <w:i w:val="0"/>
          <w:color w:val="000000" w:themeColor="text1"/>
        </w:rPr>
        <w:t xml:space="preserve">Modifications </w:t>
      </w:r>
      <w:r w:rsidR="00806661" w:rsidRPr="00B535B8">
        <w:rPr>
          <w:i w:val="0"/>
          <w:color w:val="000000" w:themeColor="text1"/>
        </w:rPr>
        <w:t>to ^</w:t>
      </w:r>
      <w:r w:rsidRPr="00B135D1">
        <w:rPr>
          <w:i w:val="0"/>
          <w:color w:val="000000" w:themeColor="text1"/>
        </w:rPr>
        <w:t xml:space="preserve">IBARX1 to check for HRfS flag and </w:t>
      </w:r>
      <w:r w:rsidR="00691E73" w:rsidRPr="00B135D1">
        <w:rPr>
          <w:i w:val="0"/>
          <w:color w:val="000000" w:themeColor="text1"/>
        </w:rPr>
        <w:t>days’</w:t>
      </w:r>
      <w:r w:rsidRPr="00B135D1">
        <w:rPr>
          <w:i w:val="0"/>
          <w:color w:val="000000" w:themeColor="text1"/>
        </w:rPr>
        <w:t xml:space="preserve"> supply is less than 30 days, </w:t>
      </w:r>
    </w:p>
    <w:p w14:paraId="154FCE04" w14:textId="7ADEBE7F" w:rsidR="00143860" w:rsidRPr="00143860" w:rsidRDefault="00143860" w:rsidP="007B3BCB">
      <w:pPr>
        <w:pStyle w:val="InstructionalBullet1"/>
        <w:numPr>
          <w:ilvl w:val="0"/>
          <w:numId w:val="0"/>
        </w:numPr>
        <w:ind w:left="360"/>
      </w:pPr>
    </w:p>
    <w:p w14:paraId="319F3A9B" w14:textId="77777777" w:rsidR="008A29EB" w:rsidRDefault="008A29EB" w:rsidP="00331E22">
      <w:pPr>
        <w:pStyle w:val="Heading2"/>
      </w:pPr>
      <w:bookmarkStart w:id="17" w:name="_Toc504499079"/>
      <w:bookmarkStart w:id="18" w:name="_Toc10457964"/>
      <w:r>
        <w:t>Known Issues</w:t>
      </w:r>
      <w:bookmarkEnd w:id="17"/>
      <w:bookmarkEnd w:id="18"/>
    </w:p>
    <w:p w14:paraId="44982D44" w14:textId="7BAAC172" w:rsidR="008A29EB" w:rsidRPr="00F16864" w:rsidRDefault="006F03F0" w:rsidP="00331E22">
      <w:pPr>
        <w:pStyle w:val="InstructionalText1"/>
        <w:keepNext/>
        <w:rPr>
          <w:i w:val="0"/>
          <w:color w:val="auto"/>
        </w:rPr>
      </w:pPr>
      <w:r w:rsidRPr="00F16864">
        <w:rPr>
          <w:i w:val="0"/>
          <w:color w:val="auto"/>
        </w:rPr>
        <w:t>None at this time</w:t>
      </w:r>
    </w:p>
    <w:p w14:paraId="1D0D6531" w14:textId="77777777" w:rsidR="008A29EB" w:rsidRDefault="008A29EB" w:rsidP="00331E22">
      <w:pPr>
        <w:pStyle w:val="Heading1"/>
      </w:pPr>
      <w:bookmarkStart w:id="19" w:name="_Toc504499080"/>
      <w:bookmarkStart w:id="20" w:name="_Toc10457965"/>
      <w:r>
        <w:t>Product Documentation</w:t>
      </w:r>
      <w:bookmarkEnd w:id="19"/>
      <w:bookmarkEnd w:id="20"/>
    </w:p>
    <w:p w14:paraId="72023437" w14:textId="43BD382A" w:rsidR="00D335E9" w:rsidRPr="00331E22" w:rsidRDefault="00E63E5D" w:rsidP="00E63E5D">
      <w:pPr>
        <w:pStyle w:val="BodyText"/>
        <w:keepNext/>
        <w:keepLines/>
        <w:rPr>
          <w:i/>
          <w:color w:val="auto"/>
        </w:rPr>
      </w:pPr>
      <w:r w:rsidRPr="00E63E5D">
        <w:t>•</w:t>
      </w:r>
      <w:r w:rsidRPr="00E63E5D">
        <w:tab/>
        <w:t xml:space="preserve">No project documentation relevant to these modifications has been published. Current documentation is found in the </w:t>
      </w:r>
      <w:hyperlink r:id="rId16" w:history="1">
        <w:r w:rsidRPr="00EE056C">
          <w:rPr>
            <w:rStyle w:val="Hyperlink"/>
          </w:rPr>
          <w:t>Virtual Document Library (VDL).</w:t>
        </w:r>
      </w:hyperlink>
      <w:r w:rsidRPr="00E63E5D">
        <w:t xml:space="preserve"> at the time of this document’s creation.</w:t>
      </w:r>
      <w:bookmarkStart w:id="21" w:name="_PictureBullets"/>
      <w:bookmarkEnd w:id="21"/>
    </w:p>
    <w:sectPr w:rsidR="00D335E9" w:rsidRPr="00331E22" w:rsidSect="00EE056C">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1B235" w14:textId="77777777" w:rsidR="007B2C3D" w:rsidRDefault="007B2C3D">
      <w:r>
        <w:separator/>
      </w:r>
    </w:p>
    <w:p w14:paraId="6AEE6C06" w14:textId="77777777" w:rsidR="007B2C3D" w:rsidRDefault="007B2C3D"/>
  </w:endnote>
  <w:endnote w:type="continuationSeparator" w:id="0">
    <w:p w14:paraId="0D212807" w14:textId="77777777" w:rsidR="007B2C3D" w:rsidRDefault="007B2C3D">
      <w:r>
        <w:continuationSeparator/>
      </w:r>
    </w:p>
    <w:p w14:paraId="4C093C68" w14:textId="77777777" w:rsidR="007B2C3D" w:rsidRDefault="007B2C3D"/>
  </w:endnote>
  <w:endnote w:type="continuationNotice" w:id="1">
    <w:p w14:paraId="7362ACBE" w14:textId="77777777" w:rsidR="007B2C3D" w:rsidRDefault="007B2C3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58EB9" w14:textId="60CC2EF1" w:rsidR="005D7D1B" w:rsidRPr="005D7D1B" w:rsidRDefault="005D7D1B" w:rsidP="005D7D1B">
    <w:pPr>
      <w:pStyle w:val="InstructionalFooter"/>
      <w:jc w:val="left"/>
      <w:rPr>
        <w:rStyle w:val="FooterChar"/>
        <w:i w:val="0"/>
        <w:color w:val="auto"/>
      </w:rPr>
    </w:pPr>
    <w:r>
      <w:rPr>
        <w:rStyle w:val="FooterChar"/>
        <w:i w:val="0"/>
        <w:color w:val="auto"/>
      </w:rPr>
      <w:t>S</w:t>
    </w:r>
    <w:r w:rsidRPr="005D7D1B">
      <w:rPr>
        <w:rStyle w:val="FooterChar"/>
        <w:i w:val="0"/>
        <w:color w:val="auto"/>
      </w:rPr>
      <w:t>HRPE – IB*2.0*614</w:t>
    </w:r>
  </w:p>
  <w:p w14:paraId="6E183D6D" w14:textId="05B7E7FF" w:rsidR="00AD4E85" w:rsidRPr="00331E22" w:rsidRDefault="00735AFA" w:rsidP="009C0A39">
    <w:pPr>
      <w:pStyle w:val="InstructionalFooter"/>
      <w:tabs>
        <w:tab w:val="left" w:pos="4310"/>
      </w:tabs>
      <w:jc w:val="left"/>
      <w:rPr>
        <w:color w:val="000000" w:themeColor="text1"/>
      </w:rPr>
    </w:pPr>
    <w:r w:rsidRPr="000824E3">
      <w:rPr>
        <w:rStyle w:val="FooterChar"/>
        <w:i w:val="0"/>
        <w:color w:val="auto"/>
      </w:rPr>
      <w:t>Release Notes</w:t>
    </w:r>
    <w:r w:rsidRPr="00B607F0">
      <w:rPr>
        <w:color w:val="auto"/>
      </w:rPr>
      <w:tab/>
    </w:r>
    <w:r w:rsidR="009C0A39">
      <w:rPr>
        <w:color w:val="auto"/>
      </w:rPr>
      <w:tab/>
    </w:r>
    <w:r w:rsidRPr="00EF5852">
      <w:rPr>
        <w:rStyle w:val="PageNumber"/>
        <w:i w:val="0"/>
        <w:color w:val="auto"/>
      </w:rPr>
      <w:fldChar w:fldCharType="begin"/>
    </w:r>
    <w:r w:rsidRPr="00EF5852">
      <w:rPr>
        <w:rStyle w:val="PageNumber"/>
        <w:i w:val="0"/>
        <w:color w:val="auto"/>
      </w:rPr>
      <w:instrText xml:space="preserve"> PAGE </w:instrText>
    </w:r>
    <w:r w:rsidRPr="00EF5852">
      <w:rPr>
        <w:rStyle w:val="PageNumber"/>
        <w:i w:val="0"/>
        <w:color w:val="auto"/>
      </w:rPr>
      <w:fldChar w:fldCharType="separate"/>
    </w:r>
    <w:r w:rsidR="00650D76">
      <w:rPr>
        <w:rStyle w:val="PageNumber"/>
        <w:i w:val="0"/>
        <w:noProof/>
        <w:color w:val="auto"/>
      </w:rPr>
      <w:t>2</w:t>
    </w:r>
    <w:r w:rsidRPr="00EF5852">
      <w:rPr>
        <w:rStyle w:val="PageNumber"/>
        <w:i w:val="0"/>
        <w:color w:val="auto"/>
      </w:rPr>
      <w:fldChar w:fldCharType="end"/>
    </w:r>
    <w:r w:rsidRPr="00B607F0">
      <w:rPr>
        <w:rStyle w:val="PageNumber"/>
        <w:color w:val="auto"/>
      </w:rPr>
      <w:tab/>
    </w:r>
    <w:r w:rsidR="00A05AE9">
      <w:rPr>
        <w:rStyle w:val="FooterChar"/>
        <w:i w:val="0"/>
        <w:color w:val="auto"/>
      </w:rPr>
      <w:t>October</w:t>
    </w:r>
    <w:r w:rsidR="002F4EC6">
      <w:rPr>
        <w:rStyle w:val="FooterChar"/>
        <w:i w:val="0"/>
        <w:color w:val="auto"/>
      </w:rPr>
      <w:t xml:space="preserve"> </w:t>
    </w:r>
    <w:r w:rsidR="005D7D1B" w:rsidRPr="005D7D1B">
      <w:rPr>
        <w:rStyle w:val="FooterChar"/>
        <w:i w:val="0"/>
        <w:color w:val="auto"/>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5D678" w14:textId="77777777" w:rsidR="007B2C3D" w:rsidRDefault="007B2C3D">
      <w:r>
        <w:separator/>
      </w:r>
    </w:p>
    <w:p w14:paraId="24719A8E" w14:textId="77777777" w:rsidR="007B2C3D" w:rsidRDefault="007B2C3D"/>
  </w:footnote>
  <w:footnote w:type="continuationSeparator" w:id="0">
    <w:p w14:paraId="63CC8DA3" w14:textId="77777777" w:rsidR="007B2C3D" w:rsidRDefault="007B2C3D">
      <w:r>
        <w:continuationSeparator/>
      </w:r>
    </w:p>
    <w:p w14:paraId="39629808" w14:textId="77777777" w:rsidR="007B2C3D" w:rsidRDefault="007B2C3D"/>
  </w:footnote>
  <w:footnote w:type="continuationNotice" w:id="1">
    <w:p w14:paraId="452BCAE1" w14:textId="77777777" w:rsidR="007B2C3D" w:rsidRDefault="007B2C3D">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9AA53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3EA88BA"/>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62F01DC8"/>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C5E09D74"/>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2"/>
    <w:multiLevelType w:val="singleLevel"/>
    <w:tmpl w:val="4CB42086"/>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E4F40C92"/>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B678AA68"/>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9"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C88381C"/>
    <w:multiLevelType w:val="hybridMultilevel"/>
    <w:tmpl w:val="BA7EF7CE"/>
    <w:lvl w:ilvl="0" w:tplc="BEB813F2">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170958"/>
    <w:multiLevelType w:val="hybridMultilevel"/>
    <w:tmpl w:val="4BA0A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3BA15FC9"/>
    <w:multiLevelType w:val="hybridMultilevel"/>
    <w:tmpl w:val="B9D47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36B2C"/>
    <w:multiLevelType w:val="hybridMultilevel"/>
    <w:tmpl w:val="7748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15:restartNumberingAfterBreak="0">
    <w:nsid w:val="73263B90"/>
    <w:multiLevelType w:val="hybridMultilevel"/>
    <w:tmpl w:val="95FC8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8"/>
  </w:num>
  <w:num w:numId="3">
    <w:abstractNumId w:val="14"/>
  </w:num>
  <w:num w:numId="4">
    <w:abstractNumId w:val="25"/>
  </w:num>
  <w:num w:numId="5">
    <w:abstractNumId w:val="19"/>
  </w:num>
  <w:num w:numId="6">
    <w:abstractNumId w:val="9"/>
  </w:num>
  <w:num w:numId="7">
    <w:abstractNumId w:val="24"/>
  </w:num>
  <w:num w:numId="8">
    <w:abstractNumId w:val="22"/>
  </w:num>
  <w:num w:numId="9">
    <w:abstractNumId w:val="21"/>
  </w:num>
  <w:num w:numId="10">
    <w:abstractNumId w:val="13"/>
  </w:num>
  <w:num w:numId="11">
    <w:abstractNumId w:val="8"/>
  </w:num>
  <w:num w:numId="12">
    <w:abstractNumId w:val="10"/>
  </w:num>
  <w:num w:numId="13">
    <w:abstractNumId w:val="12"/>
  </w:num>
  <w:num w:numId="14">
    <w:abstractNumId w:val="7"/>
  </w:num>
  <w:num w:numId="15">
    <w:abstractNumId w:val="5"/>
  </w:num>
  <w:num w:numId="16">
    <w:abstractNumId w:val="17"/>
  </w:num>
  <w:num w:numId="17">
    <w:abstractNumId w:val="8"/>
  </w:num>
  <w:num w:numId="18">
    <w:abstractNumId w:val="18"/>
  </w:num>
  <w:num w:numId="19">
    <w:abstractNumId w:val="18"/>
  </w:num>
  <w:num w:numId="20">
    <w:abstractNumId w:val="25"/>
  </w:num>
  <w:num w:numId="21">
    <w:abstractNumId w:val="19"/>
  </w:num>
  <w:num w:numId="22">
    <w:abstractNumId w:val="9"/>
  </w:num>
  <w:num w:numId="23">
    <w:abstractNumId w:val="24"/>
  </w:num>
  <w:num w:numId="24">
    <w:abstractNumId w:val="22"/>
  </w:num>
  <w:num w:numId="25">
    <w:abstractNumId w:val="21"/>
  </w:num>
  <w:num w:numId="26">
    <w:abstractNumId w:val="13"/>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10"/>
  </w:num>
  <w:num w:numId="37">
    <w:abstractNumId w:val="12"/>
  </w:num>
  <w:num w:numId="38">
    <w:abstractNumId w:val="4"/>
  </w:num>
  <w:num w:numId="39">
    <w:abstractNumId w:val="3"/>
  </w:num>
  <w:num w:numId="40">
    <w:abstractNumId w:val="6"/>
  </w:num>
  <w:num w:numId="41">
    <w:abstractNumId w:val="2"/>
  </w:num>
  <w:num w:numId="42">
    <w:abstractNumId w:val="1"/>
  </w:num>
  <w:num w:numId="43">
    <w:abstractNumId w:val="0"/>
  </w:num>
  <w:num w:numId="44">
    <w:abstractNumId w:val="15"/>
  </w:num>
  <w:num w:numId="45">
    <w:abstractNumId w:val="10"/>
  </w:num>
  <w:num w:numId="46">
    <w:abstractNumId w:val="23"/>
  </w:num>
  <w:num w:numId="47">
    <w:abstractNumId w:val="16"/>
  </w:num>
  <w:num w:numId="48">
    <w:abstractNumId w:val="11"/>
  </w:num>
  <w:num w:numId="49">
    <w:abstractNumId w:val="11"/>
  </w:num>
  <w:num w:numId="50">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209"/>
    <w:rsid w:val="000063A7"/>
    <w:rsid w:val="0000675B"/>
    <w:rsid w:val="00006DB8"/>
    <w:rsid w:val="00010140"/>
    <w:rsid w:val="000114B6"/>
    <w:rsid w:val="00011EE6"/>
    <w:rsid w:val="0001226E"/>
    <w:rsid w:val="000171DA"/>
    <w:rsid w:val="000263BB"/>
    <w:rsid w:val="00030C06"/>
    <w:rsid w:val="000315D0"/>
    <w:rsid w:val="00040213"/>
    <w:rsid w:val="00040DCD"/>
    <w:rsid w:val="0004636C"/>
    <w:rsid w:val="000512B6"/>
    <w:rsid w:val="00051BC7"/>
    <w:rsid w:val="00063D32"/>
    <w:rsid w:val="00071609"/>
    <w:rsid w:val="00074489"/>
    <w:rsid w:val="000744EE"/>
    <w:rsid w:val="0007778C"/>
    <w:rsid w:val="000824E3"/>
    <w:rsid w:val="000829B7"/>
    <w:rsid w:val="000842F2"/>
    <w:rsid w:val="00086D68"/>
    <w:rsid w:val="0009184E"/>
    <w:rsid w:val="00093D70"/>
    <w:rsid w:val="00095AA4"/>
    <w:rsid w:val="000A1677"/>
    <w:rsid w:val="000B109D"/>
    <w:rsid w:val="000B18DA"/>
    <w:rsid w:val="000B23F8"/>
    <w:rsid w:val="000C0A4C"/>
    <w:rsid w:val="000C0CE7"/>
    <w:rsid w:val="000D2A67"/>
    <w:rsid w:val="000D4DE6"/>
    <w:rsid w:val="000F3438"/>
    <w:rsid w:val="0010181A"/>
    <w:rsid w:val="00101B1F"/>
    <w:rsid w:val="0010320F"/>
    <w:rsid w:val="00103BED"/>
    <w:rsid w:val="00104399"/>
    <w:rsid w:val="0010502E"/>
    <w:rsid w:val="0010664C"/>
    <w:rsid w:val="00107971"/>
    <w:rsid w:val="0011152B"/>
    <w:rsid w:val="00116587"/>
    <w:rsid w:val="0012060D"/>
    <w:rsid w:val="0013643B"/>
    <w:rsid w:val="00143860"/>
    <w:rsid w:val="00151087"/>
    <w:rsid w:val="00152CA9"/>
    <w:rsid w:val="001574A4"/>
    <w:rsid w:val="00160445"/>
    <w:rsid w:val="00160824"/>
    <w:rsid w:val="00161ED8"/>
    <w:rsid w:val="001624C3"/>
    <w:rsid w:val="00162B85"/>
    <w:rsid w:val="001645B5"/>
    <w:rsid w:val="001654FA"/>
    <w:rsid w:val="00165AB8"/>
    <w:rsid w:val="00170E4B"/>
    <w:rsid w:val="00172D7F"/>
    <w:rsid w:val="00175C2D"/>
    <w:rsid w:val="00180235"/>
    <w:rsid w:val="0018468A"/>
    <w:rsid w:val="00186009"/>
    <w:rsid w:val="001A3C5C"/>
    <w:rsid w:val="001A75D9"/>
    <w:rsid w:val="001C1C7A"/>
    <w:rsid w:val="001C4310"/>
    <w:rsid w:val="001C6D26"/>
    <w:rsid w:val="001D3222"/>
    <w:rsid w:val="001D6650"/>
    <w:rsid w:val="001E4B39"/>
    <w:rsid w:val="001F5785"/>
    <w:rsid w:val="001F6E90"/>
    <w:rsid w:val="00200307"/>
    <w:rsid w:val="00210FC9"/>
    <w:rsid w:val="00214F7B"/>
    <w:rsid w:val="00215455"/>
    <w:rsid w:val="00217034"/>
    <w:rsid w:val="00217CC2"/>
    <w:rsid w:val="002273CA"/>
    <w:rsid w:val="002273F8"/>
    <w:rsid w:val="00231940"/>
    <w:rsid w:val="00234111"/>
    <w:rsid w:val="00235672"/>
    <w:rsid w:val="002439EB"/>
    <w:rsid w:val="00251675"/>
    <w:rsid w:val="00252BD5"/>
    <w:rsid w:val="00256419"/>
    <w:rsid w:val="00256F04"/>
    <w:rsid w:val="00266D60"/>
    <w:rsid w:val="0027136D"/>
    <w:rsid w:val="00277572"/>
    <w:rsid w:val="00280A53"/>
    <w:rsid w:val="00282EDE"/>
    <w:rsid w:val="00292B10"/>
    <w:rsid w:val="002976F0"/>
    <w:rsid w:val="002A0C8C"/>
    <w:rsid w:val="002A2EE5"/>
    <w:rsid w:val="002A387F"/>
    <w:rsid w:val="002A4907"/>
    <w:rsid w:val="002B1E83"/>
    <w:rsid w:val="002C1CB5"/>
    <w:rsid w:val="002C4450"/>
    <w:rsid w:val="002C6335"/>
    <w:rsid w:val="002D0C49"/>
    <w:rsid w:val="002D1B52"/>
    <w:rsid w:val="002D5204"/>
    <w:rsid w:val="002D60B0"/>
    <w:rsid w:val="002E1D8C"/>
    <w:rsid w:val="002E751D"/>
    <w:rsid w:val="002F0076"/>
    <w:rsid w:val="002F410D"/>
    <w:rsid w:val="002F4EC6"/>
    <w:rsid w:val="002F5410"/>
    <w:rsid w:val="00302930"/>
    <w:rsid w:val="00303850"/>
    <w:rsid w:val="00306AC0"/>
    <w:rsid w:val="003110DB"/>
    <w:rsid w:val="00314B90"/>
    <w:rsid w:val="00317744"/>
    <w:rsid w:val="0032241E"/>
    <w:rsid w:val="003224BE"/>
    <w:rsid w:val="0032392D"/>
    <w:rsid w:val="00326966"/>
    <w:rsid w:val="00331E22"/>
    <w:rsid w:val="00331E96"/>
    <w:rsid w:val="00332C03"/>
    <w:rsid w:val="003417C9"/>
    <w:rsid w:val="00342E0C"/>
    <w:rsid w:val="00346959"/>
    <w:rsid w:val="0035001F"/>
    <w:rsid w:val="00353152"/>
    <w:rsid w:val="003537B1"/>
    <w:rsid w:val="003565ED"/>
    <w:rsid w:val="003602B3"/>
    <w:rsid w:val="0036045B"/>
    <w:rsid w:val="00372700"/>
    <w:rsid w:val="00373925"/>
    <w:rsid w:val="00376DD4"/>
    <w:rsid w:val="00391069"/>
    <w:rsid w:val="00392B05"/>
    <w:rsid w:val="00394711"/>
    <w:rsid w:val="003A7824"/>
    <w:rsid w:val="003B1B4E"/>
    <w:rsid w:val="003B6DC8"/>
    <w:rsid w:val="003C1009"/>
    <w:rsid w:val="003C2662"/>
    <w:rsid w:val="003C4372"/>
    <w:rsid w:val="003C6D35"/>
    <w:rsid w:val="003C7B01"/>
    <w:rsid w:val="003D0869"/>
    <w:rsid w:val="003D1471"/>
    <w:rsid w:val="003D1D69"/>
    <w:rsid w:val="003D5068"/>
    <w:rsid w:val="003D59EF"/>
    <w:rsid w:val="003D6B45"/>
    <w:rsid w:val="003D7EA1"/>
    <w:rsid w:val="003E1F9E"/>
    <w:rsid w:val="003E5AD1"/>
    <w:rsid w:val="003E5FCD"/>
    <w:rsid w:val="003F30DB"/>
    <w:rsid w:val="003F4789"/>
    <w:rsid w:val="003F55CB"/>
    <w:rsid w:val="00403682"/>
    <w:rsid w:val="004145D9"/>
    <w:rsid w:val="00417FCB"/>
    <w:rsid w:val="00423003"/>
    <w:rsid w:val="00423A58"/>
    <w:rsid w:val="00424AC1"/>
    <w:rsid w:val="00433816"/>
    <w:rsid w:val="00440A78"/>
    <w:rsid w:val="00445BF7"/>
    <w:rsid w:val="00451181"/>
    <w:rsid w:val="00452DB6"/>
    <w:rsid w:val="004577A9"/>
    <w:rsid w:val="004628BA"/>
    <w:rsid w:val="004646FD"/>
    <w:rsid w:val="00467F6F"/>
    <w:rsid w:val="004708D1"/>
    <w:rsid w:val="00474BBC"/>
    <w:rsid w:val="0048016C"/>
    <w:rsid w:val="004836EA"/>
    <w:rsid w:val="0048455F"/>
    <w:rsid w:val="004849B1"/>
    <w:rsid w:val="004872F0"/>
    <w:rsid w:val="004929C8"/>
    <w:rsid w:val="004A28E1"/>
    <w:rsid w:val="004A5A92"/>
    <w:rsid w:val="004B4253"/>
    <w:rsid w:val="004B5AEF"/>
    <w:rsid w:val="004B64EC"/>
    <w:rsid w:val="004C3CF0"/>
    <w:rsid w:val="004D1E1F"/>
    <w:rsid w:val="004D1F3B"/>
    <w:rsid w:val="004D3CB7"/>
    <w:rsid w:val="004D3FB6"/>
    <w:rsid w:val="004D5CD2"/>
    <w:rsid w:val="004E691B"/>
    <w:rsid w:val="004F0FB3"/>
    <w:rsid w:val="004F3A80"/>
    <w:rsid w:val="00504B2A"/>
    <w:rsid w:val="00504BC1"/>
    <w:rsid w:val="005071A2"/>
    <w:rsid w:val="005100F6"/>
    <w:rsid w:val="00510914"/>
    <w:rsid w:val="00514F76"/>
    <w:rsid w:val="00515F2A"/>
    <w:rsid w:val="00524481"/>
    <w:rsid w:val="00527B5C"/>
    <w:rsid w:val="00530575"/>
    <w:rsid w:val="00530D34"/>
    <w:rsid w:val="00531CD9"/>
    <w:rsid w:val="005327F9"/>
    <w:rsid w:val="00532B92"/>
    <w:rsid w:val="00534120"/>
    <w:rsid w:val="00543023"/>
    <w:rsid w:val="00543E06"/>
    <w:rsid w:val="00550E06"/>
    <w:rsid w:val="00554B8F"/>
    <w:rsid w:val="00560721"/>
    <w:rsid w:val="00563AA9"/>
    <w:rsid w:val="005647C7"/>
    <w:rsid w:val="00566D6A"/>
    <w:rsid w:val="00567043"/>
    <w:rsid w:val="005709C2"/>
    <w:rsid w:val="00575CFA"/>
    <w:rsid w:val="00576377"/>
    <w:rsid w:val="0057702F"/>
    <w:rsid w:val="00577B5B"/>
    <w:rsid w:val="00584F2F"/>
    <w:rsid w:val="00585881"/>
    <w:rsid w:val="00586B27"/>
    <w:rsid w:val="00593CCB"/>
    <w:rsid w:val="00594383"/>
    <w:rsid w:val="00597C7A"/>
    <w:rsid w:val="005A1C16"/>
    <w:rsid w:val="005A722B"/>
    <w:rsid w:val="005B0678"/>
    <w:rsid w:val="005B7CDD"/>
    <w:rsid w:val="005C10EC"/>
    <w:rsid w:val="005D18C5"/>
    <w:rsid w:val="005D3B22"/>
    <w:rsid w:val="005D7CFB"/>
    <w:rsid w:val="005D7D1B"/>
    <w:rsid w:val="005E2AF9"/>
    <w:rsid w:val="00600235"/>
    <w:rsid w:val="00602128"/>
    <w:rsid w:val="00606743"/>
    <w:rsid w:val="00610ADB"/>
    <w:rsid w:val="00614A5E"/>
    <w:rsid w:val="00620BFA"/>
    <w:rsid w:val="00623FB5"/>
    <w:rsid w:val="006244C7"/>
    <w:rsid w:val="00631A3E"/>
    <w:rsid w:val="0063229B"/>
    <w:rsid w:val="00633B7D"/>
    <w:rsid w:val="00642849"/>
    <w:rsid w:val="0064769E"/>
    <w:rsid w:val="00647B03"/>
    <w:rsid w:val="00650D76"/>
    <w:rsid w:val="00653DFD"/>
    <w:rsid w:val="0065443F"/>
    <w:rsid w:val="0066022A"/>
    <w:rsid w:val="00663B92"/>
    <w:rsid w:val="00664F01"/>
    <w:rsid w:val="00665BF6"/>
    <w:rsid w:val="006670D2"/>
    <w:rsid w:val="00667E47"/>
    <w:rsid w:val="00676AC7"/>
    <w:rsid w:val="00677451"/>
    <w:rsid w:val="00680463"/>
    <w:rsid w:val="00680563"/>
    <w:rsid w:val="006809BF"/>
    <w:rsid w:val="00680AD6"/>
    <w:rsid w:val="00687E54"/>
    <w:rsid w:val="00691431"/>
    <w:rsid w:val="00691E73"/>
    <w:rsid w:val="0069428B"/>
    <w:rsid w:val="006A0D3C"/>
    <w:rsid w:val="006A0FC5"/>
    <w:rsid w:val="006A110D"/>
    <w:rsid w:val="006A20A1"/>
    <w:rsid w:val="006A5E84"/>
    <w:rsid w:val="006A6F67"/>
    <w:rsid w:val="006A7603"/>
    <w:rsid w:val="006C74F4"/>
    <w:rsid w:val="006C7ACD"/>
    <w:rsid w:val="006D4142"/>
    <w:rsid w:val="006D4511"/>
    <w:rsid w:val="006D68DA"/>
    <w:rsid w:val="006E32E0"/>
    <w:rsid w:val="006E5523"/>
    <w:rsid w:val="006F03F0"/>
    <w:rsid w:val="006F189E"/>
    <w:rsid w:val="006F28E7"/>
    <w:rsid w:val="006F6D65"/>
    <w:rsid w:val="00701AA0"/>
    <w:rsid w:val="00706936"/>
    <w:rsid w:val="00711291"/>
    <w:rsid w:val="00714730"/>
    <w:rsid w:val="00714A30"/>
    <w:rsid w:val="00715F75"/>
    <w:rsid w:val="007238FF"/>
    <w:rsid w:val="0072569B"/>
    <w:rsid w:val="00725C30"/>
    <w:rsid w:val="0073078F"/>
    <w:rsid w:val="007316E5"/>
    <w:rsid w:val="00735AFA"/>
    <w:rsid w:val="00736B0D"/>
    <w:rsid w:val="00737B51"/>
    <w:rsid w:val="00742D4B"/>
    <w:rsid w:val="00744F0F"/>
    <w:rsid w:val="00750265"/>
    <w:rsid w:val="00750FDE"/>
    <w:rsid w:val="00751AD5"/>
    <w:rsid w:val="007537E2"/>
    <w:rsid w:val="00762B56"/>
    <w:rsid w:val="00763DBB"/>
    <w:rsid w:val="00764C9A"/>
    <w:rsid w:val="007654AB"/>
    <w:rsid w:val="00765E89"/>
    <w:rsid w:val="00767528"/>
    <w:rsid w:val="00772484"/>
    <w:rsid w:val="007809A2"/>
    <w:rsid w:val="00781144"/>
    <w:rsid w:val="007864FA"/>
    <w:rsid w:val="0078711F"/>
    <w:rsid w:val="0078769E"/>
    <w:rsid w:val="007926DE"/>
    <w:rsid w:val="00793809"/>
    <w:rsid w:val="0079552A"/>
    <w:rsid w:val="007A39CC"/>
    <w:rsid w:val="007A6696"/>
    <w:rsid w:val="007A6BEC"/>
    <w:rsid w:val="007B2C3D"/>
    <w:rsid w:val="007B33A8"/>
    <w:rsid w:val="007B3BCB"/>
    <w:rsid w:val="007B3D18"/>
    <w:rsid w:val="007B5233"/>
    <w:rsid w:val="007B65D7"/>
    <w:rsid w:val="007C1DCD"/>
    <w:rsid w:val="007C2637"/>
    <w:rsid w:val="007C3A42"/>
    <w:rsid w:val="007E05D4"/>
    <w:rsid w:val="007E4370"/>
    <w:rsid w:val="007E5789"/>
    <w:rsid w:val="007E7E65"/>
    <w:rsid w:val="007F3C58"/>
    <w:rsid w:val="007F767C"/>
    <w:rsid w:val="00801B32"/>
    <w:rsid w:val="00806661"/>
    <w:rsid w:val="00806E2E"/>
    <w:rsid w:val="00814FD9"/>
    <w:rsid w:val="008159EE"/>
    <w:rsid w:val="00821734"/>
    <w:rsid w:val="00821FD9"/>
    <w:rsid w:val="008241A1"/>
    <w:rsid w:val="00824E4A"/>
    <w:rsid w:val="00825350"/>
    <w:rsid w:val="00830427"/>
    <w:rsid w:val="008308C2"/>
    <w:rsid w:val="0083302F"/>
    <w:rsid w:val="00835926"/>
    <w:rsid w:val="00836C4E"/>
    <w:rsid w:val="00840F6B"/>
    <w:rsid w:val="00845A07"/>
    <w:rsid w:val="00845BB9"/>
    <w:rsid w:val="0084675A"/>
    <w:rsid w:val="00847214"/>
    <w:rsid w:val="00851812"/>
    <w:rsid w:val="00856A08"/>
    <w:rsid w:val="0085741D"/>
    <w:rsid w:val="0086158A"/>
    <w:rsid w:val="00863B21"/>
    <w:rsid w:val="00871E3C"/>
    <w:rsid w:val="00877098"/>
    <w:rsid w:val="00880250"/>
    <w:rsid w:val="0088044F"/>
    <w:rsid w:val="00880C3D"/>
    <w:rsid w:val="00881FD9"/>
    <w:rsid w:val="008831EB"/>
    <w:rsid w:val="00886638"/>
    <w:rsid w:val="00887D77"/>
    <w:rsid w:val="008924F4"/>
    <w:rsid w:val="008947F2"/>
    <w:rsid w:val="008A09E7"/>
    <w:rsid w:val="008A1731"/>
    <w:rsid w:val="008A29EB"/>
    <w:rsid w:val="008A4AE4"/>
    <w:rsid w:val="008A783A"/>
    <w:rsid w:val="008A7E48"/>
    <w:rsid w:val="008C2304"/>
    <w:rsid w:val="008C4576"/>
    <w:rsid w:val="008D191D"/>
    <w:rsid w:val="008E0EB2"/>
    <w:rsid w:val="008E3EF4"/>
    <w:rsid w:val="008E661A"/>
    <w:rsid w:val="008F298E"/>
    <w:rsid w:val="008F43AA"/>
    <w:rsid w:val="008F4805"/>
    <w:rsid w:val="008F5D5D"/>
    <w:rsid w:val="009011D4"/>
    <w:rsid w:val="00901D12"/>
    <w:rsid w:val="00906711"/>
    <w:rsid w:val="009071B9"/>
    <w:rsid w:val="009146EA"/>
    <w:rsid w:val="00922D53"/>
    <w:rsid w:val="009303D8"/>
    <w:rsid w:val="0093370D"/>
    <w:rsid w:val="0093515B"/>
    <w:rsid w:val="00941C00"/>
    <w:rsid w:val="00941D1A"/>
    <w:rsid w:val="009453C1"/>
    <w:rsid w:val="00947AE3"/>
    <w:rsid w:val="0095133D"/>
    <w:rsid w:val="00951F96"/>
    <w:rsid w:val="00961FED"/>
    <w:rsid w:val="00964D73"/>
    <w:rsid w:val="00967C1C"/>
    <w:rsid w:val="0097521F"/>
    <w:rsid w:val="00975558"/>
    <w:rsid w:val="009763BD"/>
    <w:rsid w:val="00984DA0"/>
    <w:rsid w:val="009860DD"/>
    <w:rsid w:val="00991613"/>
    <w:rsid w:val="0099208F"/>
    <w:rsid w:val="009921F2"/>
    <w:rsid w:val="0099594A"/>
    <w:rsid w:val="00996E0A"/>
    <w:rsid w:val="009976DD"/>
    <w:rsid w:val="009A0140"/>
    <w:rsid w:val="009A09A6"/>
    <w:rsid w:val="009A323B"/>
    <w:rsid w:val="009A4D4F"/>
    <w:rsid w:val="009B1957"/>
    <w:rsid w:val="009B3CD1"/>
    <w:rsid w:val="009C0A39"/>
    <w:rsid w:val="009C2115"/>
    <w:rsid w:val="009C3A04"/>
    <w:rsid w:val="009C4C5F"/>
    <w:rsid w:val="009C53F3"/>
    <w:rsid w:val="009D368C"/>
    <w:rsid w:val="009D4125"/>
    <w:rsid w:val="009E52AD"/>
    <w:rsid w:val="009E67B2"/>
    <w:rsid w:val="009E6F2A"/>
    <w:rsid w:val="009F3E80"/>
    <w:rsid w:val="009F5E75"/>
    <w:rsid w:val="009F77D2"/>
    <w:rsid w:val="00A02FBE"/>
    <w:rsid w:val="00A04018"/>
    <w:rsid w:val="00A0550C"/>
    <w:rsid w:val="00A05AE9"/>
    <w:rsid w:val="00A05CA6"/>
    <w:rsid w:val="00A077E3"/>
    <w:rsid w:val="00A10C1F"/>
    <w:rsid w:val="00A136DC"/>
    <w:rsid w:val="00A149C0"/>
    <w:rsid w:val="00A158D9"/>
    <w:rsid w:val="00A166D5"/>
    <w:rsid w:val="00A2079F"/>
    <w:rsid w:val="00A225F3"/>
    <w:rsid w:val="00A24CF9"/>
    <w:rsid w:val="00A43AA1"/>
    <w:rsid w:val="00A469F7"/>
    <w:rsid w:val="00A54C81"/>
    <w:rsid w:val="00A74A0E"/>
    <w:rsid w:val="00A750B5"/>
    <w:rsid w:val="00A753C8"/>
    <w:rsid w:val="00A83D56"/>
    <w:rsid w:val="00A83EB5"/>
    <w:rsid w:val="00A87F24"/>
    <w:rsid w:val="00A97B91"/>
    <w:rsid w:val="00AA0F64"/>
    <w:rsid w:val="00AA337E"/>
    <w:rsid w:val="00AA6982"/>
    <w:rsid w:val="00AA7363"/>
    <w:rsid w:val="00AB173C"/>
    <w:rsid w:val="00AB177C"/>
    <w:rsid w:val="00AB2C7C"/>
    <w:rsid w:val="00AC15AD"/>
    <w:rsid w:val="00AC79E7"/>
    <w:rsid w:val="00AD074D"/>
    <w:rsid w:val="00AD2556"/>
    <w:rsid w:val="00AD4E85"/>
    <w:rsid w:val="00AD50AE"/>
    <w:rsid w:val="00AE0630"/>
    <w:rsid w:val="00AF7E81"/>
    <w:rsid w:val="00B00A5E"/>
    <w:rsid w:val="00B04771"/>
    <w:rsid w:val="00B135D1"/>
    <w:rsid w:val="00B140A4"/>
    <w:rsid w:val="00B21994"/>
    <w:rsid w:val="00B254C3"/>
    <w:rsid w:val="00B32016"/>
    <w:rsid w:val="00B367D2"/>
    <w:rsid w:val="00B41879"/>
    <w:rsid w:val="00B43397"/>
    <w:rsid w:val="00B470C6"/>
    <w:rsid w:val="00B47DBC"/>
    <w:rsid w:val="00B5028C"/>
    <w:rsid w:val="00B535B8"/>
    <w:rsid w:val="00B607F0"/>
    <w:rsid w:val="00B61495"/>
    <w:rsid w:val="00B65304"/>
    <w:rsid w:val="00B667B2"/>
    <w:rsid w:val="00B6706C"/>
    <w:rsid w:val="00B725E5"/>
    <w:rsid w:val="00B76463"/>
    <w:rsid w:val="00B811B1"/>
    <w:rsid w:val="00B83CFA"/>
    <w:rsid w:val="00B83F9C"/>
    <w:rsid w:val="00B84AAD"/>
    <w:rsid w:val="00B859DB"/>
    <w:rsid w:val="00B86209"/>
    <w:rsid w:val="00B8745A"/>
    <w:rsid w:val="00B92868"/>
    <w:rsid w:val="00B95270"/>
    <w:rsid w:val="00B959D1"/>
    <w:rsid w:val="00BA1A0C"/>
    <w:rsid w:val="00BA4FCE"/>
    <w:rsid w:val="00BB1AC6"/>
    <w:rsid w:val="00BB52EE"/>
    <w:rsid w:val="00BB5C59"/>
    <w:rsid w:val="00BC2D41"/>
    <w:rsid w:val="00BE02B4"/>
    <w:rsid w:val="00BE7AD9"/>
    <w:rsid w:val="00BF1EB7"/>
    <w:rsid w:val="00BF2C5A"/>
    <w:rsid w:val="00BF55EC"/>
    <w:rsid w:val="00C033C1"/>
    <w:rsid w:val="00C03950"/>
    <w:rsid w:val="00C0630C"/>
    <w:rsid w:val="00C13654"/>
    <w:rsid w:val="00C206A5"/>
    <w:rsid w:val="00C21014"/>
    <w:rsid w:val="00C27F74"/>
    <w:rsid w:val="00C30DCD"/>
    <w:rsid w:val="00C36612"/>
    <w:rsid w:val="00C36ED5"/>
    <w:rsid w:val="00C3721E"/>
    <w:rsid w:val="00C37EB4"/>
    <w:rsid w:val="00C41525"/>
    <w:rsid w:val="00C44C32"/>
    <w:rsid w:val="00C44E3B"/>
    <w:rsid w:val="00C54597"/>
    <w:rsid w:val="00C54796"/>
    <w:rsid w:val="00C61BBF"/>
    <w:rsid w:val="00C64D97"/>
    <w:rsid w:val="00C65C2F"/>
    <w:rsid w:val="00C84F82"/>
    <w:rsid w:val="00C91A3E"/>
    <w:rsid w:val="00C93BF9"/>
    <w:rsid w:val="00C946FE"/>
    <w:rsid w:val="00C96FD1"/>
    <w:rsid w:val="00CA1477"/>
    <w:rsid w:val="00CA3A42"/>
    <w:rsid w:val="00CA5DF5"/>
    <w:rsid w:val="00CB2A72"/>
    <w:rsid w:val="00CC3FEE"/>
    <w:rsid w:val="00CC439B"/>
    <w:rsid w:val="00CC7689"/>
    <w:rsid w:val="00CD252A"/>
    <w:rsid w:val="00CD4F2E"/>
    <w:rsid w:val="00CE61F4"/>
    <w:rsid w:val="00CF08BF"/>
    <w:rsid w:val="00CF5A24"/>
    <w:rsid w:val="00CF6FF1"/>
    <w:rsid w:val="00D008F5"/>
    <w:rsid w:val="00D068E4"/>
    <w:rsid w:val="00D10DAA"/>
    <w:rsid w:val="00D11D5A"/>
    <w:rsid w:val="00D15EDE"/>
    <w:rsid w:val="00D25993"/>
    <w:rsid w:val="00D3172E"/>
    <w:rsid w:val="00D335E9"/>
    <w:rsid w:val="00D3642C"/>
    <w:rsid w:val="00D41E05"/>
    <w:rsid w:val="00D41E5D"/>
    <w:rsid w:val="00D4529D"/>
    <w:rsid w:val="00D537D5"/>
    <w:rsid w:val="00D544B1"/>
    <w:rsid w:val="00D54AC3"/>
    <w:rsid w:val="00D55A71"/>
    <w:rsid w:val="00D568FA"/>
    <w:rsid w:val="00D60044"/>
    <w:rsid w:val="00D60C86"/>
    <w:rsid w:val="00D672E7"/>
    <w:rsid w:val="00D713C8"/>
    <w:rsid w:val="00D71B75"/>
    <w:rsid w:val="00D83562"/>
    <w:rsid w:val="00D87E85"/>
    <w:rsid w:val="00D93822"/>
    <w:rsid w:val="00D957C8"/>
    <w:rsid w:val="00D971DD"/>
    <w:rsid w:val="00DA7E40"/>
    <w:rsid w:val="00DB4A3F"/>
    <w:rsid w:val="00DB7390"/>
    <w:rsid w:val="00DB7D93"/>
    <w:rsid w:val="00DC13CA"/>
    <w:rsid w:val="00DC3FD5"/>
    <w:rsid w:val="00DC49E2"/>
    <w:rsid w:val="00DC5861"/>
    <w:rsid w:val="00DD2D2C"/>
    <w:rsid w:val="00DD565E"/>
    <w:rsid w:val="00DD570F"/>
    <w:rsid w:val="00DD58AE"/>
    <w:rsid w:val="00DD6972"/>
    <w:rsid w:val="00DE1315"/>
    <w:rsid w:val="00DE3086"/>
    <w:rsid w:val="00DE37FC"/>
    <w:rsid w:val="00DE7FAD"/>
    <w:rsid w:val="00DF41CE"/>
    <w:rsid w:val="00DF4890"/>
    <w:rsid w:val="00DF6735"/>
    <w:rsid w:val="00E02B61"/>
    <w:rsid w:val="00E03070"/>
    <w:rsid w:val="00E05DD5"/>
    <w:rsid w:val="00E14BCB"/>
    <w:rsid w:val="00E2245D"/>
    <w:rsid w:val="00E2381D"/>
    <w:rsid w:val="00E24621"/>
    <w:rsid w:val="00E2463A"/>
    <w:rsid w:val="00E319D1"/>
    <w:rsid w:val="00E3221B"/>
    <w:rsid w:val="00E3386A"/>
    <w:rsid w:val="00E36448"/>
    <w:rsid w:val="00E36C3B"/>
    <w:rsid w:val="00E37FF1"/>
    <w:rsid w:val="00E417B8"/>
    <w:rsid w:val="00E47D1B"/>
    <w:rsid w:val="00E54302"/>
    <w:rsid w:val="00E54E10"/>
    <w:rsid w:val="00E57CF1"/>
    <w:rsid w:val="00E60116"/>
    <w:rsid w:val="00E63E5D"/>
    <w:rsid w:val="00E648C4"/>
    <w:rsid w:val="00E7580F"/>
    <w:rsid w:val="00E773E8"/>
    <w:rsid w:val="00E77C35"/>
    <w:rsid w:val="00E9007C"/>
    <w:rsid w:val="00E92922"/>
    <w:rsid w:val="00E96B4B"/>
    <w:rsid w:val="00EA1C70"/>
    <w:rsid w:val="00EA4B53"/>
    <w:rsid w:val="00EA627B"/>
    <w:rsid w:val="00EA6521"/>
    <w:rsid w:val="00EA6E32"/>
    <w:rsid w:val="00EB0670"/>
    <w:rsid w:val="00EB45EC"/>
    <w:rsid w:val="00EB4979"/>
    <w:rsid w:val="00EB4A1D"/>
    <w:rsid w:val="00EB771E"/>
    <w:rsid w:val="00EB7F5F"/>
    <w:rsid w:val="00EC0593"/>
    <w:rsid w:val="00EC51AF"/>
    <w:rsid w:val="00ED0AFB"/>
    <w:rsid w:val="00ED45A9"/>
    <w:rsid w:val="00ED4712"/>
    <w:rsid w:val="00ED699D"/>
    <w:rsid w:val="00EE056C"/>
    <w:rsid w:val="00EE4C2A"/>
    <w:rsid w:val="00EF0C86"/>
    <w:rsid w:val="00EF24FD"/>
    <w:rsid w:val="00EF446A"/>
    <w:rsid w:val="00EF5852"/>
    <w:rsid w:val="00F12AB1"/>
    <w:rsid w:val="00F160E2"/>
    <w:rsid w:val="00F16864"/>
    <w:rsid w:val="00F214A8"/>
    <w:rsid w:val="00F21A0D"/>
    <w:rsid w:val="00F225AF"/>
    <w:rsid w:val="00F23412"/>
    <w:rsid w:val="00F243F5"/>
    <w:rsid w:val="00F33DEC"/>
    <w:rsid w:val="00F361F8"/>
    <w:rsid w:val="00F4062E"/>
    <w:rsid w:val="00F4182E"/>
    <w:rsid w:val="00F41862"/>
    <w:rsid w:val="00F46EC5"/>
    <w:rsid w:val="00F5014A"/>
    <w:rsid w:val="00F524D9"/>
    <w:rsid w:val="00F527C1"/>
    <w:rsid w:val="00F54831"/>
    <w:rsid w:val="00F5562C"/>
    <w:rsid w:val="00F56AC1"/>
    <w:rsid w:val="00F5782E"/>
    <w:rsid w:val="00F57F42"/>
    <w:rsid w:val="00F601FD"/>
    <w:rsid w:val="00F6468D"/>
    <w:rsid w:val="00F65236"/>
    <w:rsid w:val="00F6698D"/>
    <w:rsid w:val="00F7216E"/>
    <w:rsid w:val="00F741A0"/>
    <w:rsid w:val="00F866E3"/>
    <w:rsid w:val="00F879AC"/>
    <w:rsid w:val="00F91A26"/>
    <w:rsid w:val="00F94C8A"/>
    <w:rsid w:val="00F964F3"/>
    <w:rsid w:val="00F9794C"/>
    <w:rsid w:val="00FA0BAA"/>
    <w:rsid w:val="00FA1BF4"/>
    <w:rsid w:val="00FA25B6"/>
    <w:rsid w:val="00FA5B5C"/>
    <w:rsid w:val="00FA5EDC"/>
    <w:rsid w:val="00FD169A"/>
    <w:rsid w:val="00FD2649"/>
    <w:rsid w:val="00FD28D0"/>
    <w:rsid w:val="00FD45C9"/>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74DA273"/>
  <w15:docId w15:val="{9C26E95A-2431-47D8-8E61-4AF42D897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45A9"/>
    <w:pPr>
      <w:spacing w:before="120" w:after="120"/>
    </w:pPr>
    <w:rPr>
      <w:color w:val="000000" w:themeColor="text1"/>
      <w:sz w:val="24"/>
      <w:szCs w:val="24"/>
    </w:rPr>
  </w:style>
  <w:style w:type="paragraph" w:styleId="Heading1">
    <w:name w:val="heading 1"/>
    <w:next w:val="BodyText"/>
    <w:link w:val="Heading1Char"/>
    <w:qFormat/>
    <w:rsid w:val="00ED45A9"/>
    <w:pPr>
      <w:keepNext/>
      <w:numPr>
        <w:numId w:val="35"/>
      </w:numPr>
      <w:tabs>
        <w:tab w:val="left" w:pos="720"/>
      </w:tabs>
      <w:autoSpaceDE w:val="0"/>
      <w:autoSpaceDN w:val="0"/>
      <w:adjustRightInd w:val="0"/>
      <w:spacing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040213"/>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link w:val="Heading3Char"/>
    <w:qFormat/>
    <w:rsid w:val="00040213"/>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link w:val="Heading4Char"/>
    <w:qFormat/>
    <w:rsid w:val="00040213"/>
    <w:pPr>
      <w:numPr>
        <w:ilvl w:val="3"/>
      </w:numPr>
      <w:ind w:left="1080" w:hanging="1080"/>
      <w:outlineLvl w:val="3"/>
    </w:pPr>
    <w:rPr>
      <w:sz w:val="24"/>
      <w:szCs w:val="28"/>
    </w:rPr>
  </w:style>
  <w:style w:type="paragraph" w:styleId="Heading5">
    <w:name w:val="heading 5"/>
    <w:basedOn w:val="Heading4"/>
    <w:next w:val="BodyText"/>
    <w:qFormat/>
    <w:rsid w:val="00040213"/>
    <w:pPr>
      <w:numPr>
        <w:ilvl w:val="4"/>
      </w:numPr>
      <w:ind w:left="1080" w:hanging="1080"/>
      <w:outlineLvl w:val="4"/>
    </w:pPr>
    <w:rPr>
      <w:bCs/>
      <w:iCs/>
      <w:szCs w:val="26"/>
    </w:rPr>
  </w:style>
  <w:style w:type="paragraph" w:styleId="Heading6">
    <w:name w:val="heading 6"/>
    <w:basedOn w:val="Heading5"/>
    <w:next w:val="BodyText"/>
    <w:qFormat/>
    <w:rsid w:val="00394711"/>
    <w:pPr>
      <w:numPr>
        <w:ilvl w:val="5"/>
      </w:numPr>
      <w:ind w:left="1080" w:hanging="1080"/>
      <w:outlineLvl w:val="5"/>
    </w:pPr>
    <w:rPr>
      <w:bCs w:val="0"/>
      <w:szCs w:val="22"/>
    </w:rPr>
  </w:style>
  <w:style w:type="paragraph" w:styleId="Heading7">
    <w:name w:val="heading 7"/>
    <w:basedOn w:val="Heading6"/>
    <w:next w:val="BodyText"/>
    <w:qFormat/>
    <w:rsid w:val="00394711"/>
    <w:pPr>
      <w:numPr>
        <w:ilvl w:val="6"/>
      </w:numPr>
      <w:ind w:left="1080"/>
      <w:outlineLvl w:val="6"/>
    </w:pPr>
    <w:rPr>
      <w:szCs w:val="24"/>
    </w:rPr>
  </w:style>
  <w:style w:type="paragraph" w:styleId="Heading8">
    <w:name w:val="heading 8"/>
    <w:basedOn w:val="Heading7"/>
    <w:next w:val="BodyText"/>
    <w:qFormat/>
    <w:rsid w:val="00394711"/>
    <w:pPr>
      <w:numPr>
        <w:ilvl w:val="7"/>
      </w:numPr>
      <w:ind w:left="1080" w:hanging="1080"/>
      <w:outlineLvl w:val="7"/>
    </w:pPr>
    <w:rPr>
      <w:iCs w:val="0"/>
    </w:rPr>
  </w:style>
  <w:style w:type="paragraph" w:styleId="Heading9">
    <w:name w:val="heading 9"/>
    <w:basedOn w:val="Heading8"/>
    <w:next w:val="BodyText"/>
    <w:qFormat/>
    <w:rsid w:val="00394711"/>
    <w:pPr>
      <w:numPr>
        <w:ilvl w:val="8"/>
      </w:numPr>
      <w:ind w:left="1080" w:hanging="108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AC15AD"/>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AC15AD"/>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ED45A9"/>
    <w:rPr>
      <w:color w:val="606420"/>
      <w:u w:val="single"/>
    </w:rPr>
  </w:style>
  <w:style w:type="paragraph" w:styleId="Header">
    <w:name w:val="header"/>
    <w:link w:val="HeaderChar"/>
    <w:rsid w:val="00ED45A9"/>
    <w:pPr>
      <w:tabs>
        <w:tab w:val="center" w:pos="4680"/>
        <w:tab w:val="right" w:pos="9360"/>
      </w:tabs>
    </w:pPr>
    <w:rPr>
      <w:color w:val="000000" w:themeColor="text1"/>
    </w:rPr>
  </w:style>
  <w:style w:type="character" w:styleId="Hyperlink">
    <w:name w:val="Hyperlink"/>
    <w:uiPriority w:val="99"/>
    <w:rsid w:val="00ED45A9"/>
    <w:rPr>
      <w:color w:val="0000FF"/>
      <w:u w:val="single"/>
    </w:rPr>
  </w:style>
  <w:style w:type="character" w:styleId="LineNumber">
    <w:name w:val="line number"/>
    <w:basedOn w:val="DefaultParagraphFont"/>
    <w:rsid w:val="00ED45A9"/>
  </w:style>
  <w:style w:type="paragraph" w:styleId="Subtitle">
    <w:name w:val="Subtitle"/>
    <w:basedOn w:val="Normal"/>
    <w:qFormat/>
    <w:rsid w:val="00AC15AD"/>
    <w:pPr>
      <w:spacing w:after="60"/>
      <w:jc w:val="center"/>
      <w:outlineLvl w:val="1"/>
    </w:pPr>
    <w:rPr>
      <w:rFonts w:ascii="Arial" w:hAnsi="Arial" w:cs="Arial"/>
    </w:rPr>
  </w:style>
  <w:style w:type="paragraph" w:styleId="Title">
    <w:name w:val="Title"/>
    <w:next w:val="BodyText"/>
    <w:link w:val="TitleChar"/>
    <w:qFormat/>
    <w:rsid w:val="00ED45A9"/>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next w:val="BodyText"/>
    <w:rsid w:val="00ED45A9"/>
    <w:pPr>
      <w:spacing w:after="360"/>
      <w:jc w:val="center"/>
    </w:pPr>
    <w:rPr>
      <w:rFonts w:ascii="Arial" w:hAnsi="Arial" w:cs="Arial"/>
      <w:b/>
      <w:bCs/>
      <w:color w:val="000000" w:themeColor="text1"/>
      <w:sz w:val="28"/>
      <w:szCs w:val="32"/>
    </w:rPr>
  </w:style>
  <w:style w:type="paragraph" w:customStyle="1" w:styleId="TableHeading">
    <w:name w:val="Table Heading"/>
    <w:rsid w:val="00ED45A9"/>
    <w:pPr>
      <w:spacing w:before="60" w:after="60"/>
    </w:pPr>
    <w:rPr>
      <w:rFonts w:ascii="Arial" w:hAnsi="Arial" w:cs="Arial"/>
      <w:b/>
      <w:sz w:val="22"/>
      <w:szCs w:val="22"/>
    </w:rPr>
  </w:style>
  <w:style w:type="paragraph" w:customStyle="1" w:styleId="TableText">
    <w:name w:val="Table Text"/>
    <w:link w:val="TableTextChar"/>
    <w:rsid w:val="00ED45A9"/>
    <w:pPr>
      <w:spacing w:before="60" w:after="60"/>
    </w:pPr>
    <w:rPr>
      <w:rFonts w:ascii="Arial" w:hAnsi="Arial" w:cs="Arial"/>
      <w:sz w:val="22"/>
    </w:rPr>
  </w:style>
  <w:style w:type="paragraph" w:customStyle="1" w:styleId="DividerPage">
    <w:name w:val="Divider Page"/>
    <w:next w:val="Normal"/>
    <w:rsid w:val="00AC15AD"/>
    <w:pPr>
      <w:keepNext/>
      <w:keepLines/>
      <w:pageBreakBefore/>
    </w:pPr>
    <w:rPr>
      <w:rFonts w:ascii="Arial" w:hAnsi="Arial"/>
      <w:b/>
      <w:sz w:val="48"/>
    </w:rPr>
  </w:style>
  <w:style w:type="paragraph" w:customStyle="1" w:styleId="BodyTextBullet1">
    <w:name w:val="Body Text Bullet 1"/>
    <w:link w:val="BodyTextBullet1Char"/>
    <w:rsid w:val="00ED45A9"/>
    <w:pPr>
      <w:numPr>
        <w:numId w:val="20"/>
      </w:numPr>
      <w:spacing w:before="60" w:after="60"/>
    </w:pPr>
    <w:rPr>
      <w:color w:val="000000" w:themeColor="text1"/>
      <w:sz w:val="24"/>
    </w:rPr>
  </w:style>
  <w:style w:type="paragraph" w:styleId="TOC1">
    <w:name w:val="toc 1"/>
    <w:next w:val="BodyText"/>
    <w:autoRedefine/>
    <w:uiPriority w:val="39"/>
    <w:rsid w:val="0063229B"/>
    <w:pPr>
      <w:keepNext/>
      <w:keepLines/>
      <w:tabs>
        <w:tab w:val="left" w:pos="540"/>
        <w:tab w:val="right" w:leader="dot" w:pos="9350"/>
      </w:tabs>
      <w:spacing w:before="60" w:after="60"/>
      <w:ind w:left="547" w:hanging="547"/>
    </w:pPr>
    <w:rPr>
      <w:rFonts w:ascii="Arial" w:hAnsi="Arial"/>
      <w:b/>
      <w:color w:val="000000" w:themeColor="text1"/>
      <w:sz w:val="28"/>
    </w:rPr>
  </w:style>
  <w:style w:type="paragraph" w:styleId="TOC2">
    <w:name w:val="toc 2"/>
    <w:next w:val="BodyText"/>
    <w:autoRedefine/>
    <w:uiPriority w:val="39"/>
    <w:rsid w:val="0063229B"/>
    <w:pPr>
      <w:tabs>
        <w:tab w:val="left" w:pos="1080"/>
        <w:tab w:val="right" w:leader="dot" w:pos="9350"/>
      </w:tabs>
      <w:spacing w:before="40" w:after="40"/>
      <w:ind w:left="1094" w:hanging="734"/>
    </w:pPr>
    <w:rPr>
      <w:rFonts w:ascii="Arial" w:hAnsi="Arial"/>
      <w:b/>
      <w:color w:val="000000" w:themeColor="text1"/>
      <w:sz w:val="24"/>
      <w:szCs w:val="24"/>
    </w:rPr>
  </w:style>
  <w:style w:type="paragraph" w:styleId="TOC3">
    <w:name w:val="toc 3"/>
    <w:next w:val="BodyText"/>
    <w:autoRedefine/>
    <w:uiPriority w:val="39"/>
    <w:rsid w:val="00ED45A9"/>
    <w:pPr>
      <w:tabs>
        <w:tab w:val="left" w:pos="1440"/>
        <w:tab w:val="right" w:leader="dot" w:pos="9350"/>
      </w:tabs>
      <w:spacing w:before="60"/>
      <w:ind w:left="540"/>
    </w:pPr>
    <w:rPr>
      <w:rFonts w:ascii="Arial" w:hAnsi="Arial"/>
      <w:color w:val="000000" w:themeColor="text1"/>
      <w:sz w:val="24"/>
      <w:szCs w:val="24"/>
    </w:rPr>
  </w:style>
  <w:style w:type="paragraph" w:customStyle="1" w:styleId="BodyTextBullet2">
    <w:name w:val="Body Text Bullet 2"/>
    <w:rsid w:val="00ED45A9"/>
    <w:pPr>
      <w:numPr>
        <w:numId w:val="21"/>
      </w:numPr>
      <w:spacing w:before="60" w:after="60"/>
    </w:pPr>
    <w:rPr>
      <w:color w:val="000000" w:themeColor="text1"/>
      <w:sz w:val="24"/>
    </w:rPr>
  </w:style>
  <w:style w:type="paragraph" w:customStyle="1" w:styleId="BodyTextNumbered1">
    <w:name w:val="Body Text Numbered 1"/>
    <w:rsid w:val="00ED45A9"/>
    <w:pPr>
      <w:numPr>
        <w:numId w:val="24"/>
      </w:numPr>
      <w:spacing w:before="60" w:after="60"/>
    </w:pPr>
    <w:rPr>
      <w:color w:val="000000" w:themeColor="text1"/>
      <w:sz w:val="24"/>
    </w:rPr>
  </w:style>
  <w:style w:type="paragraph" w:customStyle="1" w:styleId="BodyTextNumbered2">
    <w:name w:val="Body Text Numbered 2"/>
    <w:rsid w:val="00ED45A9"/>
    <w:pPr>
      <w:numPr>
        <w:numId w:val="25"/>
      </w:numPr>
      <w:spacing w:before="60" w:after="60"/>
    </w:pPr>
    <w:rPr>
      <w:color w:val="000000" w:themeColor="text1"/>
      <w:sz w:val="22"/>
    </w:rPr>
  </w:style>
  <w:style w:type="paragraph" w:customStyle="1" w:styleId="BodyTextLettered1">
    <w:name w:val="Body Text Lettered 1"/>
    <w:rsid w:val="00ED45A9"/>
    <w:pPr>
      <w:numPr>
        <w:numId w:val="22"/>
      </w:numPr>
      <w:spacing w:before="60" w:after="60"/>
    </w:pPr>
    <w:rPr>
      <w:color w:val="000000" w:themeColor="text1"/>
      <w:sz w:val="24"/>
    </w:rPr>
  </w:style>
  <w:style w:type="paragraph" w:customStyle="1" w:styleId="BodyTextLettered2">
    <w:name w:val="Body Text Lettered 2"/>
    <w:rsid w:val="00ED45A9"/>
    <w:pPr>
      <w:numPr>
        <w:numId w:val="23"/>
      </w:numPr>
      <w:spacing w:before="60" w:after="60"/>
    </w:pPr>
    <w:rPr>
      <w:color w:val="000000" w:themeColor="text1"/>
      <w:sz w:val="24"/>
    </w:rPr>
  </w:style>
  <w:style w:type="paragraph" w:styleId="Footer">
    <w:name w:val="footer"/>
    <w:link w:val="FooterChar"/>
    <w:rsid w:val="00ED45A9"/>
    <w:pPr>
      <w:tabs>
        <w:tab w:val="center" w:pos="4680"/>
        <w:tab w:val="right" w:pos="9360"/>
      </w:tabs>
    </w:pPr>
    <w:rPr>
      <w:rFonts w:cs="Tahoma"/>
      <w:color w:val="000000" w:themeColor="text1"/>
      <w:szCs w:val="16"/>
    </w:rPr>
  </w:style>
  <w:style w:type="character" w:styleId="PageNumber">
    <w:name w:val="page number"/>
    <w:basedOn w:val="DefaultParagraphFont"/>
    <w:rsid w:val="00ED45A9"/>
  </w:style>
  <w:style w:type="character" w:customStyle="1" w:styleId="TextItalics">
    <w:name w:val="Text Italics"/>
    <w:rsid w:val="00ED45A9"/>
    <w:rPr>
      <w:i/>
    </w:rPr>
  </w:style>
  <w:style w:type="table" w:styleId="TableGrid">
    <w:name w:val="Table Grid"/>
    <w:basedOn w:val="TableNormal"/>
    <w:rsid w:val="00ED4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D45A9"/>
    <w:rPr>
      <w:b/>
    </w:rPr>
  </w:style>
  <w:style w:type="character" w:customStyle="1" w:styleId="TextBoldItalics">
    <w:name w:val="Text Bold Italics"/>
    <w:rsid w:val="00ED45A9"/>
    <w:rPr>
      <w:b/>
      <w:i/>
    </w:rPr>
  </w:style>
  <w:style w:type="paragraph" w:styleId="TOC4">
    <w:name w:val="toc 4"/>
    <w:next w:val="BodyText"/>
    <w:autoRedefine/>
    <w:uiPriority w:val="39"/>
    <w:rsid w:val="0063229B"/>
    <w:pPr>
      <w:tabs>
        <w:tab w:val="right" w:leader="dot" w:pos="9346"/>
      </w:tabs>
      <w:spacing w:before="40" w:after="40"/>
      <w:ind w:left="720"/>
    </w:pPr>
    <w:rPr>
      <w:rFonts w:ascii="Arial" w:hAnsi="Arial"/>
      <w:color w:val="000000" w:themeColor="text1"/>
      <w:sz w:val="22"/>
      <w:szCs w:val="24"/>
    </w:rPr>
  </w:style>
  <w:style w:type="paragraph" w:customStyle="1" w:styleId="CoverTitleInstructions">
    <w:name w:val="Cover Title Instructions"/>
    <w:basedOn w:val="InstructionalText1"/>
    <w:next w:val="Title"/>
    <w:rsid w:val="00ED45A9"/>
    <w:pPr>
      <w:jc w:val="center"/>
    </w:pPr>
    <w:rPr>
      <w:szCs w:val="28"/>
    </w:rPr>
  </w:style>
  <w:style w:type="paragraph" w:customStyle="1" w:styleId="InstructionalText1">
    <w:name w:val="Instructional Text 1"/>
    <w:next w:val="BodyText"/>
    <w:link w:val="InstructionalText1Char"/>
    <w:rsid w:val="00ED45A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ED45A9"/>
    <w:rPr>
      <w:i/>
      <w:iCs/>
      <w:color w:val="0000FF"/>
      <w:sz w:val="24"/>
    </w:rPr>
  </w:style>
  <w:style w:type="paragraph" w:customStyle="1" w:styleId="InstructionalNote">
    <w:name w:val="Instructional Note"/>
    <w:rsid w:val="00ED45A9"/>
    <w:pPr>
      <w:numPr>
        <w:numId w:val="37"/>
      </w:numPr>
      <w:autoSpaceDE w:val="0"/>
      <w:autoSpaceDN w:val="0"/>
      <w:adjustRightInd w:val="0"/>
      <w:spacing w:before="60" w:after="60"/>
    </w:pPr>
    <w:rPr>
      <w:i/>
      <w:iCs/>
      <w:color w:val="0000FF"/>
      <w:sz w:val="22"/>
      <w:szCs w:val="22"/>
    </w:rPr>
  </w:style>
  <w:style w:type="paragraph" w:customStyle="1" w:styleId="InstructionalBullet1">
    <w:name w:val="Instructional Bullet 1"/>
    <w:rsid w:val="00ED45A9"/>
    <w:pPr>
      <w:numPr>
        <w:numId w:val="36"/>
      </w:numPr>
      <w:spacing w:before="60" w:after="60"/>
    </w:pPr>
    <w:rPr>
      <w:i/>
      <w:color w:val="0000FF"/>
      <w:sz w:val="24"/>
      <w:szCs w:val="24"/>
    </w:rPr>
  </w:style>
  <w:style w:type="paragraph" w:customStyle="1" w:styleId="InstructionalBullet2">
    <w:name w:val="Instructional Bullet 2"/>
    <w:basedOn w:val="InstructionalBullet1"/>
    <w:rsid w:val="00ED45A9"/>
    <w:pPr>
      <w:numPr>
        <w:numId w:val="0"/>
      </w:numPr>
    </w:pPr>
  </w:style>
  <w:style w:type="character" w:customStyle="1" w:styleId="InstructionalTextBold">
    <w:name w:val="Instructional Text Bold"/>
    <w:rsid w:val="00ED45A9"/>
    <w:rPr>
      <w:b/>
      <w:bCs/>
      <w:color w:val="0000FF"/>
    </w:rPr>
  </w:style>
  <w:style w:type="paragraph" w:customStyle="1" w:styleId="InstructionalText2">
    <w:name w:val="Instructional Text 2"/>
    <w:basedOn w:val="InstructionalText1"/>
    <w:next w:val="BodyText"/>
    <w:link w:val="InstructionalText2Char"/>
    <w:rsid w:val="00ED45A9"/>
    <w:pPr>
      <w:ind w:left="720"/>
    </w:pPr>
  </w:style>
  <w:style w:type="character" w:customStyle="1" w:styleId="InstructionalText2Char">
    <w:name w:val="Instructional Text 2 Char"/>
    <w:basedOn w:val="InstructionalText1Char"/>
    <w:link w:val="InstructionalText2"/>
    <w:rsid w:val="00ED45A9"/>
    <w:rPr>
      <w:i/>
      <w:iCs/>
      <w:color w:val="0000FF"/>
      <w:sz w:val="24"/>
    </w:rPr>
  </w:style>
  <w:style w:type="paragraph" w:styleId="ListBullet4">
    <w:name w:val="List Bullet 4"/>
    <w:basedOn w:val="Normal"/>
    <w:autoRedefine/>
    <w:semiHidden/>
    <w:rsid w:val="00AC15AD"/>
    <w:pPr>
      <w:tabs>
        <w:tab w:val="num" w:pos="1440"/>
      </w:tabs>
      <w:ind w:left="1440" w:hanging="360"/>
    </w:pPr>
  </w:style>
  <w:style w:type="paragraph" w:customStyle="1" w:styleId="InstructionalTable">
    <w:name w:val="Instructional Table"/>
    <w:next w:val="Normal"/>
    <w:rsid w:val="00ED45A9"/>
    <w:rPr>
      <w:i/>
      <w:color w:val="0000FF"/>
      <w:sz w:val="22"/>
      <w:szCs w:val="24"/>
    </w:rPr>
  </w:style>
  <w:style w:type="paragraph" w:customStyle="1" w:styleId="Appendix1">
    <w:name w:val="Appendix 1"/>
    <w:basedOn w:val="Heading1"/>
    <w:next w:val="BodyText"/>
    <w:rsid w:val="00ED45A9"/>
    <w:pPr>
      <w:numPr>
        <w:numId w:val="19"/>
      </w:numPr>
    </w:pPr>
    <w:rPr>
      <w:szCs w:val="24"/>
    </w:rPr>
  </w:style>
  <w:style w:type="paragraph" w:customStyle="1" w:styleId="Appendix2">
    <w:name w:val="Appendix 2"/>
    <w:basedOn w:val="Appendix1"/>
    <w:next w:val="BodyText"/>
    <w:rsid w:val="00ED45A9"/>
    <w:pPr>
      <w:numPr>
        <w:ilvl w:val="1"/>
      </w:numPr>
      <w:tabs>
        <w:tab w:val="left" w:pos="907"/>
      </w:tabs>
      <w:spacing w:before="120"/>
    </w:pPr>
    <w:rPr>
      <w:sz w:val="32"/>
    </w:rPr>
  </w:style>
  <w:style w:type="paragraph" w:customStyle="1" w:styleId="In-lineInstruction">
    <w:name w:val="In-line Instruction"/>
    <w:basedOn w:val="Normal"/>
    <w:link w:val="In-lineInstructionChar"/>
    <w:rsid w:val="00AC15AD"/>
    <w:rPr>
      <w:i/>
      <w:color w:val="0000FF"/>
      <w:szCs w:val="20"/>
    </w:rPr>
  </w:style>
  <w:style w:type="character" w:customStyle="1" w:styleId="In-lineInstructionChar">
    <w:name w:val="In-line Instruction Char"/>
    <w:link w:val="In-lineInstruction"/>
    <w:rsid w:val="00AC15AD"/>
    <w:rPr>
      <w:i/>
      <w:color w:val="0000FF"/>
      <w:sz w:val="24"/>
    </w:rPr>
  </w:style>
  <w:style w:type="paragraph" w:customStyle="1" w:styleId="TemplateInstructions">
    <w:name w:val="Template Instructions"/>
    <w:next w:val="BodyText"/>
    <w:link w:val="TemplateInstructionsChar"/>
    <w:rsid w:val="00ED45A9"/>
    <w:pPr>
      <w:keepNext/>
      <w:keepLines/>
      <w:spacing w:before="40"/>
    </w:pPr>
    <w:rPr>
      <w:i/>
      <w:iCs/>
      <w:color w:val="0000FF"/>
      <w:sz w:val="22"/>
      <w:szCs w:val="22"/>
    </w:rPr>
  </w:style>
  <w:style w:type="character" w:customStyle="1" w:styleId="TemplateInstructionsChar">
    <w:name w:val="Template Instructions Char"/>
    <w:link w:val="TemplateInstructions"/>
    <w:rsid w:val="00ED45A9"/>
    <w:rPr>
      <w:i/>
      <w:iCs/>
      <w:color w:val="0000FF"/>
      <w:sz w:val="22"/>
      <w:szCs w:val="22"/>
    </w:rPr>
  </w:style>
  <w:style w:type="paragraph" w:customStyle="1" w:styleId="BulletInstructions">
    <w:name w:val="Bullet Instructions"/>
    <w:basedOn w:val="Normal"/>
    <w:rsid w:val="00ED45A9"/>
    <w:pPr>
      <w:numPr>
        <w:numId w:val="26"/>
      </w:numPr>
      <w:spacing w:before="60" w:after="60"/>
    </w:pPr>
    <w:rPr>
      <w:i/>
      <w:color w:val="0000FF"/>
    </w:rPr>
  </w:style>
  <w:style w:type="paragraph" w:styleId="Caption">
    <w:name w:val="caption"/>
    <w:next w:val="BodyText"/>
    <w:qFormat/>
    <w:rsid w:val="00ED45A9"/>
    <w:pPr>
      <w:keepNext/>
      <w:keepLines/>
      <w:spacing w:before="120" w:after="60"/>
    </w:pPr>
    <w:rPr>
      <w:rFonts w:ascii="Arial" w:hAnsi="Arial" w:cs="Arial"/>
      <w:b/>
      <w:bCs/>
      <w:color w:val="000000" w:themeColor="text1"/>
    </w:rPr>
  </w:style>
  <w:style w:type="paragraph" w:customStyle="1" w:styleId="templateinstructions0">
    <w:name w:val="templateinstructions"/>
    <w:basedOn w:val="Normal"/>
    <w:rsid w:val="00AC15AD"/>
    <w:pPr>
      <w:spacing w:before="100" w:beforeAutospacing="1" w:after="100" w:afterAutospacing="1"/>
    </w:pPr>
  </w:style>
  <w:style w:type="paragraph" w:customStyle="1" w:styleId="CrossReference">
    <w:name w:val="CrossReference"/>
    <w:basedOn w:val="Normal"/>
    <w:rsid w:val="00ED45A9"/>
    <w:pPr>
      <w:keepNext/>
      <w:keepLines/>
      <w:autoSpaceDE w:val="0"/>
      <w:autoSpaceDN w:val="0"/>
      <w:adjustRightInd w:val="0"/>
      <w:spacing w:before="60" w:after="60"/>
    </w:pPr>
    <w:rPr>
      <w:iCs/>
      <w:color w:val="0000FF"/>
      <w:sz w:val="20"/>
      <w:szCs w:val="22"/>
      <w:u w:val="single"/>
    </w:rPr>
  </w:style>
  <w:style w:type="paragraph" w:styleId="TableofFigures">
    <w:name w:val="table of figures"/>
    <w:next w:val="BodyText"/>
    <w:rsid w:val="00235672"/>
    <w:pPr>
      <w:tabs>
        <w:tab w:val="right" w:leader="dot" w:pos="9346"/>
      </w:tabs>
      <w:spacing w:before="40" w:after="40"/>
      <w:ind w:left="446" w:hanging="446"/>
    </w:pPr>
    <w:rPr>
      <w:rFonts w:ascii="Arial" w:hAnsi="Arial"/>
      <w:color w:val="000000" w:themeColor="text1"/>
      <w:sz w:val="24"/>
      <w:szCs w:val="24"/>
    </w:rPr>
  </w:style>
  <w:style w:type="character" w:customStyle="1" w:styleId="BodyItalic">
    <w:name w:val="Body Italic"/>
    <w:rsid w:val="00AC15AD"/>
    <w:rPr>
      <w:i/>
    </w:rPr>
  </w:style>
  <w:style w:type="paragraph" w:customStyle="1" w:styleId="TableHeadingCentered">
    <w:name w:val="Table Heading Centered"/>
    <w:basedOn w:val="TableHeading"/>
    <w:rsid w:val="00ED45A9"/>
    <w:pPr>
      <w:jc w:val="center"/>
    </w:pPr>
    <w:rPr>
      <w:rFonts w:cs="Times New Roman"/>
      <w:sz w:val="16"/>
      <w:szCs w:val="16"/>
    </w:rPr>
  </w:style>
  <w:style w:type="character" w:customStyle="1" w:styleId="TableTextChar">
    <w:name w:val="Table Text Char"/>
    <w:link w:val="TableText"/>
    <w:rsid w:val="00ED45A9"/>
    <w:rPr>
      <w:rFonts w:ascii="Arial" w:hAnsi="Arial" w:cs="Arial"/>
      <w:sz w:val="22"/>
    </w:rPr>
  </w:style>
  <w:style w:type="paragraph" w:styleId="TOC5">
    <w:name w:val="toc 5"/>
    <w:next w:val="BodyText"/>
    <w:autoRedefine/>
    <w:uiPriority w:val="39"/>
    <w:rsid w:val="00235672"/>
    <w:pPr>
      <w:tabs>
        <w:tab w:val="left" w:leader="dot" w:pos="9346"/>
      </w:tabs>
      <w:spacing w:before="40" w:after="40"/>
      <w:ind w:left="878"/>
    </w:pPr>
    <w:rPr>
      <w:rFonts w:ascii="Arial" w:hAnsi="Arial"/>
      <w:color w:val="000000" w:themeColor="text1"/>
      <w:sz w:val="22"/>
      <w:szCs w:val="24"/>
    </w:rPr>
  </w:style>
  <w:style w:type="paragraph" w:styleId="TOC6">
    <w:name w:val="toc 6"/>
    <w:next w:val="BodyText"/>
    <w:autoRedefine/>
    <w:uiPriority w:val="39"/>
    <w:rsid w:val="00ED45A9"/>
    <w:pPr>
      <w:ind w:left="1100"/>
    </w:pPr>
    <w:rPr>
      <w:rFonts w:ascii="Arial" w:hAnsi="Arial"/>
      <w:color w:val="000000" w:themeColor="text1"/>
      <w:sz w:val="22"/>
      <w:szCs w:val="24"/>
    </w:rPr>
  </w:style>
  <w:style w:type="paragraph" w:styleId="TOC7">
    <w:name w:val="toc 7"/>
    <w:next w:val="BodyText"/>
    <w:autoRedefine/>
    <w:uiPriority w:val="39"/>
    <w:rsid w:val="00235672"/>
    <w:pPr>
      <w:tabs>
        <w:tab w:val="right" w:leader="dot" w:pos="9346"/>
      </w:tabs>
      <w:spacing w:before="40" w:after="40"/>
      <w:ind w:left="1325"/>
    </w:pPr>
    <w:rPr>
      <w:rFonts w:ascii="Arial" w:hAnsi="Arial"/>
      <w:color w:val="000000" w:themeColor="text1"/>
      <w:sz w:val="22"/>
      <w:szCs w:val="24"/>
    </w:rPr>
  </w:style>
  <w:style w:type="paragraph" w:styleId="TOC8">
    <w:name w:val="toc 8"/>
    <w:next w:val="BodyText"/>
    <w:autoRedefine/>
    <w:uiPriority w:val="39"/>
    <w:rsid w:val="00235672"/>
    <w:pPr>
      <w:tabs>
        <w:tab w:val="right" w:leader="dot" w:pos="9346"/>
      </w:tabs>
      <w:spacing w:before="40" w:after="40"/>
      <w:ind w:left="1541"/>
    </w:pPr>
    <w:rPr>
      <w:rFonts w:ascii="Arial" w:hAnsi="Arial"/>
      <w:color w:val="000000" w:themeColor="text1"/>
      <w:sz w:val="22"/>
      <w:szCs w:val="24"/>
    </w:rPr>
  </w:style>
  <w:style w:type="paragraph" w:styleId="TOC9">
    <w:name w:val="toc 9"/>
    <w:next w:val="BodyText"/>
    <w:autoRedefine/>
    <w:uiPriority w:val="39"/>
    <w:rsid w:val="00235672"/>
    <w:pPr>
      <w:tabs>
        <w:tab w:val="left" w:pos="9346"/>
      </w:tabs>
      <w:spacing w:before="40" w:after="40"/>
      <w:ind w:left="1757"/>
    </w:pPr>
    <w:rPr>
      <w:rFonts w:ascii="Arial" w:hAnsi="Arial"/>
      <w:color w:val="000000" w:themeColor="text1"/>
      <w:sz w:val="22"/>
      <w:szCs w:val="24"/>
    </w:rPr>
  </w:style>
  <w:style w:type="paragraph" w:styleId="BodyText">
    <w:name w:val="Body Text"/>
    <w:link w:val="BodyTextChar"/>
    <w:rsid w:val="00ED45A9"/>
    <w:pPr>
      <w:tabs>
        <w:tab w:val="left" w:pos="720"/>
      </w:tabs>
      <w:spacing w:before="120" w:after="120"/>
    </w:pPr>
    <w:rPr>
      <w:color w:val="000000" w:themeColor="text1"/>
      <w:sz w:val="24"/>
    </w:rPr>
  </w:style>
  <w:style w:type="character" w:customStyle="1" w:styleId="BodyTextChar">
    <w:name w:val="Body Text Char"/>
    <w:link w:val="BodyText"/>
    <w:rsid w:val="00ED45A9"/>
    <w:rPr>
      <w:color w:val="000000" w:themeColor="text1"/>
      <w:sz w:val="24"/>
    </w:rPr>
  </w:style>
  <w:style w:type="character" w:customStyle="1" w:styleId="FooterChar">
    <w:name w:val="Footer Char"/>
    <w:link w:val="Footer"/>
    <w:rsid w:val="00ED45A9"/>
    <w:rPr>
      <w:rFonts w:cs="Tahoma"/>
      <w:color w:val="000000" w:themeColor="text1"/>
      <w:szCs w:val="16"/>
    </w:rPr>
  </w:style>
  <w:style w:type="paragraph" w:styleId="BlockText">
    <w:name w:val="Block Text"/>
    <w:basedOn w:val="Normal"/>
    <w:rsid w:val="00AC15AD"/>
    <w:pPr>
      <w:ind w:left="1440" w:right="1440"/>
    </w:pPr>
  </w:style>
  <w:style w:type="paragraph" w:styleId="BalloonText">
    <w:name w:val="Balloon Text"/>
    <w:basedOn w:val="Normal"/>
    <w:link w:val="BalloonTextChar"/>
    <w:rsid w:val="00ED45A9"/>
    <w:pPr>
      <w:spacing w:before="0" w:after="0"/>
    </w:pPr>
    <w:rPr>
      <w:rFonts w:ascii="Tahoma" w:hAnsi="Tahoma" w:cs="Tahoma"/>
      <w:sz w:val="16"/>
      <w:szCs w:val="16"/>
    </w:rPr>
  </w:style>
  <w:style w:type="character" w:customStyle="1" w:styleId="BalloonTextChar">
    <w:name w:val="Balloon Text Char"/>
    <w:basedOn w:val="DefaultParagraphFont"/>
    <w:link w:val="BalloonText"/>
    <w:rsid w:val="00ED45A9"/>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ED45A9"/>
    <w:pPr>
      <w:jc w:val="center"/>
    </w:pPr>
    <w:rPr>
      <w:szCs w:val="22"/>
    </w:rPr>
  </w:style>
  <w:style w:type="paragraph" w:customStyle="1" w:styleId="InstructionalTextTitle2">
    <w:name w:val="Instructional Text Title 2"/>
    <w:basedOn w:val="InstructionalText1"/>
    <w:next w:val="Title2"/>
    <w:qFormat/>
    <w:rsid w:val="00ED45A9"/>
    <w:pPr>
      <w:jc w:val="center"/>
    </w:pPr>
    <w:rPr>
      <w:i w:val="0"/>
      <w:szCs w:val="22"/>
    </w:rPr>
  </w:style>
  <w:style w:type="numbering" w:customStyle="1" w:styleId="Headings">
    <w:name w:val="Headings"/>
    <w:uiPriority w:val="99"/>
    <w:rsid w:val="00ED45A9"/>
    <w:pPr>
      <w:numPr>
        <w:numId w:val="11"/>
      </w:numPr>
    </w:pPr>
  </w:style>
  <w:style w:type="character" w:customStyle="1" w:styleId="TitleChar">
    <w:name w:val="Title Char"/>
    <w:basedOn w:val="DefaultParagraphFont"/>
    <w:link w:val="Title"/>
    <w:rsid w:val="00ED45A9"/>
    <w:rPr>
      <w:rFonts w:ascii="Arial" w:hAnsi="Arial" w:cs="Arial"/>
      <w:b/>
      <w:bCs/>
      <w:color w:val="000000" w:themeColor="text1"/>
      <w:sz w:val="36"/>
      <w:szCs w:val="32"/>
    </w:rPr>
  </w:style>
  <w:style w:type="paragraph" w:styleId="ListBullet">
    <w:name w:val="List Bullet"/>
    <w:basedOn w:val="Normal"/>
    <w:link w:val="ListBulletChar"/>
    <w:uiPriority w:val="99"/>
    <w:qFormat/>
    <w:rsid w:val="00AC15AD"/>
    <w:pPr>
      <w:numPr>
        <w:numId w:val="14"/>
      </w:numPr>
      <w:contextualSpacing/>
    </w:pPr>
  </w:style>
  <w:style w:type="paragraph" w:styleId="NormalWeb">
    <w:name w:val="Normal (Web)"/>
    <w:basedOn w:val="Normal"/>
    <w:uiPriority w:val="99"/>
    <w:unhideWhenUsed/>
    <w:rsid w:val="00AC15AD"/>
    <w:pPr>
      <w:spacing w:before="100" w:beforeAutospacing="1" w:after="100" w:afterAutospacing="1"/>
    </w:pPr>
  </w:style>
  <w:style w:type="paragraph" w:customStyle="1" w:styleId="InstructionalFooter">
    <w:name w:val="Instructional Footer"/>
    <w:basedOn w:val="Footer"/>
    <w:next w:val="Footer"/>
    <w:qFormat/>
    <w:rsid w:val="00ED45A9"/>
    <w:pPr>
      <w:jc w:val="center"/>
    </w:pPr>
    <w:rPr>
      <w:i/>
      <w:color w:val="0000FF"/>
    </w:rPr>
  </w:style>
  <w:style w:type="character" w:customStyle="1" w:styleId="Heading1Char">
    <w:name w:val="Heading 1 Char"/>
    <w:basedOn w:val="DefaultParagraphFont"/>
    <w:link w:val="Heading1"/>
    <w:rsid w:val="00ED45A9"/>
    <w:rPr>
      <w:rFonts w:ascii="Arial" w:hAnsi="Arial" w:cs="Arial"/>
      <w:b/>
      <w:bCs/>
      <w:color w:val="000000" w:themeColor="text1"/>
      <w:kern w:val="32"/>
      <w:sz w:val="36"/>
      <w:szCs w:val="32"/>
    </w:rPr>
  </w:style>
  <w:style w:type="character" w:customStyle="1" w:styleId="Heading2Char">
    <w:name w:val="Heading 2 Char"/>
    <w:basedOn w:val="DefaultParagraphFont"/>
    <w:link w:val="Heading2"/>
    <w:rsid w:val="00040213"/>
    <w:rPr>
      <w:rFonts w:ascii="Arial" w:hAnsi="Arial" w:cs="Arial"/>
      <w:b/>
      <w:bCs/>
      <w:iCs/>
      <w:color w:val="000000" w:themeColor="text1"/>
      <w:kern w:val="32"/>
      <w:sz w:val="32"/>
      <w:szCs w:val="28"/>
    </w:rPr>
  </w:style>
  <w:style w:type="paragraph" w:customStyle="1" w:styleId="BodyBullet2">
    <w:name w:val="Body Bullet 2"/>
    <w:basedOn w:val="Normal"/>
    <w:link w:val="BodyBullet2Char"/>
    <w:rsid w:val="00AC15AD"/>
    <w:pPr>
      <w:numPr>
        <w:numId w:val="3"/>
      </w:numPr>
      <w:autoSpaceDE w:val="0"/>
      <w:autoSpaceDN w:val="0"/>
      <w:adjustRightInd w:val="0"/>
      <w:spacing w:before="60" w:after="60"/>
    </w:pPr>
    <w:rPr>
      <w:iCs/>
      <w:szCs w:val="22"/>
    </w:rPr>
  </w:style>
  <w:style w:type="character" w:customStyle="1" w:styleId="BodyBullet2Char">
    <w:name w:val="Body Bullet 2 Char"/>
    <w:link w:val="BodyBullet2"/>
    <w:rsid w:val="00AC15AD"/>
    <w:rPr>
      <w:iCs/>
      <w:color w:val="000000" w:themeColor="text1"/>
      <w:sz w:val="24"/>
      <w:szCs w:val="22"/>
    </w:rPr>
  </w:style>
  <w:style w:type="paragraph" w:customStyle="1" w:styleId="BodyText6">
    <w:name w:val="Body Text 6"/>
    <w:basedOn w:val="Normal"/>
    <w:uiPriority w:val="99"/>
    <w:qFormat/>
    <w:rsid w:val="00AC15AD"/>
    <w:pPr>
      <w:ind w:left="720"/>
    </w:pPr>
    <w:rPr>
      <w:szCs w:val="22"/>
    </w:rPr>
  </w:style>
  <w:style w:type="character" w:customStyle="1" w:styleId="BodyTextBullet1Char">
    <w:name w:val="Body Text Bullet 1 Char"/>
    <w:link w:val="BodyTextBullet1"/>
    <w:rsid w:val="00AC15AD"/>
    <w:rPr>
      <w:color w:val="000000" w:themeColor="text1"/>
      <w:sz w:val="24"/>
    </w:rPr>
  </w:style>
  <w:style w:type="paragraph" w:styleId="BodyTextIndent">
    <w:name w:val="Body Text Indent"/>
    <w:basedOn w:val="Normal"/>
    <w:link w:val="BodyTextIndentChar"/>
    <w:rsid w:val="00AC15AD"/>
    <w:pPr>
      <w:ind w:left="360"/>
    </w:pPr>
  </w:style>
  <w:style w:type="character" w:customStyle="1" w:styleId="BodyTextIndentChar">
    <w:name w:val="Body Text Indent Char"/>
    <w:basedOn w:val="DefaultParagraphFont"/>
    <w:link w:val="BodyTextIndent"/>
    <w:rsid w:val="00AC15AD"/>
    <w:rPr>
      <w:color w:val="000000" w:themeColor="text1"/>
      <w:sz w:val="24"/>
      <w:szCs w:val="24"/>
    </w:rPr>
  </w:style>
  <w:style w:type="paragraph" w:customStyle="1" w:styleId="CaptionTable">
    <w:name w:val="Caption Table"/>
    <w:basedOn w:val="Caption"/>
    <w:qFormat/>
    <w:rsid w:val="00AC15AD"/>
  </w:style>
  <w:style w:type="character" w:styleId="CommentReference">
    <w:name w:val="annotation reference"/>
    <w:basedOn w:val="DefaultParagraphFont"/>
    <w:rsid w:val="00AC15AD"/>
    <w:rPr>
      <w:sz w:val="16"/>
      <w:szCs w:val="16"/>
    </w:rPr>
  </w:style>
  <w:style w:type="paragraph" w:styleId="CommentText">
    <w:name w:val="annotation text"/>
    <w:basedOn w:val="Normal"/>
    <w:link w:val="CommentTextChar"/>
    <w:rsid w:val="00AC15AD"/>
    <w:rPr>
      <w:sz w:val="20"/>
      <w:szCs w:val="20"/>
    </w:rPr>
  </w:style>
  <w:style w:type="character" w:customStyle="1" w:styleId="CommentTextChar">
    <w:name w:val="Comment Text Char"/>
    <w:basedOn w:val="DefaultParagraphFont"/>
    <w:link w:val="CommentText"/>
    <w:rsid w:val="00AC15AD"/>
    <w:rPr>
      <w:color w:val="000000" w:themeColor="text1"/>
    </w:rPr>
  </w:style>
  <w:style w:type="paragraph" w:styleId="CommentSubject">
    <w:name w:val="annotation subject"/>
    <w:basedOn w:val="CommentText"/>
    <w:next w:val="CommentText"/>
    <w:link w:val="CommentSubjectChar"/>
    <w:rsid w:val="00AC15AD"/>
    <w:rPr>
      <w:b/>
      <w:bCs/>
    </w:rPr>
  </w:style>
  <w:style w:type="character" w:customStyle="1" w:styleId="CommentSubjectChar">
    <w:name w:val="Comment Subject Char"/>
    <w:basedOn w:val="CommentTextChar"/>
    <w:link w:val="CommentSubject"/>
    <w:rsid w:val="00AC15AD"/>
    <w:rPr>
      <w:b/>
      <w:bCs/>
      <w:color w:val="000000" w:themeColor="text1"/>
    </w:rPr>
  </w:style>
  <w:style w:type="character" w:styleId="FootnoteReference">
    <w:name w:val="footnote reference"/>
    <w:basedOn w:val="DefaultParagraphFont"/>
    <w:rsid w:val="00AC15AD"/>
    <w:rPr>
      <w:vertAlign w:val="superscript"/>
    </w:rPr>
  </w:style>
  <w:style w:type="paragraph" w:styleId="FootnoteText">
    <w:name w:val="footnote text"/>
    <w:basedOn w:val="Normal"/>
    <w:link w:val="FootnoteTextChar"/>
    <w:qFormat/>
    <w:rsid w:val="00AC15AD"/>
    <w:pPr>
      <w:tabs>
        <w:tab w:val="num" w:pos="360"/>
      </w:tabs>
    </w:pPr>
    <w:rPr>
      <w:sz w:val="20"/>
      <w:szCs w:val="20"/>
    </w:rPr>
  </w:style>
  <w:style w:type="character" w:customStyle="1" w:styleId="FootnoteTextChar">
    <w:name w:val="Footnote Text Char"/>
    <w:basedOn w:val="DefaultParagraphFont"/>
    <w:link w:val="FootnoteText"/>
    <w:rsid w:val="00AC15AD"/>
    <w:rPr>
      <w:color w:val="000000" w:themeColor="text1"/>
    </w:rPr>
  </w:style>
  <w:style w:type="character" w:customStyle="1" w:styleId="HeaderChar">
    <w:name w:val="Header Char"/>
    <w:basedOn w:val="DefaultParagraphFont"/>
    <w:link w:val="Header"/>
    <w:rsid w:val="00ED45A9"/>
    <w:rPr>
      <w:color w:val="000000" w:themeColor="text1"/>
    </w:rPr>
  </w:style>
  <w:style w:type="character" w:customStyle="1" w:styleId="Heading3Char">
    <w:name w:val="Heading 3 Char"/>
    <w:basedOn w:val="DefaultParagraphFont"/>
    <w:link w:val="Heading3"/>
    <w:rsid w:val="00040213"/>
    <w:rPr>
      <w:rFonts w:ascii="Arial" w:hAnsi="Arial" w:cs="Arial"/>
      <w:b/>
      <w:color w:val="000000" w:themeColor="text1"/>
      <w:kern w:val="32"/>
      <w:sz w:val="28"/>
      <w:szCs w:val="26"/>
    </w:rPr>
  </w:style>
  <w:style w:type="character" w:customStyle="1" w:styleId="Heading4Char">
    <w:name w:val="Heading 4 Char"/>
    <w:link w:val="Heading4"/>
    <w:rsid w:val="00040213"/>
    <w:rPr>
      <w:rFonts w:ascii="Arial" w:hAnsi="Arial" w:cs="Arial"/>
      <w:b/>
      <w:color w:val="000000" w:themeColor="text1"/>
      <w:kern w:val="32"/>
      <w:sz w:val="24"/>
      <w:szCs w:val="28"/>
    </w:rPr>
  </w:style>
  <w:style w:type="character" w:styleId="HTMLCode">
    <w:name w:val="HTML Code"/>
    <w:basedOn w:val="DefaultParagraphFont"/>
    <w:rsid w:val="00AC15AD"/>
    <w:rPr>
      <w:rFonts w:ascii="Courier New" w:hAnsi="Courier New" w:cs="Courier New"/>
      <w:sz w:val="20"/>
      <w:szCs w:val="20"/>
    </w:rPr>
  </w:style>
  <w:style w:type="paragraph" w:styleId="Index1">
    <w:name w:val="index 1"/>
    <w:basedOn w:val="Normal"/>
    <w:next w:val="Normal"/>
    <w:autoRedefine/>
    <w:rsid w:val="00AC15AD"/>
    <w:pPr>
      <w:ind w:left="220" w:hanging="220"/>
    </w:pPr>
  </w:style>
  <w:style w:type="paragraph" w:styleId="IndexHeading">
    <w:name w:val="index heading"/>
    <w:basedOn w:val="Normal"/>
    <w:next w:val="Index1"/>
    <w:rsid w:val="00AC15AD"/>
    <w:rPr>
      <w:rFonts w:asciiTheme="majorHAnsi" w:eastAsiaTheme="majorEastAsia" w:hAnsiTheme="majorHAnsi" w:cstheme="majorBidi"/>
      <w:b/>
      <w:bCs/>
    </w:rPr>
  </w:style>
  <w:style w:type="paragraph" w:customStyle="1" w:styleId="Institution">
    <w:name w:val="Institution"/>
    <w:basedOn w:val="Normal"/>
    <w:qFormat/>
    <w:rsid w:val="00AC15AD"/>
    <w:pPr>
      <w:tabs>
        <w:tab w:val="num" w:pos="360"/>
      </w:tabs>
      <w:autoSpaceDE w:val="0"/>
      <w:autoSpaceDN w:val="0"/>
      <w:adjustRightInd w:val="0"/>
      <w:jc w:val="center"/>
    </w:pPr>
    <w:rPr>
      <w:rFonts w:ascii="Arial Rounded MT Bold" w:hAnsi="Arial Rounded MT Bold" w:cs="Arial"/>
      <w:b/>
      <w:bCs/>
      <w:sz w:val="32"/>
      <w:szCs w:val="32"/>
    </w:rPr>
  </w:style>
  <w:style w:type="paragraph" w:customStyle="1" w:styleId="InstructionalFooterLandscape">
    <w:name w:val="Instructional Footer Landscape"/>
    <w:basedOn w:val="InstructionalFooter"/>
    <w:next w:val="Footer"/>
    <w:qFormat/>
    <w:rsid w:val="00ED45A9"/>
    <w:pPr>
      <w:tabs>
        <w:tab w:val="clear" w:pos="4680"/>
        <w:tab w:val="clear" w:pos="9360"/>
        <w:tab w:val="center" w:pos="6480"/>
        <w:tab w:val="right" w:pos="12960"/>
      </w:tabs>
    </w:pPr>
  </w:style>
  <w:style w:type="paragraph" w:styleId="List">
    <w:name w:val="List"/>
    <w:basedOn w:val="Normal"/>
    <w:uiPriority w:val="99"/>
    <w:rsid w:val="00AC15AD"/>
    <w:pPr>
      <w:tabs>
        <w:tab w:val="num" w:pos="360"/>
      </w:tabs>
      <w:ind w:left="360" w:hanging="360"/>
    </w:pPr>
    <w:rPr>
      <w:sz w:val="20"/>
      <w:szCs w:val="20"/>
    </w:rPr>
  </w:style>
  <w:style w:type="character" w:customStyle="1" w:styleId="ListBulletChar">
    <w:name w:val="List Bullet Char"/>
    <w:basedOn w:val="DefaultParagraphFont"/>
    <w:link w:val="ListBullet"/>
    <w:uiPriority w:val="99"/>
    <w:locked/>
    <w:rsid w:val="00AC15AD"/>
    <w:rPr>
      <w:color w:val="000000" w:themeColor="text1"/>
      <w:sz w:val="24"/>
      <w:szCs w:val="24"/>
    </w:rPr>
  </w:style>
  <w:style w:type="paragraph" w:styleId="ListBullet2">
    <w:name w:val="List Bullet 2"/>
    <w:basedOn w:val="Normal"/>
    <w:link w:val="ListBullet2Char"/>
    <w:qFormat/>
    <w:rsid w:val="00AC15AD"/>
    <w:pPr>
      <w:numPr>
        <w:numId w:val="15"/>
      </w:numPr>
      <w:contextualSpacing/>
    </w:pPr>
  </w:style>
  <w:style w:type="character" w:customStyle="1" w:styleId="ListBullet2Char">
    <w:name w:val="List Bullet 2 Char"/>
    <w:basedOn w:val="DefaultParagraphFont"/>
    <w:link w:val="ListBullet2"/>
    <w:locked/>
    <w:rsid w:val="00AC15AD"/>
    <w:rPr>
      <w:color w:val="000000" w:themeColor="text1"/>
      <w:sz w:val="24"/>
      <w:szCs w:val="24"/>
    </w:rPr>
  </w:style>
  <w:style w:type="paragraph" w:styleId="ListNumber3">
    <w:name w:val="List Number 3"/>
    <w:basedOn w:val="Normal"/>
    <w:uiPriority w:val="99"/>
    <w:qFormat/>
    <w:rsid w:val="00AC15AD"/>
    <w:pPr>
      <w:tabs>
        <w:tab w:val="left" w:pos="1440"/>
      </w:tabs>
      <w:ind w:left="1080" w:hanging="360"/>
    </w:pPr>
    <w:rPr>
      <w:rFonts w:eastAsia="Batang"/>
      <w:lang w:eastAsia="ko-KR"/>
    </w:rPr>
  </w:style>
  <w:style w:type="paragraph" w:styleId="ListParagraph">
    <w:name w:val="List Paragraph"/>
    <w:basedOn w:val="Normal"/>
    <w:uiPriority w:val="34"/>
    <w:qFormat/>
    <w:rsid w:val="00AC15AD"/>
    <w:pPr>
      <w:ind w:left="720"/>
      <w:contextualSpacing/>
    </w:pPr>
  </w:style>
  <w:style w:type="character" w:customStyle="1" w:styleId="ms-wikipagenameeditor-display">
    <w:name w:val="ms-wikipagenameeditor-display"/>
    <w:basedOn w:val="DefaultParagraphFont"/>
    <w:rsid w:val="00AC15AD"/>
  </w:style>
  <w:style w:type="paragraph" w:customStyle="1" w:styleId="NormalTableTextCentered">
    <w:name w:val="Normal Table Text Centered"/>
    <w:basedOn w:val="Normal"/>
    <w:link w:val="NormalTableTextCenteredChar"/>
    <w:uiPriority w:val="99"/>
    <w:rsid w:val="00AC15AD"/>
    <w:pPr>
      <w:jc w:val="center"/>
    </w:pPr>
    <w:rPr>
      <w:rFonts w:ascii="Garamond" w:hAnsi="Garamond"/>
    </w:rPr>
  </w:style>
  <w:style w:type="character" w:customStyle="1" w:styleId="NormalTableTextCenteredChar">
    <w:name w:val="Normal Table Text Centered Char"/>
    <w:basedOn w:val="DefaultParagraphFont"/>
    <w:link w:val="NormalTableTextCentered"/>
    <w:uiPriority w:val="99"/>
    <w:locked/>
    <w:rsid w:val="00AC15AD"/>
    <w:rPr>
      <w:rFonts w:ascii="Garamond" w:hAnsi="Garamond"/>
      <w:color w:val="000000" w:themeColor="text1"/>
      <w:sz w:val="24"/>
      <w:szCs w:val="24"/>
    </w:rPr>
  </w:style>
  <w:style w:type="paragraph" w:customStyle="1" w:styleId="Note">
    <w:name w:val="Note"/>
    <w:basedOn w:val="BodyText"/>
    <w:link w:val="NoteChar"/>
    <w:qFormat/>
    <w:rsid w:val="00AC15AD"/>
    <w:pPr>
      <w:numPr>
        <w:numId w:val="16"/>
      </w:numPr>
      <w:pBdr>
        <w:top w:val="single" w:sz="6" w:space="1" w:color="auto"/>
        <w:bottom w:val="single" w:sz="6" w:space="1" w:color="auto"/>
      </w:pBdr>
      <w:shd w:val="clear" w:color="auto" w:fill="D9D9D9" w:themeFill="background1" w:themeFillShade="D9"/>
      <w:autoSpaceDE w:val="0"/>
      <w:autoSpaceDN w:val="0"/>
      <w:adjustRightInd w:val="0"/>
      <w:spacing w:before="240" w:after="240"/>
    </w:pPr>
    <w:rPr>
      <w:i/>
      <w:iCs/>
      <w:szCs w:val="22"/>
    </w:rPr>
  </w:style>
  <w:style w:type="character" w:customStyle="1" w:styleId="NoteChar">
    <w:name w:val="Note Char"/>
    <w:basedOn w:val="BodyTextChar"/>
    <w:link w:val="Note"/>
    <w:rsid w:val="00AC15AD"/>
    <w:rPr>
      <w:i/>
      <w:iCs/>
      <w:color w:val="000000" w:themeColor="text1"/>
      <w:sz w:val="24"/>
      <w:szCs w:val="22"/>
      <w:shd w:val="clear" w:color="auto" w:fill="D9D9D9" w:themeFill="background1" w:themeFillShade="D9"/>
    </w:rPr>
  </w:style>
  <w:style w:type="paragraph" w:customStyle="1" w:styleId="ProjectName">
    <w:name w:val="Project Name"/>
    <w:basedOn w:val="Normal"/>
    <w:rsid w:val="00AC15AD"/>
    <w:pPr>
      <w:spacing w:before="720"/>
      <w:jc w:val="center"/>
    </w:pPr>
    <w:rPr>
      <w:rFonts w:ascii="Arial" w:eastAsia="Batang" w:hAnsi="Arial"/>
      <w:b/>
      <w:sz w:val="40"/>
      <w:szCs w:val="40"/>
      <w:lang w:eastAsia="ko-KR"/>
    </w:rPr>
  </w:style>
  <w:style w:type="paragraph" w:customStyle="1" w:styleId="RefNote">
    <w:name w:val="Ref Note"/>
    <w:basedOn w:val="Note"/>
    <w:qFormat/>
    <w:rsid w:val="00AC15AD"/>
    <w:pPr>
      <w:numPr>
        <w:numId w:val="0"/>
      </w:numPr>
      <w:ind w:left="720" w:hanging="720"/>
    </w:pPr>
  </w:style>
  <w:style w:type="paragraph" w:customStyle="1" w:styleId="Default">
    <w:name w:val="Default"/>
    <w:rsid w:val="009C0A39"/>
    <w:pPr>
      <w:autoSpaceDE w:val="0"/>
      <w:autoSpaceDN w:val="0"/>
      <w:adjustRightInd w:val="0"/>
    </w:pPr>
    <w:rPr>
      <w:rFonts w:ascii="Arial" w:hAnsi="Arial" w:cs="Arial"/>
      <w:color w:val="000000"/>
      <w:sz w:val="24"/>
      <w:szCs w:val="24"/>
    </w:rPr>
  </w:style>
  <w:style w:type="character" w:styleId="UnresolvedMention">
    <w:name w:val="Unresolved Mention"/>
    <w:basedOn w:val="DefaultParagraphFont"/>
    <w:uiPriority w:val="99"/>
    <w:semiHidden/>
    <w:unhideWhenUsed/>
    <w:rsid w:val="00EE05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 w:id="19058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va.gov/vd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657KNE7CTRDA-1264099300-1965</_dlc_DocId>
    <_dlc_DocIdUrl xmlns="cdd665a5-4d39-4c80-990a-8a3abca4f55f">
      <Url>https://vaww.oed.portal.va.gov/pm/hppmd/HMPE_PMO_Support_Site/HMPE%20Mental%20Health/HMPE%20SHRPE/_layouts/15/DocIdRedir.aspx?ID=657KNE7CTRDA-1264099300-1965</Url>
      <Description>657KNE7CTRDA-1264099300-1965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87395626E0D244A9310998F47B75F9" ma:contentTypeVersion="0" ma:contentTypeDescription="Create a new document." ma:contentTypeScope="" ma:versionID="d027dfcc0cec431feb8819d72bec6725">
  <xsd:schema xmlns:xsd="http://www.w3.org/2001/XMLSchema" xmlns:xs="http://www.w3.org/2001/XMLSchema" xmlns:p="http://schemas.microsoft.com/office/2006/metadata/properties" xmlns:ns2="cdd665a5-4d39-4c80-990a-8a3abca4f55f" targetNamespace="http://schemas.microsoft.com/office/2006/metadata/properties" ma:root="true" ma:fieldsID="b86e11a9263512258ba75d0042bfcfa2"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B87395626E0D244A9310998F47B75F9" ma:contentTypeVersion="0" ma:contentTypeDescription="Create a new document." ma:contentTypeScope="" ma:versionID="d027dfcc0cec431feb8819d72bec6725">
  <xsd:schema xmlns:xsd="http://www.w3.org/2001/XMLSchema" xmlns:xs="http://www.w3.org/2001/XMLSchema" xmlns:p="http://schemas.microsoft.com/office/2006/metadata/properties" xmlns:ns2="cdd665a5-4d39-4c80-990a-8a3abca4f55f" targetNamespace="http://schemas.microsoft.com/office/2006/metadata/properties" ma:root="true" ma:fieldsID="b86e11a9263512258ba75d0042bfcfa2"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CB601-EBAD-43DF-9252-C161AE651CDE}">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cdd665a5-4d39-4c80-990a-8a3abca4f55f"/>
    <ds:schemaRef ds:uri="http://www.w3.org/XML/1998/namespace"/>
    <ds:schemaRef ds:uri="http://purl.org/dc/dcmitype/"/>
  </ds:schemaRefs>
</ds:datastoreItem>
</file>

<file path=customXml/itemProps2.xml><?xml version="1.0" encoding="utf-8"?>
<ds:datastoreItem xmlns:ds="http://schemas.openxmlformats.org/officeDocument/2006/customXml" ds:itemID="{D1C90851-9488-4655-AB5B-D3E19F817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4.xml><?xml version="1.0" encoding="utf-8"?>
<ds:datastoreItem xmlns:ds="http://schemas.openxmlformats.org/officeDocument/2006/customXml" ds:itemID="{87E9D61F-C8BC-4C52-8261-4BC10AA956E6}">
  <ds:schemaRefs>
    <ds:schemaRef ds:uri="http://schemas.microsoft.com/sharepoint/events"/>
  </ds:schemaRefs>
</ds:datastoreItem>
</file>

<file path=customXml/itemProps5.xml><?xml version="1.0" encoding="utf-8"?>
<ds:datastoreItem xmlns:ds="http://schemas.openxmlformats.org/officeDocument/2006/customXml" ds:itemID="{C35B355C-730E-444C-B969-9F74292A2E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11AD7B2-63BA-40AC-BF02-34DB19E37EEB}">
  <ds:schemaRefs>
    <ds:schemaRef ds:uri="http://schemas.microsoft.com/sharepoint/events"/>
  </ds:schemaRefs>
</ds:datastoreItem>
</file>

<file path=customXml/itemProps7.xml><?xml version="1.0" encoding="utf-8"?>
<ds:datastoreItem xmlns:ds="http://schemas.openxmlformats.org/officeDocument/2006/customXml" ds:itemID="{3B65F0AF-60E3-4D6A-896C-31D85EFD1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674</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IB Release Notes</vt:lpstr>
    </vt:vector>
  </TitlesOfParts>
  <Company>Dept. of Veterans Affairs</Company>
  <LinksUpToDate>false</LinksUpToDate>
  <CharactersWithSpaces>4809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Release Notes</dc:title>
  <dc:subject>Release Notes Template</dc:subject>
  <dc:creator>oitpdpmdsc@va.gov</dc:creator>
  <cp:lastModifiedBy>Turowski, Tomasz W. (Liberty IT Solutions)</cp:lastModifiedBy>
  <cp:revision>5</cp:revision>
  <cp:lastPrinted>2019-06-03T14:24:00Z</cp:lastPrinted>
  <dcterms:created xsi:type="dcterms:W3CDTF">2018-10-09T18:57:00Z</dcterms:created>
  <dcterms:modified xsi:type="dcterms:W3CDTF">2019-06-03T16:39:00Z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a83ee930-b79f-49b4-9fdd-b64a706afb65</vt:lpwstr>
  </property>
  <property fmtid="{D5CDD505-2E9C-101B-9397-08002B2CF9AE}" pid="3" name="ContentTypeId">
    <vt:lpwstr>0x0101008B87395626E0D244A9310998F47B75F9</vt:lpwstr>
  </property>
  <property fmtid="{D5CDD505-2E9C-101B-9397-08002B2CF9AE}" pid="4" name="Funding">
    <vt:lpwstr>;#DME;#Sustainment;#</vt:lpwstr>
  </property>
  <property fmtid="{D5CDD505-2E9C-101B-9397-08002B2CF9AE}" pid="5" name="Artifact Type">
    <vt:lpwstr>;#Project;#</vt:lpwstr>
  </property>
  <property fmtid="{D5CDD505-2E9C-101B-9397-08002B2CF9AE}" pid="6" name="Associated PMAS Milestone">
    <vt:lpwstr>No</vt:lpwstr>
  </property>
  <property fmtid="{D5CDD505-2E9C-101B-9397-08002B2CF9AE}" pid="7" name="Scope0">
    <vt:lpwstr>OIT</vt:lpwstr>
  </property>
  <property fmtid="{D5CDD505-2E9C-101B-9397-08002B2CF9AE}" pid="8" name="Purpose">
    <vt:lpwstr>Template to cover the changes to &lt;Product/Project Name&gt; for a release</vt:lpwstr>
  </property>
  <property fmtid="{D5CDD505-2E9C-101B-9397-08002B2CF9AE}" pid="9" name="External Link">
    <vt:bool>false</vt:bool>
  </property>
  <property fmtid="{D5CDD505-2E9C-101B-9397-08002B2CF9AE}" pid="10" name="VOA">
    <vt:lpwstr>No</vt:lpwstr>
  </property>
  <property fmtid="{D5CDD505-2E9C-101B-9397-08002B2CF9AE}" pid="11" name="RCS Retention Period">
    <vt:lpwstr>Destroy/delete 5 years after project is terminated. </vt:lpwstr>
  </property>
  <property fmtid="{D5CDD505-2E9C-101B-9397-08002B2CF9AE}" pid="12" name="RCS Description">
    <vt:lpwstr>IT Infrastructure Design and Implementation Files </vt:lpwstr>
  </property>
  <property fmtid="{D5CDD505-2E9C-101B-9397-08002B2CF9AE}" pid="13" name="RCS Section">
    <vt:lpwstr>P</vt:lpwstr>
  </property>
  <property fmtid="{D5CDD505-2E9C-101B-9397-08002B2CF9AE}" pid="14" name="RCS Item Number">
    <vt:lpwstr>11 b. </vt:lpwstr>
  </property>
</Properties>
</file>