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82257" w14:textId="74815692" w:rsidR="00963323" w:rsidRPr="00B620A4" w:rsidRDefault="00963323" w:rsidP="00963323">
      <w:pPr>
        <w:pStyle w:val="Title"/>
      </w:pPr>
      <w:bookmarkStart w:id="0" w:name="_Toc205632711"/>
      <w:r w:rsidRPr="00D801EF">
        <w:t>Pharmacy Enterprise Customization System (PECS)</w:t>
      </w:r>
    </w:p>
    <w:p w14:paraId="5D748C54" w14:textId="77777777" w:rsidR="00DF41CE" w:rsidRPr="005709C2" w:rsidRDefault="00DF41CE" w:rsidP="00DF41CE">
      <w:pPr>
        <w:pStyle w:val="Title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6B75" w14:textId="3AB5D762" w:rsidR="00963323" w:rsidRPr="00963323" w:rsidRDefault="00963323" w:rsidP="00963323">
      <w:pPr>
        <w:pStyle w:val="Title"/>
        <w:rPr>
          <w:sz w:val="28"/>
          <w:szCs w:val="28"/>
        </w:rPr>
      </w:pPr>
      <w:r w:rsidRPr="00963323">
        <w:rPr>
          <w:sz w:val="28"/>
          <w:szCs w:val="28"/>
        </w:rPr>
        <w:t xml:space="preserve">Version </w:t>
      </w:r>
      <w:r w:rsidR="0013571D">
        <w:rPr>
          <w:sz w:val="28"/>
          <w:szCs w:val="28"/>
        </w:rPr>
        <w:t>6.0</w:t>
      </w:r>
      <w:r w:rsidR="00B26F5A">
        <w:rPr>
          <w:sz w:val="28"/>
          <w:szCs w:val="28"/>
        </w:rPr>
        <w:t>.01</w:t>
      </w:r>
    </w:p>
    <w:p w14:paraId="564EE487" w14:textId="3619A5DA" w:rsidR="00963323" w:rsidRPr="00963323" w:rsidRDefault="002F764A" w:rsidP="00963323">
      <w:pPr>
        <w:pStyle w:val="Title"/>
        <w:ind w:firstLine="1"/>
        <w:rPr>
          <w:sz w:val="28"/>
          <w:szCs w:val="28"/>
        </w:rPr>
      </w:pPr>
      <w:r>
        <w:rPr>
          <w:sz w:val="28"/>
          <w:szCs w:val="28"/>
        </w:rPr>
        <w:t>Ma</w:t>
      </w:r>
      <w:r w:rsidR="00616B29">
        <w:rPr>
          <w:sz w:val="28"/>
          <w:szCs w:val="28"/>
        </w:rPr>
        <w:t>y</w:t>
      </w:r>
      <w:r w:rsidR="00963323" w:rsidRPr="00963323">
        <w:rPr>
          <w:sz w:val="28"/>
          <w:szCs w:val="28"/>
        </w:rPr>
        <w:t xml:space="preserve"> 201</w:t>
      </w:r>
      <w:r>
        <w:rPr>
          <w:sz w:val="28"/>
          <w:szCs w:val="28"/>
        </w:rPr>
        <w:t>6</w:t>
      </w:r>
    </w:p>
    <w:p w14:paraId="1FF772D9" w14:textId="77777777" w:rsidR="00DF41CE" w:rsidRDefault="00DF41CE" w:rsidP="00B26F5A">
      <w:pPr>
        <w:pStyle w:val="Title2"/>
        <w:spacing w:after="120"/>
      </w:pPr>
      <w:r>
        <w:t>Department of Veterans Affairs</w:t>
      </w:r>
    </w:p>
    <w:p w14:paraId="72FDBF01" w14:textId="77777777" w:rsidR="00DF41CE" w:rsidRDefault="00DF41CE" w:rsidP="00DF41CE">
      <w:pPr>
        <w:pStyle w:val="Title2"/>
      </w:pPr>
      <w:r>
        <w:t>Office of Information and Technology (OI&amp;T)</w:t>
      </w:r>
    </w:p>
    <w:p w14:paraId="20F90AB1" w14:textId="77777777" w:rsidR="002F764A" w:rsidRPr="002F764A" w:rsidRDefault="002F764A" w:rsidP="002F764A">
      <w:pPr>
        <w:pStyle w:val="BodyText"/>
      </w:pPr>
    </w:p>
    <w:p w14:paraId="5974DD3E" w14:textId="457E41E9" w:rsidR="008947F2" w:rsidRPr="008947F2" w:rsidRDefault="008947F2" w:rsidP="008947F2">
      <w:pPr>
        <w:pStyle w:val="InstructionalText1"/>
        <w:sectPr w:rsidR="008947F2" w:rsidRPr="008947F2" w:rsidSect="0043700A">
          <w:footerReference w:type="even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5D0C9CDB" w14:textId="0EBA9477" w:rsidR="004F3A80" w:rsidRDefault="004F3A80" w:rsidP="00647B03">
      <w:pPr>
        <w:pStyle w:val="Title2"/>
      </w:pPr>
      <w:r>
        <w:lastRenderedPageBreak/>
        <w:t>Table of Contents</w:t>
      </w:r>
    </w:p>
    <w:p w14:paraId="201EEE25" w14:textId="77777777" w:rsidR="00616B29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47007493" w:history="1">
        <w:r w:rsidR="00616B29" w:rsidRPr="002647B9">
          <w:rPr>
            <w:rStyle w:val="Hyperlink"/>
            <w:noProof/>
          </w:rPr>
          <w:t>1.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Introduction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_Toc447007493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1</w:t>
        </w:r>
        <w:r w:rsidR="00616B29">
          <w:rPr>
            <w:noProof/>
            <w:webHidden/>
          </w:rPr>
          <w:fldChar w:fldCharType="end"/>
        </w:r>
      </w:hyperlink>
    </w:p>
    <w:p w14:paraId="5DA2B404" w14:textId="77777777" w:rsidR="00616B29" w:rsidRDefault="00FB12F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4" w:history="1">
        <w:r w:rsidR="00616B29" w:rsidRPr="002647B9">
          <w:rPr>
            <w:rStyle w:val="Hyperlink"/>
            <w:noProof/>
          </w:rPr>
          <w:t>2.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Purpose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_Toc447007494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1</w:t>
        </w:r>
        <w:r w:rsidR="00616B29">
          <w:rPr>
            <w:noProof/>
            <w:webHidden/>
          </w:rPr>
          <w:fldChar w:fldCharType="end"/>
        </w:r>
      </w:hyperlink>
    </w:p>
    <w:p w14:paraId="45E0EE98" w14:textId="77777777" w:rsidR="00616B29" w:rsidRDefault="00FB12F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5" w:history="1">
        <w:r w:rsidR="00616B29" w:rsidRPr="002647B9">
          <w:rPr>
            <w:rStyle w:val="Hyperlink"/>
            <w:noProof/>
          </w:rPr>
          <w:t>3.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Audience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_Toc447007495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1</w:t>
        </w:r>
        <w:r w:rsidR="00616B29">
          <w:rPr>
            <w:noProof/>
            <w:webHidden/>
          </w:rPr>
          <w:fldChar w:fldCharType="end"/>
        </w:r>
      </w:hyperlink>
    </w:p>
    <w:p w14:paraId="612E21B2" w14:textId="77777777" w:rsidR="00616B29" w:rsidRDefault="00FB12F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6" w:history="1">
        <w:r w:rsidR="00616B29" w:rsidRPr="002647B9">
          <w:rPr>
            <w:rStyle w:val="Hyperlink"/>
            <w:noProof/>
          </w:rPr>
          <w:t>4.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This Release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_Toc447007496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1</w:t>
        </w:r>
        <w:r w:rsidR="00616B29">
          <w:rPr>
            <w:noProof/>
            <w:webHidden/>
          </w:rPr>
          <w:fldChar w:fldCharType="end"/>
        </w:r>
      </w:hyperlink>
    </w:p>
    <w:p w14:paraId="41CF99C2" w14:textId="77777777" w:rsidR="00616B29" w:rsidRDefault="00FB12F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7" w:history="1">
        <w:r w:rsidR="00616B29" w:rsidRPr="002647B9">
          <w:rPr>
            <w:rStyle w:val="Hyperlink"/>
            <w:noProof/>
          </w:rPr>
          <w:t>4.1.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New Features and Functions Added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_Toc447007497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1</w:t>
        </w:r>
        <w:r w:rsidR="00616B29">
          <w:rPr>
            <w:noProof/>
            <w:webHidden/>
          </w:rPr>
          <w:fldChar w:fldCharType="end"/>
        </w:r>
      </w:hyperlink>
    </w:p>
    <w:p w14:paraId="544A7720" w14:textId="77777777" w:rsidR="00616B29" w:rsidRDefault="00FB12F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8" w:history="1">
        <w:r w:rsidR="00616B29" w:rsidRPr="002647B9">
          <w:rPr>
            <w:rStyle w:val="Hyperlink"/>
            <w:noProof/>
          </w:rPr>
          <w:t>4.2.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Enhancements and Modifications to Existing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_Toc447007498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2</w:t>
        </w:r>
        <w:r w:rsidR="00616B29">
          <w:rPr>
            <w:noProof/>
            <w:webHidden/>
          </w:rPr>
          <w:fldChar w:fldCharType="end"/>
        </w:r>
      </w:hyperlink>
    </w:p>
    <w:p w14:paraId="47C8E3B0" w14:textId="77777777" w:rsidR="00616B29" w:rsidRDefault="00FB12F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499" w:history="1">
        <w:r w:rsidR="00616B29" w:rsidRPr="002647B9">
          <w:rPr>
            <w:rStyle w:val="Hyperlink"/>
            <w:noProof/>
          </w:rPr>
          <w:t>4.3.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Known Issues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_Toc447007499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2</w:t>
        </w:r>
        <w:r w:rsidR="00616B29">
          <w:rPr>
            <w:noProof/>
            <w:webHidden/>
          </w:rPr>
          <w:fldChar w:fldCharType="end"/>
        </w:r>
      </w:hyperlink>
    </w:p>
    <w:p w14:paraId="00D3A158" w14:textId="77777777" w:rsidR="00616B29" w:rsidRDefault="00FB12F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7007500" w:history="1">
        <w:r w:rsidR="00616B29" w:rsidRPr="002647B9">
          <w:rPr>
            <w:rStyle w:val="Hyperlink"/>
            <w:noProof/>
          </w:rPr>
          <w:t>5.</w:t>
        </w:r>
        <w:r w:rsidR="00616B2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16B29" w:rsidRPr="002647B9">
          <w:rPr>
            <w:rStyle w:val="Hyperlink"/>
            <w:noProof/>
          </w:rPr>
          <w:t>Product Documentation</w:t>
        </w:r>
        <w:r w:rsidR="00616B29">
          <w:rPr>
            <w:noProof/>
            <w:webHidden/>
          </w:rPr>
          <w:tab/>
        </w:r>
        <w:r w:rsidR="00616B29">
          <w:rPr>
            <w:noProof/>
            <w:webHidden/>
          </w:rPr>
          <w:fldChar w:fldCharType="begin"/>
        </w:r>
        <w:r w:rsidR="00616B29">
          <w:rPr>
            <w:noProof/>
            <w:webHidden/>
          </w:rPr>
          <w:instrText xml:space="preserve"> PAGEREF _Toc447007500 \h </w:instrText>
        </w:r>
        <w:r w:rsidR="00616B29">
          <w:rPr>
            <w:noProof/>
            <w:webHidden/>
          </w:rPr>
        </w:r>
        <w:r w:rsidR="00616B29">
          <w:rPr>
            <w:noProof/>
            <w:webHidden/>
          </w:rPr>
          <w:fldChar w:fldCharType="separate"/>
        </w:r>
        <w:r w:rsidR="00616B29">
          <w:rPr>
            <w:noProof/>
            <w:webHidden/>
          </w:rPr>
          <w:t>2</w:t>
        </w:r>
        <w:r w:rsidR="00616B29">
          <w:rPr>
            <w:noProof/>
            <w:webHidden/>
          </w:rPr>
          <w:fldChar w:fldCharType="end"/>
        </w:r>
      </w:hyperlink>
    </w:p>
    <w:p w14:paraId="3AD538F2" w14:textId="77777777" w:rsidR="004F3A80" w:rsidRDefault="00824E4A" w:rsidP="00824E4A">
      <w:pPr>
        <w:pStyle w:val="TOC1"/>
        <w:sectPr w:rsidR="004F3A80" w:rsidSect="0000409C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8A29EB">
      <w:pPr>
        <w:pStyle w:val="Heading1"/>
        <w:pageBreakBefore w:val="0"/>
      </w:pPr>
      <w:bookmarkStart w:id="1" w:name="_Toc447007493"/>
      <w:bookmarkEnd w:id="0"/>
      <w:r>
        <w:t>Introduction</w:t>
      </w:r>
      <w:bookmarkEnd w:id="1"/>
    </w:p>
    <w:p w14:paraId="70DFCED0" w14:textId="74C4F046" w:rsidR="00963323" w:rsidRPr="0097191A" w:rsidRDefault="00963323" w:rsidP="00963323">
      <w:pPr>
        <w:pStyle w:val="Body"/>
        <w:rPr>
          <w:b/>
        </w:rPr>
      </w:pPr>
      <w:r w:rsidRPr="0097191A">
        <w:t xml:space="preserve">The goal of the Pharmacy Reengineering (PRE) project is to replace the current M-based suite of pharmacy applications with a system that will better meet the current and expected business needs for the Department of Veterans Affairs (VA) and address the ever-changing patient safety issues. </w:t>
      </w:r>
      <w:r>
        <w:rPr>
          <w:lang w:bidi="en-US"/>
        </w:rPr>
        <w:t>PRE</w:t>
      </w:r>
      <w:r w:rsidRPr="00D45208">
        <w:rPr>
          <w:lang w:bidi="en-US"/>
        </w:rPr>
        <w:t xml:space="preserve"> is intended to build on the work accomplished in 2006 with the development of the Pharmacy Enterprise Product System (PEPS) Proof of Concept (POC). </w:t>
      </w:r>
      <w:r w:rsidRPr="0097191A">
        <w:t>The first phase, P</w:t>
      </w:r>
      <w:r>
        <w:t>RE V.</w:t>
      </w:r>
      <w:r w:rsidRPr="0097191A">
        <w:t>0.5, implement</w:t>
      </w:r>
      <w:r>
        <w:t>ed</w:t>
      </w:r>
      <w:r w:rsidRPr="0097191A">
        <w:t xml:space="preserve"> enhanced order checking functionality utilizing Health</w:t>
      </w:r>
      <w:r w:rsidRPr="00D45208">
        <w:rPr>
          <w:i/>
          <w:u w:val="single"/>
        </w:rPr>
        <w:t>e</w:t>
      </w:r>
      <w:r w:rsidRPr="0097191A">
        <w:t>Vet (H</w:t>
      </w:r>
      <w:r w:rsidRPr="00D45208">
        <w:rPr>
          <w:i/>
          <w:u w:val="single"/>
        </w:rPr>
        <w:t>e</w:t>
      </w:r>
      <w:r w:rsidRPr="0097191A">
        <w:t>V) compatible architecture and First Data</w:t>
      </w:r>
      <w:r>
        <w:t>b</w:t>
      </w:r>
      <w:r w:rsidRPr="0097191A">
        <w:t xml:space="preserve">ank (FDB) </w:t>
      </w:r>
      <w:r w:rsidR="00340A46">
        <w:t>MedKnowledge</w:t>
      </w:r>
      <w:r w:rsidRPr="003E1796">
        <w:t xml:space="preserve"> </w:t>
      </w:r>
      <w:r w:rsidRPr="0097191A">
        <w:t xml:space="preserve">Application Program Interfaces (APIs) and database. </w:t>
      </w:r>
      <w:r w:rsidRPr="00D45208">
        <w:rPr>
          <w:lang w:bidi="en-US"/>
        </w:rPr>
        <w:t>The Pharmacy Enterprise Customization System (PECS) is a component of PRE that is intended to</w:t>
      </w:r>
      <w:r>
        <w:rPr>
          <w:lang w:bidi="en-US"/>
        </w:rPr>
        <w:t xml:space="preserve"> customize the </w:t>
      </w:r>
      <w:r w:rsidR="00B6218D">
        <w:rPr>
          <w:lang w:bidi="en-US"/>
        </w:rPr>
        <w:t>FDB</w:t>
      </w:r>
      <w:r>
        <w:rPr>
          <w:lang w:bidi="en-US"/>
        </w:rPr>
        <w:t xml:space="preserve"> MedKnowledge </w:t>
      </w:r>
      <w:r w:rsidRPr="00D45208">
        <w:rPr>
          <w:lang w:bidi="en-US"/>
        </w:rPr>
        <w:t>Framework COTS database in order to integrate VA custom records.</w:t>
      </w:r>
      <w:r w:rsidRPr="00846EA4">
        <w:t xml:space="preserve"> </w:t>
      </w:r>
      <w:r>
        <w:t xml:space="preserve">A process </w:t>
      </w:r>
      <w:r w:rsidRPr="0097191A">
        <w:t xml:space="preserve">to </w:t>
      </w:r>
      <w:r>
        <w:t xml:space="preserve">automatically </w:t>
      </w:r>
      <w:r w:rsidRPr="0097191A">
        <w:t>update the standard and custom FDB data at the local database</w:t>
      </w:r>
      <w:r>
        <w:t xml:space="preserve"> has also been provided</w:t>
      </w:r>
      <w:r w:rsidRPr="0097191A">
        <w:t>.</w:t>
      </w:r>
    </w:p>
    <w:p w14:paraId="550DE777" w14:textId="77777777" w:rsidR="00963323" w:rsidRPr="00D45208" w:rsidRDefault="00963323" w:rsidP="00963323">
      <w:pPr>
        <w:pStyle w:val="Body"/>
        <w:rPr>
          <w:b/>
          <w:lang w:bidi="en-US"/>
        </w:rPr>
      </w:pPr>
      <w:r w:rsidRPr="00D45208">
        <w:rPr>
          <w:lang w:bidi="en-US"/>
        </w:rPr>
        <w:t>In response to the P</w:t>
      </w:r>
      <w:r>
        <w:rPr>
          <w:lang w:bidi="en-US"/>
        </w:rPr>
        <w:t xml:space="preserve">roject </w:t>
      </w:r>
      <w:r w:rsidRPr="00D45208">
        <w:rPr>
          <w:lang w:bidi="en-US"/>
        </w:rPr>
        <w:t>M</w:t>
      </w:r>
      <w:r>
        <w:rPr>
          <w:lang w:bidi="en-US"/>
        </w:rPr>
        <w:t xml:space="preserve">anagement </w:t>
      </w:r>
      <w:r w:rsidRPr="00D45208">
        <w:rPr>
          <w:lang w:bidi="en-US"/>
        </w:rPr>
        <w:t>A</w:t>
      </w:r>
      <w:r>
        <w:rPr>
          <w:lang w:bidi="en-US"/>
        </w:rPr>
        <w:t xml:space="preserve">ccountability </w:t>
      </w:r>
      <w:r w:rsidRPr="00D45208">
        <w:rPr>
          <w:lang w:bidi="en-US"/>
        </w:rPr>
        <w:t>S</w:t>
      </w:r>
      <w:r>
        <w:rPr>
          <w:lang w:bidi="en-US"/>
        </w:rPr>
        <w:t>ystem (PMAS)</w:t>
      </w:r>
      <w:r w:rsidRPr="00D45208">
        <w:rPr>
          <w:lang w:bidi="en-US"/>
        </w:rPr>
        <w:t xml:space="preserve"> initiative instituted in the summer of 2009 that requires projects to complete an increment every six months, PRE now uses </w:t>
      </w:r>
      <w:r>
        <w:rPr>
          <w:lang w:bidi="en-US"/>
        </w:rPr>
        <w:t>an</w:t>
      </w:r>
      <w:r w:rsidRPr="00D45208">
        <w:rPr>
          <w:lang w:bidi="en-US"/>
        </w:rPr>
        <w:t xml:space="preserve"> Agile Development methodology, which focuses on developing a usable product at the end of small, iterative timeframes, with involvement and approval from the product owner at every iteration. Each small timeframe, called a sprint, ends with a workable product that is built on the previous efforts until the increment is complete and meets the PMAS schedule. Each increment produces agreed-upon functionality that is available to the entire user community upon National Deployment.</w:t>
      </w:r>
    </w:p>
    <w:p w14:paraId="67D27424" w14:textId="3188C624" w:rsidR="00963323" w:rsidRPr="00FE7B3D" w:rsidRDefault="00963323" w:rsidP="00963323">
      <w:pPr>
        <w:pStyle w:val="Body"/>
      </w:pPr>
      <w:r w:rsidRPr="00FE7B3D">
        <w:t>This Release Notes document provides a brief description of the new f</w:t>
      </w:r>
      <w:r w:rsidR="00FE7B3D" w:rsidRPr="00FE7B3D">
        <w:t xml:space="preserve">eatures and functions of </w:t>
      </w:r>
      <w:proofErr w:type="gramStart"/>
      <w:r w:rsidR="00FE7B3D" w:rsidRPr="00FE7B3D">
        <w:t>PECS</w:t>
      </w:r>
      <w:proofErr w:type="gramEnd"/>
      <w:r w:rsidR="00FE7B3D" w:rsidRPr="00FE7B3D">
        <w:t xml:space="preserve"> </w:t>
      </w:r>
      <w:r w:rsidR="00FB12FD">
        <w:t>v6.0.01</w:t>
      </w:r>
      <w:r w:rsidRPr="00FE7B3D">
        <w:t xml:space="preserve">. </w:t>
      </w:r>
    </w:p>
    <w:p w14:paraId="4BDDEF46" w14:textId="77777777" w:rsidR="008A29EB" w:rsidRDefault="008A29EB" w:rsidP="008A29EB">
      <w:pPr>
        <w:pStyle w:val="Heading1"/>
        <w:pageBreakBefore w:val="0"/>
      </w:pPr>
      <w:bookmarkStart w:id="2" w:name="_Toc447007494"/>
      <w:r>
        <w:t>Purpose</w:t>
      </w:r>
      <w:bookmarkEnd w:id="2"/>
    </w:p>
    <w:p w14:paraId="1C314000" w14:textId="7F08B6CA" w:rsidR="008A29EB" w:rsidRDefault="008A29EB" w:rsidP="008A29EB">
      <w:pPr>
        <w:pStyle w:val="BodyText"/>
      </w:pPr>
      <w:r>
        <w:t xml:space="preserve">These release notes cover the </w:t>
      </w:r>
      <w:r w:rsidR="009A323B">
        <w:t>changes</w:t>
      </w:r>
      <w:r>
        <w:t xml:space="preserve"> to </w:t>
      </w:r>
      <w:r w:rsidR="00963323">
        <w:t xml:space="preserve">Pharmacy Enterprise Customization System (PECS) </w:t>
      </w:r>
      <w:r w:rsidR="009A323B">
        <w:t>for</w:t>
      </w:r>
      <w:r>
        <w:t xml:space="preserve"> this release.</w:t>
      </w:r>
    </w:p>
    <w:p w14:paraId="2871053C" w14:textId="77777777" w:rsidR="008A29EB" w:rsidRDefault="008A29EB" w:rsidP="008A29EB">
      <w:pPr>
        <w:pStyle w:val="Heading1"/>
        <w:pageBreakBefore w:val="0"/>
      </w:pPr>
      <w:bookmarkStart w:id="3" w:name="_Toc447007495"/>
      <w:r>
        <w:t>Audience</w:t>
      </w:r>
      <w:bookmarkEnd w:id="3"/>
    </w:p>
    <w:p w14:paraId="12E2A258" w14:textId="0A92450E" w:rsidR="008A29EB" w:rsidRDefault="008A29EB" w:rsidP="008A29EB">
      <w:pPr>
        <w:pStyle w:val="BodyText"/>
      </w:pPr>
      <w:r>
        <w:t xml:space="preserve">This document targets users and administrators of </w:t>
      </w:r>
      <w:r w:rsidR="00963323">
        <w:t xml:space="preserve">Pharmacy Enterprise Customization System (PECS) </w:t>
      </w:r>
      <w:r>
        <w:t xml:space="preserve">and applies to the changes made between this release and </w:t>
      </w:r>
      <w:r w:rsidR="009A323B">
        <w:t xml:space="preserve">any </w:t>
      </w:r>
      <w:r>
        <w:t xml:space="preserve">previous release </w:t>
      </w:r>
      <w:r w:rsidR="009A323B">
        <w:t>for this</w:t>
      </w:r>
      <w:r>
        <w:t xml:space="preserve"> software.</w:t>
      </w:r>
    </w:p>
    <w:p w14:paraId="1B7AD1C1" w14:textId="77777777" w:rsidR="008A29EB" w:rsidRDefault="008A29EB" w:rsidP="008A29EB">
      <w:pPr>
        <w:pStyle w:val="Heading1"/>
        <w:pageBreakBefore w:val="0"/>
      </w:pPr>
      <w:bookmarkStart w:id="4" w:name="_Toc447007496"/>
      <w:r>
        <w:t>This Release</w:t>
      </w:r>
      <w:bookmarkEnd w:id="4"/>
    </w:p>
    <w:p w14:paraId="6F366D92" w14:textId="3EF4E0C7" w:rsidR="00387CEF" w:rsidRDefault="00387CEF" w:rsidP="00387CEF">
      <w:pPr>
        <w:pStyle w:val="BodyText"/>
      </w:pPr>
      <w:r>
        <w:t xml:space="preserve">The following sections provide a summary of the new features and functions added, as well as enhancements and modifications to the existing software, and any known issues for Pharmacy Enterprise Customization (PECS) </w:t>
      </w:r>
      <w:r w:rsidR="00FB12FD">
        <w:t>v6.0.01</w:t>
      </w:r>
      <w:r>
        <w:t>.</w:t>
      </w:r>
    </w:p>
    <w:p w14:paraId="55A88DC0" w14:textId="2901E2BF" w:rsidR="008A29EB" w:rsidRDefault="00143860" w:rsidP="00387CEF">
      <w:pPr>
        <w:pStyle w:val="Heading2"/>
        <w:keepLines/>
      </w:pPr>
      <w:bookmarkStart w:id="5" w:name="_Toc447007497"/>
      <w:r>
        <w:t xml:space="preserve">New </w:t>
      </w:r>
      <w:r w:rsidR="008A29EB">
        <w:t xml:space="preserve">Features and </w:t>
      </w:r>
      <w:r>
        <w:t>Functions Added</w:t>
      </w:r>
      <w:bookmarkEnd w:id="5"/>
    </w:p>
    <w:p w14:paraId="63294606" w14:textId="238B0AE2" w:rsidR="00690E86" w:rsidRPr="00690E86" w:rsidRDefault="00690E86" w:rsidP="00B6218D">
      <w:pPr>
        <w:pStyle w:val="BodyText"/>
      </w:pPr>
      <w:r w:rsidRPr="00690E86">
        <w:t xml:space="preserve">The following are the new features and functions added to the PECS </w:t>
      </w:r>
      <w:r w:rsidR="00FB12FD">
        <w:t>v6.0.01</w:t>
      </w:r>
      <w:r w:rsidRPr="00690E86">
        <w:t xml:space="preserve"> release.</w:t>
      </w:r>
    </w:p>
    <w:p w14:paraId="41704A1E" w14:textId="471C271C" w:rsidR="00690E86" w:rsidRPr="00690E86" w:rsidRDefault="00387CEF" w:rsidP="00B6218D">
      <w:pPr>
        <w:pStyle w:val="BodyText"/>
      </w:pPr>
      <w:r>
        <w:t xml:space="preserve">PECS </w:t>
      </w:r>
      <w:r w:rsidR="00FB12FD">
        <w:t>v</w:t>
      </w:r>
      <w:r w:rsidR="00690E86" w:rsidRPr="00690E86">
        <w:t>6.0</w:t>
      </w:r>
      <w:r w:rsidR="00FB12FD">
        <w:t>.01</w:t>
      </w:r>
      <w:r w:rsidR="00690E86" w:rsidRPr="00690E86">
        <w:t xml:space="preserve"> builds on the functionality provided by PECS 5</w:t>
      </w:r>
      <w:r w:rsidR="00FB12FD">
        <w:t>v</w:t>
      </w:r>
      <w:r w:rsidR="00690E86" w:rsidRPr="00690E86">
        <w:t>.0</w:t>
      </w:r>
      <w:proofErr w:type="gramStart"/>
      <w:r w:rsidR="00690E86" w:rsidRPr="00690E86">
        <w:t xml:space="preserve">. </w:t>
      </w:r>
      <w:proofErr w:type="gramEnd"/>
      <w:r w:rsidR="00690E86" w:rsidRPr="00690E86">
        <w:t>Additional functionality includes:</w:t>
      </w:r>
    </w:p>
    <w:p w14:paraId="0BD836FF" w14:textId="5EF4E9D1" w:rsidR="00690E86" w:rsidRPr="00690E86" w:rsidRDefault="00690E86" w:rsidP="00736FC3">
      <w:pPr>
        <w:pStyle w:val="PlainTex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 xml:space="preserve">Implement sFTP for PECS, MOCHA Server, and DATUP </w:t>
      </w:r>
    </w:p>
    <w:p w14:paraId="6E344903" w14:textId="3AC2061A" w:rsidR="00690E86" w:rsidRPr="00690E86" w:rsidRDefault="00690E86" w:rsidP="00736FC3">
      <w:pPr>
        <w:pStyle w:val="PlainTex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>WebLogic version Upgrade for PECS per TRM recommendation</w:t>
      </w:r>
    </w:p>
    <w:p w14:paraId="66E1DCDE" w14:textId="4070E7BD" w:rsidR="00690E86" w:rsidRPr="00690E86" w:rsidRDefault="00690E86" w:rsidP="00736FC3">
      <w:pPr>
        <w:pStyle w:val="PlainTex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>Implement design solution Comparison Report- redesigns PECS</w:t>
      </w:r>
    </w:p>
    <w:p w14:paraId="0A9BFA2E" w14:textId="480D4FBE" w:rsidR="008A29EB" w:rsidRDefault="00143860" w:rsidP="00880250">
      <w:pPr>
        <w:pStyle w:val="Heading2"/>
        <w:keepLines/>
      </w:pPr>
      <w:bookmarkStart w:id="6" w:name="_Toc447007498"/>
      <w:r>
        <w:t>Enhancements and Modifications to Existing</w:t>
      </w:r>
      <w:bookmarkEnd w:id="6"/>
    </w:p>
    <w:p w14:paraId="4BD1262C" w14:textId="6C98BE79" w:rsidR="00690E86" w:rsidRPr="00690E86" w:rsidRDefault="00690E86" w:rsidP="00616B29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 xml:space="preserve">The following are the enhancements and modifications to the PECS </w:t>
      </w:r>
      <w:r w:rsidR="00FB12FD">
        <w:rPr>
          <w:rFonts w:ascii="Times New Roman" w:hAnsi="Times New Roman" w:cs="Times New Roman"/>
          <w:sz w:val="24"/>
          <w:szCs w:val="24"/>
        </w:rPr>
        <w:t>v6.0.01</w:t>
      </w:r>
      <w:r w:rsidRPr="00690E86">
        <w:rPr>
          <w:rFonts w:ascii="Times New Roman" w:hAnsi="Times New Roman" w:cs="Times New Roman"/>
          <w:sz w:val="24"/>
          <w:szCs w:val="24"/>
        </w:rPr>
        <w:t xml:space="preserve"> release.</w:t>
      </w:r>
    </w:p>
    <w:p w14:paraId="1CE2E35D" w14:textId="1F652F16" w:rsidR="00690E86" w:rsidRPr="00690E86" w:rsidRDefault="00690E86" w:rsidP="00736FC3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>Enhance User Roles functionality</w:t>
      </w:r>
      <w:bookmarkStart w:id="7" w:name="_GoBack"/>
      <w:bookmarkEnd w:id="7"/>
    </w:p>
    <w:p w14:paraId="47392619" w14:textId="07CC2A4D" w:rsidR="00690E86" w:rsidRPr="00690E86" w:rsidRDefault="00690E86" w:rsidP="00736FC3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>Enhancements for PECS Easy Search Dose R</w:t>
      </w:r>
      <w:r w:rsidR="00387CEF">
        <w:rPr>
          <w:rFonts w:ascii="Times New Roman" w:hAnsi="Times New Roman" w:cs="Times New Roman"/>
          <w:sz w:val="24"/>
          <w:szCs w:val="24"/>
        </w:rPr>
        <w:t xml:space="preserve">ange: </w:t>
      </w:r>
      <w:r w:rsidRPr="00690E86">
        <w:rPr>
          <w:rFonts w:ascii="Times New Roman" w:hAnsi="Times New Roman" w:cs="Times New Roman"/>
          <w:sz w:val="24"/>
          <w:szCs w:val="24"/>
        </w:rPr>
        <w:t>Add links to PECS records from search results</w:t>
      </w:r>
    </w:p>
    <w:p w14:paraId="607FFD34" w14:textId="39B12E53" w:rsidR="00690E86" w:rsidRPr="00690E86" w:rsidRDefault="00690E86" w:rsidP="00736FC3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90E86">
        <w:rPr>
          <w:rFonts w:ascii="Times New Roman" w:hAnsi="Times New Roman" w:cs="Times New Roman"/>
          <w:sz w:val="24"/>
          <w:szCs w:val="24"/>
        </w:rPr>
        <w:t>Resolution of export query results limitations in Excel format</w:t>
      </w:r>
    </w:p>
    <w:p w14:paraId="319F3A9B" w14:textId="77777777" w:rsidR="008A29EB" w:rsidRDefault="008A29EB" w:rsidP="00D335E9">
      <w:pPr>
        <w:pStyle w:val="Heading2"/>
      </w:pPr>
      <w:bookmarkStart w:id="8" w:name="_Toc447007499"/>
      <w:r>
        <w:t>Known Issues</w:t>
      </w:r>
      <w:bookmarkEnd w:id="8"/>
    </w:p>
    <w:p w14:paraId="44982D44" w14:textId="0275BAE0" w:rsidR="008A29EB" w:rsidRPr="00BF6B57" w:rsidRDefault="00BF6B57" w:rsidP="00687E54">
      <w:pPr>
        <w:pStyle w:val="InstructionalText1"/>
        <w:rPr>
          <w:i w:val="0"/>
          <w:color w:val="auto"/>
        </w:rPr>
      </w:pPr>
      <w:proofErr w:type="gramStart"/>
      <w:r w:rsidRPr="00BF6B57">
        <w:rPr>
          <w:i w:val="0"/>
          <w:color w:val="auto"/>
        </w:rPr>
        <w:t>None.</w:t>
      </w:r>
      <w:proofErr w:type="gramEnd"/>
    </w:p>
    <w:p w14:paraId="1D0D6531" w14:textId="77777777" w:rsidR="008A29EB" w:rsidRDefault="008A29EB" w:rsidP="00687E54">
      <w:pPr>
        <w:pStyle w:val="Heading1"/>
        <w:keepLines/>
        <w:pageBreakBefore w:val="0"/>
      </w:pPr>
      <w:bookmarkStart w:id="9" w:name="_Toc447007500"/>
      <w:r>
        <w:t>Product Documentation</w:t>
      </w:r>
      <w:bookmarkEnd w:id="9"/>
    </w:p>
    <w:p w14:paraId="25EFDA53" w14:textId="77777777" w:rsidR="008A29EB" w:rsidRDefault="008A29EB" w:rsidP="00687E54">
      <w:pPr>
        <w:pStyle w:val="BodyText"/>
        <w:keepNext/>
        <w:keepLines/>
      </w:pPr>
      <w:r>
        <w:t>The following documents apply to this release:</w:t>
      </w:r>
    </w:p>
    <w:p w14:paraId="5EA7166B" w14:textId="77777777" w:rsidR="00BF6B57" w:rsidRPr="00BF6B57" w:rsidRDefault="00BF6B57" w:rsidP="008006CD">
      <w:pPr>
        <w:pStyle w:val="Note"/>
        <w:rPr>
          <w:i w:val="0"/>
        </w:rPr>
      </w:pPr>
      <w:proofErr w:type="gramStart"/>
      <w:r w:rsidRPr="00BF6B57">
        <w:rPr>
          <w:i w:val="0"/>
        </w:rPr>
        <w:t>PECS</w:t>
      </w:r>
      <w:proofErr w:type="gramEnd"/>
      <w:r w:rsidRPr="00BF6B57">
        <w:rPr>
          <w:i w:val="0"/>
        </w:rPr>
        <w:t xml:space="preserve"> v6.0 RSD  </w:t>
      </w:r>
    </w:p>
    <w:p w14:paraId="725B0FF2" w14:textId="77CBFB8E" w:rsidR="008006CD" w:rsidRPr="00E72722" w:rsidRDefault="008006CD" w:rsidP="00B6218D">
      <w:pPr>
        <w:pStyle w:val="BodyText"/>
        <w:ind w:left="720" w:hanging="720"/>
      </w:pPr>
      <w:r>
        <w:t>PECS IPT Review Portal</w:t>
      </w:r>
      <w:proofErr w:type="gramStart"/>
      <w:r>
        <w:t>:</w:t>
      </w:r>
      <w:proofErr w:type="gramEnd"/>
      <w:r w:rsidR="00B6218D">
        <w:br/>
      </w:r>
      <w:r w:rsidRPr="00E72722">
        <w:t>http://vaww.oed.portal.va.gov/projects/pre/PRE_IPT_Rev/PRE_IPT_Rev_PECS/Lists/Links/AllItems.aspx</w:t>
      </w:r>
    </w:p>
    <w:p w14:paraId="7FAC8219" w14:textId="79B9D3E3" w:rsidR="008006CD" w:rsidRDefault="008006CD" w:rsidP="00B6218D">
      <w:pPr>
        <w:pStyle w:val="BodyText"/>
        <w:ind w:left="720" w:hanging="720"/>
      </w:pPr>
      <w:r>
        <w:t>PRE SharePoint Site</w:t>
      </w:r>
      <w:proofErr w:type="gramStart"/>
      <w:r>
        <w:t>:</w:t>
      </w:r>
      <w:proofErr w:type="gramEnd"/>
      <w:r w:rsidR="00B6218D">
        <w:br/>
      </w:r>
      <w:r>
        <w:t>http://vaww.oed.portal.va.gov/projects/pre</w:t>
      </w:r>
    </w:p>
    <w:p w14:paraId="057A5144" w14:textId="26A02F5F" w:rsidR="008006CD" w:rsidRDefault="008006CD" w:rsidP="00B6218D">
      <w:pPr>
        <w:pStyle w:val="BodyText"/>
        <w:ind w:left="720" w:hanging="720"/>
      </w:pPr>
      <w:r>
        <w:t>PECS 6.0 SharePoint Site</w:t>
      </w:r>
      <w:proofErr w:type="gramStart"/>
      <w:r>
        <w:t>:</w:t>
      </w:r>
      <w:proofErr w:type="gramEnd"/>
      <w:r w:rsidR="00B6218D">
        <w:br/>
      </w:r>
      <w:r w:rsidRPr="00117583">
        <w:t>http://vaww.oed.portal.va.gov/projects/pre/PRE_PECS_v6-0/</w:t>
      </w:r>
    </w:p>
    <w:p w14:paraId="63D0AF56" w14:textId="1F90A02C" w:rsidR="008006CD" w:rsidRDefault="008006CD" w:rsidP="00B6218D">
      <w:pPr>
        <w:pStyle w:val="BodyText"/>
        <w:ind w:left="720" w:hanging="720"/>
      </w:pPr>
      <w:r>
        <w:t>PRE Project Notebook (TSPR) Site</w:t>
      </w:r>
      <w:proofErr w:type="gramStart"/>
      <w:r>
        <w:t>:</w:t>
      </w:r>
      <w:proofErr w:type="gramEnd"/>
      <w:r w:rsidR="00B6218D">
        <w:br/>
      </w:r>
      <w:r>
        <w:t>http://tspr.vista.med.va.gov/warboard/anotebk.asp?proj=1474&amp;Type=Active</w:t>
      </w:r>
    </w:p>
    <w:p w14:paraId="57E35D0B" w14:textId="566415D3" w:rsidR="008006CD" w:rsidRDefault="008006CD" w:rsidP="00B6218D">
      <w:pPr>
        <w:pStyle w:val="BodyText"/>
        <w:keepNext/>
      </w:pPr>
      <w:r>
        <w:t>The following documents are referenced within the RSD:</w:t>
      </w:r>
    </w:p>
    <w:p w14:paraId="487550ED" w14:textId="77777777" w:rsidR="008006CD" w:rsidRDefault="008006CD" w:rsidP="00B6218D">
      <w:pPr>
        <w:pStyle w:val="BodyText"/>
        <w:keepNext/>
        <w:numPr>
          <w:ilvl w:val="0"/>
          <w:numId w:val="39"/>
        </w:numPr>
        <w:tabs>
          <w:tab w:val="clear" w:pos="720"/>
        </w:tabs>
      </w:pPr>
      <w:r>
        <w:t>PRE V0 5 OC SRS 091611_V8_1</w:t>
      </w:r>
    </w:p>
    <w:p w14:paraId="57AE7D72" w14:textId="77777777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>Austin Information Technology Center (AITC)’s Application Contingency Plan document</w:t>
      </w:r>
    </w:p>
    <w:p w14:paraId="5C0F6716" w14:textId="77777777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>PECS System Design Document</w:t>
      </w:r>
    </w:p>
    <w:p w14:paraId="55F2ADAD" w14:textId="77777777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>PECS Product Architecture Document</w:t>
      </w:r>
    </w:p>
    <w:p w14:paraId="59FDBB42" w14:textId="77777777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 xml:space="preserve">PECS Interface Control Document (ICD) </w:t>
      </w:r>
    </w:p>
    <w:p w14:paraId="20F05F59" w14:textId="77777777" w:rsidR="008006CD" w:rsidRDefault="008006CD" w:rsidP="00D335E9">
      <w:pPr>
        <w:pStyle w:val="BodyText"/>
      </w:pPr>
    </w:p>
    <w:sectPr w:rsidR="008006CD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494C7" w14:textId="77777777" w:rsidR="005877B7" w:rsidRDefault="005877B7">
      <w:r>
        <w:separator/>
      </w:r>
    </w:p>
    <w:p w14:paraId="024C4653" w14:textId="77777777" w:rsidR="005877B7" w:rsidRDefault="005877B7"/>
  </w:endnote>
  <w:endnote w:type="continuationSeparator" w:id="0">
    <w:p w14:paraId="0884E296" w14:textId="77777777" w:rsidR="005877B7" w:rsidRDefault="005877B7">
      <w:r>
        <w:continuationSeparator/>
      </w:r>
    </w:p>
    <w:p w14:paraId="6CF5421F" w14:textId="77777777" w:rsidR="005877B7" w:rsidRDefault="00587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81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FB09E" w14:textId="055A71F0" w:rsidR="007321FB" w:rsidRDefault="007321FB" w:rsidP="00A13892">
        <w:pPr>
          <w:pStyle w:val="Footer"/>
          <w:jc w:val="center"/>
          <w:rPr>
            <w:rStyle w:val="FooterChar"/>
            <w:color w:val="auto"/>
          </w:rPr>
        </w:pPr>
        <w:r w:rsidRPr="00387CEF">
          <w:rPr>
            <w:rStyle w:val="FooterChar"/>
            <w:color w:val="auto"/>
          </w:rPr>
          <w:t xml:space="preserve">Pharmacy Enterprise Customization System (PECS) </w:t>
        </w:r>
        <w:r>
          <w:rPr>
            <w:rStyle w:val="FooterChar"/>
            <w:color w:val="auto"/>
          </w:rPr>
          <w:t>v6.0</w:t>
        </w:r>
        <w:r w:rsidR="00B26F5A">
          <w:rPr>
            <w:rStyle w:val="FooterChar"/>
            <w:color w:val="auto"/>
          </w:rPr>
          <w:t>.01</w:t>
        </w:r>
      </w:p>
      <w:p w14:paraId="587127AE" w14:textId="523E1BE8" w:rsidR="00FE7B3D" w:rsidRPr="007321FB" w:rsidRDefault="007321FB" w:rsidP="007321FB">
        <w:pPr>
          <w:pStyle w:val="Footer"/>
        </w:pPr>
        <w:r w:rsidRPr="00387CEF">
          <w:fldChar w:fldCharType="begin"/>
        </w:r>
        <w:r w:rsidRPr="00387CEF">
          <w:instrText xml:space="preserve"> PAGE   \* MERGEFORMAT </w:instrText>
        </w:r>
        <w:r w:rsidRPr="00387CEF">
          <w:fldChar w:fldCharType="separate"/>
        </w:r>
        <w:r w:rsidR="00FB12FD">
          <w:rPr>
            <w:noProof/>
          </w:rPr>
          <w:t>2</w:t>
        </w:r>
        <w:r w:rsidRPr="00387CEF">
          <w:rPr>
            <w:noProof/>
          </w:rPr>
          <w:fldChar w:fldCharType="end"/>
        </w:r>
        <w:r w:rsidRPr="00387CEF">
          <w:rPr>
            <w:noProof/>
          </w:rPr>
          <w:tab/>
        </w:r>
        <w:r w:rsidRPr="00387CEF">
          <w:rPr>
            <w:rStyle w:val="FooterChar"/>
            <w:color w:val="auto"/>
          </w:rPr>
          <w:t>Release Notes</w:t>
        </w:r>
        <w:r w:rsidRPr="00387CEF">
          <w:rPr>
            <w:rStyle w:val="FooterChar"/>
            <w:color w:val="auto"/>
          </w:rPr>
          <w:tab/>
          <w:t>Ma</w:t>
        </w:r>
        <w:r w:rsidR="00616B29">
          <w:rPr>
            <w:rStyle w:val="FooterChar"/>
            <w:color w:val="auto"/>
          </w:rPr>
          <w:t>y</w:t>
        </w:r>
        <w:r w:rsidRPr="00387CEF">
          <w:rPr>
            <w:rStyle w:val="FooterChar"/>
            <w:color w:val="auto"/>
          </w:rPr>
          <w:t xml:space="preserve"> 2016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86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037AA" w14:textId="4EBE9030" w:rsidR="007321FB" w:rsidRDefault="007321FB" w:rsidP="00A13892">
        <w:pPr>
          <w:pStyle w:val="Footer"/>
          <w:jc w:val="center"/>
          <w:rPr>
            <w:rStyle w:val="FooterChar"/>
            <w:color w:val="auto"/>
          </w:rPr>
        </w:pPr>
        <w:r w:rsidRPr="00387CEF">
          <w:rPr>
            <w:rStyle w:val="FooterChar"/>
            <w:color w:val="auto"/>
          </w:rPr>
          <w:t xml:space="preserve">Pharmacy Enterprise Customization System (PECS) </w:t>
        </w:r>
        <w:r>
          <w:rPr>
            <w:rStyle w:val="FooterChar"/>
            <w:color w:val="auto"/>
          </w:rPr>
          <w:t>v6.0</w:t>
        </w:r>
        <w:r w:rsidR="00B26F5A">
          <w:rPr>
            <w:rStyle w:val="FooterChar"/>
            <w:color w:val="auto"/>
          </w:rPr>
          <w:t>.01</w:t>
        </w:r>
      </w:p>
      <w:p w14:paraId="6AAF9C9E" w14:textId="194943AC" w:rsidR="00922D53" w:rsidRPr="00387CEF" w:rsidRDefault="006F3C49" w:rsidP="00387CEF">
        <w:pPr>
          <w:pStyle w:val="Footer"/>
          <w:rPr>
            <w:rStyle w:val="PageNumber"/>
          </w:rPr>
        </w:pPr>
        <w:r w:rsidRPr="00387CEF">
          <w:rPr>
            <w:rStyle w:val="FooterChar"/>
            <w:color w:val="auto"/>
          </w:rPr>
          <w:t>Ma</w:t>
        </w:r>
        <w:r w:rsidR="00616B29">
          <w:rPr>
            <w:rStyle w:val="FooterChar"/>
            <w:color w:val="auto"/>
          </w:rPr>
          <w:t>y</w:t>
        </w:r>
        <w:r w:rsidRPr="00387CEF">
          <w:rPr>
            <w:rStyle w:val="FooterChar"/>
            <w:color w:val="auto"/>
          </w:rPr>
          <w:t xml:space="preserve"> 2016</w:t>
        </w:r>
        <w:r w:rsidR="00387CEF" w:rsidRPr="00387CEF">
          <w:rPr>
            <w:noProof/>
          </w:rPr>
          <w:tab/>
        </w:r>
        <w:r w:rsidR="00387CEF" w:rsidRPr="00387CEF">
          <w:rPr>
            <w:rStyle w:val="FooterChar"/>
            <w:color w:val="auto"/>
          </w:rPr>
          <w:t>Release Notes</w:t>
        </w:r>
        <w:r w:rsidR="00387CEF" w:rsidRPr="00387CEF">
          <w:rPr>
            <w:rStyle w:val="FooterChar"/>
            <w:color w:val="auto"/>
          </w:rPr>
          <w:tab/>
        </w:r>
        <w:r w:rsidRPr="00387CEF">
          <w:fldChar w:fldCharType="begin"/>
        </w:r>
        <w:r w:rsidRPr="00387CEF">
          <w:instrText xml:space="preserve"> PAGE   \* MERGEFORMAT </w:instrText>
        </w:r>
        <w:r w:rsidRPr="00387CEF">
          <w:fldChar w:fldCharType="separate"/>
        </w:r>
        <w:r w:rsidR="00FB12FD">
          <w:rPr>
            <w:noProof/>
          </w:rPr>
          <w:t>1</w:t>
        </w:r>
        <w:r w:rsidRPr="00387CEF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DBE78" w14:textId="77777777" w:rsidR="005877B7" w:rsidRDefault="005877B7">
      <w:r>
        <w:separator/>
      </w:r>
    </w:p>
    <w:p w14:paraId="6930ACFA" w14:textId="77777777" w:rsidR="005877B7" w:rsidRDefault="005877B7"/>
  </w:footnote>
  <w:footnote w:type="continuationSeparator" w:id="0">
    <w:p w14:paraId="4F7A55D0" w14:textId="77777777" w:rsidR="005877B7" w:rsidRDefault="005877B7">
      <w:r>
        <w:continuationSeparator/>
      </w:r>
    </w:p>
    <w:p w14:paraId="233AFF0E" w14:textId="77777777" w:rsidR="005877B7" w:rsidRDefault="005877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E5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AA1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4EB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A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623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EC6A5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EC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0286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BA27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73E93"/>
    <w:multiLevelType w:val="hybridMultilevel"/>
    <w:tmpl w:val="7CE6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88381C"/>
    <w:multiLevelType w:val="hybridMultilevel"/>
    <w:tmpl w:val="CA3ABDFA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DF32D3"/>
    <w:multiLevelType w:val="hybridMultilevel"/>
    <w:tmpl w:val="2D9C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E028D9"/>
    <w:multiLevelType w:val="hybridMultilevel"/>
    <w:tmpl w:val="782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D671F"/>
    <w:multiLevelType w:val="hybridMultilevel"/>
    <w:tmpl w:val="AE6E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9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4C56C7F"/>
    <w:multiLevelType w:val="hybridMultilevel"/>
    <w:tmpl w:val="366A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2C646">
      <w:numFmt w:val="bullet"/>
      <w:lvlText w:val="•"/>
      <w:lvlJc w:val="left"/>
      <w:pPr>
        <w:ind w:left="1944" w:hanging="864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1"/>
  </w:num>
  <w:num w:numId="4">
    <w:abstractNumId w:val="32"/>
  </w:num>
  <w:num w:numId="5">
    <w:abstractNumId w:val="34"/>
  </w:num>
  <w:num w:numId="6">
    <w:abstractNumId w:val="24"/>
  </w:num>
  <w:num w:numId="7">
    <w:abstractNumId w:val="18"/>
  </w:num>
  <w:num w:numId="8">
    <w:abstractNumId w:val="16"/>
  </w:num>
  <w:num w:numId="9">
    <w:abstractNumId w:val="21"/>
  </w:num>
  <w:num w:numId="10">
    <w:abstractNumId w:val="23"/>
  </w:num>
  <w:num w:numId="11">
    <w:abstractNumId w:val="12"/>
  </w:num>
  <w:num w:numId="12">
    <w:abstractNumId w:val="20"/>
  </w:num>
  <w:num w:numId="13">
    <w:abstractNumId w:val="27"/>
  </w:num>
  <w:num w:numId="14">
    <w:abstractNumId w:val="22"/>
  </w:num>
  <w:num w:numId="15">
    <w:abstractNumId w:val="15"/>
  </w:num>
  <w:num w:numId="16">
    <w:abstractNumId w:val="17"/>
  </w:num>
  <w:num w:numId="17">
    <w:abstractNumId w:val="31"/>
  </w:num>
  <w:num w:numId="18">
    <w:abstractNumId w:val="10"/>
  </w:num>
  <w:num w:numId="19">
    <w:abstractNumId w:val="10"/>
  </w:num>
  <w:num w:numId="20">
    <w:abstractNumId w:val="28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0"/>
    <w:lvlOverride w:ilvl="0">
      <w:startOverride w:val="1"/>
    </w:lvlOverride>
  </w:num>
  <w:num w:numId="25">
    <w:abstractNumId w:val="30"/>
    <w:lvlOverride w:ilvl="0">
      <w:startOverride w:val="1"/>
    </w:lvlOverride>
  </w:num>
  <w:num w:numId="26">
    <w:abstractNumId w:val="30"/>
    <w:lvlOverride w:ilvl="0">
      <w:startOverride w:val="1"/>
    </w:lvlOverride>
  </w:num>
  <w:num w:numId="27">
    <w:abstractNumId w:val="30"/>
    <w:lvlOverride w:ilvl="0">
      <w:startOverride w:val="1"/>
    </w:lvlOverride>
  </w:num>
  <w:num w:numId="28">
    <w:abstractNumId w:val="30"/>
    <w:lvlOverride w:ilvl="0">
      <w:startOverride w:val="1"/>
    </w:lvlOverride>
  </w:num>
  <w:num w:numId="29">
    <w:abstractNumId w:val="8"/>
  </w:num>
  <w:num w:numId="30">
    <w:abstractNumId w:val="6"/>
  </w:num>
  <w:num w:numId="31">
    <w:abstractNumId w:val="5"/>
  </w:num>
  <w:num w:numId="32">
    <w:abstractNumId w:val="4"/>
  </w:num>
  <w:num w:numId="33">
    <w:abstractNumId w:val="7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9"/>
  </w:num>
  <w:num w:numId="39">
    <w:abstractNumId w:val="14"/>
  </w:num>
  <w:num w:numId="40">
    <w:abstractNumId w:val="33"/>
  </w:num>
  <w:num w:numId="41">
    <w:abstractNumId w:val="26"/>
  </w:num>
  <w:num w:numId="4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activeWritingStyle w:appName="MSWord" w:lang="en-US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evenAndOddHeaders/>
  <w:drawingGridHorizontalSpacing w:val="110"/>
  <w:displayHorizontalDrawingGridEvery w:val="2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409C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512B6"/>
    <w:rsid w:val="00051BC7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A1677"/>
    <w:rsid w:val="000A38D6"/>
    <w:rsid w:val="000B23F8"/>
    <w:rsid w:val="000C0A4C"/>
    <w:rsid w:val="000C0CE7"/>
    <w:rsid w:val="000D2A67"/>
    <w:rsid w:val="000D52B1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2060D"/>
    <w:rsid w:val="0013571D"/>
    <w:rsid w:val="00143860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C6D26"/>
    <w:rsid w:val="001D3222"/>
    <w:rsid w:val="001D6650"/>
    <w:rsid w:val="001E4B39"/>
    <w:rsid w:val="001F5785"/>
    <w:rsid w:val="00200307"/>
    <w:rsid w:val="00217034"/>
    <w:rsid w:val="00217CC2"/>
    <w:rsid w:val="002273CA"/>
    <w:rsid w:val="00234111"/>
    <w:rsid w:val="002439EB"/>
    <w:rsid w:val="00252BD5"/>
    <w:rsid w:val="00256419"/>
    <w:rsid w:val="00256F04"/>
    <w:rsid w:val="00266D60"/>
    <w:rsid w:val="0027136D"/>
    <w:rsid w:val="00280A53"/>
    <w:rsid w:val="00282EDE"/>
    <w:rsid w:val="00292B10"/>
    <w:rsid w:val="00294653"/>
    <w:rsid w:val="002A0C8C"/>
    <w:rsid w:val="002A2EE5"/>
    <w:rsid w:val="002A4907"/>
    <w:rsid w:val="002B1E83"/>
    <w:rsid w:val="002C6335"/>
    <w:rsid w:val="002D0C49"/>
    <w:rsid w:val="002D1B52"/>
    <w:rsid w:val="002D5204"/>
    <w:rsid w:val="002D60B0"/>
    <w:rsid w:val="002E1D8C"/>
    <w:rsid w:val="002E751D"/>
    <w:rsid w:val="002F0076"/>
    <w:rsid w:val="002F410D"/>
    <w:rsid w:val="002F5410"/>
    <w:rsid w:val="002F764A"/>
    <w:rsid w:val="00302930"/>
    <w:rsid w:val="00303850"/>
    <w:rsid w:val="00306AC0"/>
    <w:rsid w:val="003110DB"/>
    <w:rsid w:val="00314B90"/>
    <w:rsid w:val="0032241E"/>
    <w:rsid w:val="003224BE"/>
    <w:rsid w:val="0032392D"/>
    <w:rsid w:val="00326966"/>
    <w:rsid w:val="00332C03"/>
    <w:rsid w:val="00340A46"/>
    <w:rsid w:val="003417C9"/>
    <w:rsid w:val="00342E0C"/>
    <w:rsid w:val="00346959"/>
    <w:rsid w:val="0035001F"/>
    <w:rsid w:val="00353152"/>
    <w:rsid w:val="003565ED"/>
    <w:rsid w:val="003602B3"/>
    <w:rsid w:val="0036045B"/>
    <w:rsid w:val="00372700"/>
    <w:rsid w:val="00376DD4"/>
    <w:rsid w:val="00387CEF"/>
    <w:rsid w:val="00391069"/>
    <w:rsid w:val="00392B05"/>
    <w:rsid w:val="003B1B4E"/>
    <w:rsid w:val="003B6DC8"/>
    <w:rsid w:val="003C1009"/>
    <w:rsid w:val="003C2662"/>
    <w:rsid w:val="003C4372"/>
    <w:rsid w:val="003C7B01"/>
    <w:rsid w:val="003D0869"/>
    <w:rsid w:val="003D59EF"/>
    <w:rsid w:val="003D6B45"/>
    <w:rsid w:val="003D7EA1"/>
    <w:rsid w:val="003E1F9E"/>
    <w:rsid w:val="003E5FCD"/>
    <w:rsid w:val="003F30DB"/>
    <w:rsid w:val="003F4789"/>
    <w:rsid w:val="00403682"/>
    <w:rsid w:val="004145D9"/>
    <w:rsid w:val="00417FCB"/>
    <w:rsid w:val="00421087"/>
    <w:rsid w:val="00423003"/>
    <w:rsid w:val="00423A58"/>
    <w:rsid w:val="00433816"/>
    <w:rsid w:val="0043700A"/>
    <w:rsid w:val="00440A78"/>
    <w:rsid w:val="00445BF7"/>
    <w:rsid w:val="00451181"/>
    <w:rsid w:val="00452DB6"/>
    <w:rsid w:val="004577A9"/>
    <w:rsid w:val="004628BA"/>
    <w:rsid w:val="00467F6F"/>
    <w:rsid w:val="004708D1"/>
    <w:rsid w:val="00474BBC"/>
    <w:rsid w:val="0048016C"/>
    <w:rsid w:val="004836EA"/>
    <w:rsid w:val="0048455F"/>
    <w:rsid w:val="004849B1"/>
    <w:rsid w:val="004929C8"/>
    <w:rsid w:val="004974DB"/>
    <w:rsid w:val="004A28E1"/>
    <w:rsid w:val="004B4253"/>
    <w:rsid w:val="004B64EC"/>
    <w:rsid w:val="004D1F3B"/>
    <w:rsid w:val="004D28A6"/>
    <w:rsid w:val="004D3CB7"/>
    <w:rsid w:val="004D3FB6"/>
    <w:rsid w:val="004D5CD2"/>
    <w:rsid w:val="004E691B"/>
    <w:rsid w:val="004F0FB3"/>
    <w:rsid w:val="004F15E4"/>
    <w:rsid w:val="004F3A80"/>
    <w:rsid w:val="00504BC1"/>
    <w:rsid w:val="005070F6"/>
    <w:rsid w:val="005071A2"/>
    <w:rsid w:val="005100F6"/>
    <w:rsid w:val="00510914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54B8F"/>
    <w:rsid w:val="00560721"/>
    <w:rsid w:val="00563AA9"/>
    <w:rsid w:val="005647C7"/>
    <w:rsid w:val="00566D6A"/>
    <w:rsid w:val="00567043"/>
    <w:rsid w:val="005709C2"/>
    <w:rsid w:val="00575CFA"/>
    <w:rsid w:val="00576377"/>
    <w:rsid w:val="0057702F"/>
    <w:rsid w:val="00577B5B"/>
    <w:rsid w:val="00584F2F"/>
    <w:rsid w:val="00585881"/>
    <w:rsid w:val="00586B27"/>
    <w:rsid w:val="005877B7"/>
    <w:rsid w:val="00593CCB"/>
    <w:rsid w:val="00594383"/>
    <w:rsid w:val="00597C7A"/>
    <w:rsid w:val="005A1C16"/>
    <w:rsid w:val="005A5275"/>
    <w:rsid w:val="005A722B"/>
    <w:rsid w:val="005B0678"/>
    <w:rsid w:val="005B7CDD"/>
    <w:rsid w:val="005C5BC3"/>
    <w:rsid w:val="005D18C5"/>
    <w:rsid w:val="005D3B22"/>
    <w:rsid w:val="005D7CFB"/>
    <w:rsid w:val="005E2AF9"/>
    <w:rsid w:val="00600235"/>
    <w:rsid w:val="00602128"/>
    <w:rsid w:val="00606743"/>
    <w:rsid w:val="00610ADB"/>
    <w:rsid w:val="00614A5E"/>
    <w:rsid w:val="00616B29"/>
    <w:rsid w:val="00620BFA"/>
    <w:rsid w:val="006244C7"/>
    <w:rsid w:val="00631A3E"/>
    <w:rsid w:val="00633B7D"/>
    <w:rsid w:val="00642849"/>
    <w:rsid w:val="0064769E"/>
    <w:rsid w:val="00647B03"/>
    <w:rsid w:val="00653DFD"/>
    <w:rsid w:val="0065443F"/>
    <w:rsid w:val="0066022A"/>
    <w:rsid w:val="00663B92"/>
    <w:rsid w:val="00664F01"/>
    <w:rsid w:val="00665BF6"/>
    <w:rsid w:val="006670D2"/>
    <w:rsid w:val="00667E47"/>
    <w:rsid w:val="00677451"/>
    <w:rsid w:val="00680463"/>
    <w:rsid w:val="00680563"/>
    <w:rsid w:val="00687E54"/>
    <w:rsid w:val="00690E86"/>
    <w:rsid w:val="00691431"/>
    <w:rsid w:val="0069428B"/>
    <w:rsid w:val="0069436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3C49"/>
    <w:rsid w:val="006F6D65"/>
    <w:rsid w:val="00701AA0"/>
    <w:rsid w:val="00706936"/>
    <w:rsid w:val="00711291"/>
    <w:rsid w:val="00713E79"/>
    <w:rsid w:val="00714730"/>
    <w:rsid w:val="00715F75"/>
    <w:rsid w:val="007238FF"/>
    <w:rsid w:val="0072569B"/>
    <w:rsid w:val="00725C30"/>
    <w:rsid w:val="0073078F"/>
    <w:rsid w:val="007316E5"/>
    <w:rsid w:val="007321FB"/>
    <w:rsid w:val="00735AFA"/>
    <w:rsid w:val="00736B0D"/>
    <w:rsid w:val="00736FC3"/>
    <w:rsid w:val="00737B51"/>
    <w:rsid w:val="00742D4B"/>
    <w:rsid w:val="00744141"/>
    <w:rsid w:val="00744F0F"/>
    <w:rsid w:val="00750265"/>
    <w:rsid w:val="00750FDE"/>
    <w:rsid w:val="00751AD5"/>
    <w:rsid w:val="007537E2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2A2"/>
    <w:rsid w:val="007F767C"/>
    <w:rsid w:val="008006CD"/>
    <w:rsid w:val="00801B32"/>
    <w:rsid w:val="00806E2E"/>
    <w:rsid w:val="008159EE"/>
    <w:rsid w:val="00821734"/>
    <w:rsid w:val="00821FD9"/>
    <w:rsid w:val="008241A1"/>
    <w:rsid w:val="00824E4A"/>
    <w:rsid w:val="00825350"/>
    <w:rsid w:val="008308C2"/>
    <w:rsid w:val="00831251"/>
    <w:rsid w:val="0083302F"/>
    <w:rsid w:val="00835926"/>
    <w:rsid w:val="00845A07"/>
    <w:rsid w:val="00845BB9"/>
    <w:rsid w:val="00847214"/>
    <w:rsid w:val="00851812"/>
    <w:rsid w:val="00856A08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4AE4"/>
    <w:rsid w:val="008A783A"/>
    <w:rsid w:val="008C2304"/>
    <w:rsid w:val="008C4576"/>
    <w:rsid w:val="008D191D"/>
    <w:rsid w:val="008E0EB2"/>
    <w:rsid w:val="008E3EF4"/>
    <w:rsid w:val="008E661A"/>
    <w:rsid w:val="008F298E"/>
    <w:rsid w:val="008F43AA"/>
    <w:rsid w:val="008F5D5D"/>
    <w:rsid w:val="008F60E2"/>
    <w:rsid w:val="009011D4"/>
    <w:rsid w:val="00901D12"/>
    <w:rsid w:val="00906711"/>
    <w:rsid w:val="009071B9"/>
    <w:rsid w:val="009146EA"/>
    <w:rsid w:val="00922D53"/>
    <w:rsid w:val="00930B2D"/>
    <w:rsid w:val="0093515B"/>
    <w:rsid w:val="00941C00"/>
    <w:rsid w:val="009453C1"/>
    <w:rsid w:val="00947AE3"/>
    <w:rsid w:val="0095133D"/>
    <w:rsid w:val="00951F96"/>
    <w:rsid w:val="00961FED"/>
    <w:rsid w:val="00963323"/>
    <w:rsid w:val="00967C1C"/>
    <w:rsid w:val="0097521F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52AD"/>
    <w:rsid w:val="009E67B2"/>
    <w:rsid w:val="009F3E80"/>
    <w:rsid w:val="009F5E75"/>
    <w:rsid w:val="009F77D2"/>
    <w:rsid w:val="00A04018"/>
    <w:rsid w:val="00A0550C"/>
    <w:rsid w:val="00A05CA6"/>
    <w:rsid w:val="00A136DC"/>
    <w:rsid w:val="00A13892"/>
    <w:rsid w:val="00A149C0"/>
    <w:rsid w:val="00A158D9"/>
    <w:rsid w:val="00A166D5"/>
    <w:rsid w:val="00A24CF9"/>
    <w:rsid w:val="00A332EE"/>
    <w:rsid w:val="00A43AA1"/>
    <w:rsid w:val="00A469F7"/>
    <w:rsid w:val="00A753C8"/>
    <w:rsid w:val="00A83D56"/>
    <w:rsid w:val="00A83EB5"/>
    <w:rsid w:val="00A876C6"/>
    <w:rsid w:val="00A87F24"/>
    <w:rsid w:val="00A901F8"/>
    <w:rsid w:val="00A97B91"/>
    <w:rsid w:val="00AA0F64"/>
    <w:rsid w:val="00AA337E"/>
    <w:rsid w:val="00AA6982"/>
    <w:rsid w:val="00AA7363"/>
    <w:rsid w:val="00AB173C"/>
    <w:rsid w:val="00AB177C"/>
    <w:rsid w:val="00AB2C7C"/>
    <w:rsid w:val="00AC79E7"/>
    <w:rsid w:val="00AD074D"/>
    <w:rsid w:val="00AD2556"/>
    <w:rsid w:val="00AD4E85"/>
    <w:rsid w:val="00AD50AE"/>
    <w:rsid w:val="00AE0630"/>
    <w:rsid w:val="00AF7E81"/>
    <w:rsid w:val="00B00A5E"/>
    <w:rsid w:val="00B04771"/>
    <w:rsid w:val="00B140A4"/>
    <w:rsid w:val="00B21994"/>
    <w:rsid w:val="00B254C3"/>
    <w:rsid w:val="00B26F5A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218D"/>
    <w:rsid w:val="00B667B2"/>
    <w:rsid w:val="00B6706C"/>
    <w:rsid w:val="00B725E5"/>
    <w:rsid w:val="00B811B1"/>
    <w:rsid w:val="00B83F9C"/>
    <w:rsid w:val="00B84AAD"/>
    <w:rsid w:val="00B859DB"/>
    <w:rsid w:val="00B86209"/>
    <w:rsid w:val="00B8745A"/>
    <w:rsid w:val="00B92868"/>
    <w:rsid w:val="00B949A7"/>
    <w:rsid w:val="00B95270"/>
    <w:rsid w:val="00B959D1"/>
    <w:rsid w:val="00BA1A0C"/>
    <w:rsid w:val="00BA4FCE"/>
    <w:rsid w:val="00BB1AC6"/>
    <w:rsid w:val="00BB52EE"/>
    <w:rsid w:val="00BC2D41"/>
    <w:rsid w:val="00BE02B4"/>
    <w:rsid w:val="00BE7AD9"/>
    <w:rsid w:val="00BF1EB7"/>
    <w:rsid w:val="00BF2C5A"/>
    <w:rsid w:val="00BF55EC"/>
    <w:rsid w:val="00BF6B57"/>
    <w:rsid w:val="00C033C1"/>
    <w:rsid w:val="00C03950"/>
    <w:rsid w:val="00C0630C"/>
    <w:rsid w:val="00C13654"/>
    <w:rsid w:val="00C206A5"/>
    <w:rsid w:val="00C36612"/>
    <w:rsid w:val="00C36ED5"/>
    <w:rsid w:val="00C3721E"/>
    <w:rsid w:val="00C37EB4"/>
    <w:rsid w:val="00C41525"/>
    <w:rsid w:val="00C44460"/>
    <w:rsid w:val="00C44C32"/>
    <w:rsid w:val="00C44E3B"/>
    <w:rsid w:val="00C54796"/>
    <w:rsid w:val="00C61BBF"/>
    <w:rsid w:val="00C64D97"/>
    <w:rsid w:val="00C65C2F"/>
    <w:rsid w:val="00C84F82"/>
    <w:rsid w:val="00C91A3E"/>
    <w:rsid w:val="00C93BF9"/>
    <w:rsid w:val="00C946FE"/>
    <w:rsid w:val="00C96FD1"/>
    <w:rsid w:val="00CA1477"/>
    <w:rsid w:val="00CA3A42"/>
    <w:rsid w:val="00CA5DF5"/>
    <w:rsid w:val="00CB2A72"/>
    <w:rsid w:val="00CC1534"/>
    <w:rsid w:val="00CC3FEE"/>
    <w:rsid w:val="00CC439B"/>
    <w:rsid w:val="00CD252A"/>
    <w:rsid w:val="00CD4F2E"/>
    <w:rsid w:val="00CE61F4"/>
    <w:rsid w:val="00CF08BF"/>
    <w:rsid w:val="00CF5A24"/>
    <w:rsid w:val="00CF6FF1"/>
    <w:rsid w:val="00D008F5"/>
    <w:rsid w:val="00D10DAA"/>
    <w:rsid w:val="00D11D5A"/>
    <w:rsid w:val="00D25993"/>
    <w:rsid w:val="00D3172E"/>
    <w:rsid w:val="00D335E9"/>
    <w:rsid w:val="00D3642C"/>
    <w:rsid w:val="00D41E05"/>
    <w:rsid w:val="00D44EEF"/>
    <w:rsid w:val="00D4529D"/>
    <w:rsid w:val="00D55015"/>
    <w:rsid w:val="00D55A71"/>
    <w:rsid w:val="00D568FA"/>
    <w:rsid w:val="00D60044"/>
    <w:rsid w:val="00D60C86"/>
    <w:rsid w:val="00D672E7"/>
    <w:rsid w:val="00D713C8"/>
    <w:rsid w:val="00D71B75"/>
    <w:rsid w:val="00D83562"/>
    <w:rsid w:val="00D836BD"/>
    <w:rsid w:val="00D87E85"/>
    <w:rsid w:val="00D93822"/>
    <w:rsid w:val="00D957C8"/>
    <w:rsid w:val="00D971DD"/>
    <w:rsid w:val="00DA7E40"/>
    <w:rsid w:val="00DB4A3F"/>
    <w:rsid w:val="00DB7390"/>
    <w:rsid w:val="00DB7D93"/>
    <w:rsid w:val="00DC13CA"/>
    <w:rsid w:val="00DC3FD5"/>
    <w:rsid w:val="00DC49E2"/>
    <w:rsid w:val="00DC5861"/>
    <w:rsid w:val="00DD565E"/>
    <w:rsid w:val="00DD570F"/>
    <w:rsid w:val="00DD58AE"/>
    <w:rsid w:val="00DD6972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C3B"/>
    <w:rsid w:val="00E47D1B"/>
    <w:rsid w:val="00E54302"/>
    <w:rsid w:val="00E54E10"/>
    <w:rsid w:val="00E57CF1"/>
    <w:rsid w:val="00E60116"/>
    <w:rsid w:val="00E648C4"/>
    <w:rsid w:val="00E773E8"/>
    <w:rsid w:val="00E77C35"/>
    <w:rsid w:val="00E9007C"/>
    <w:rsid w:val="00E96B4B"/>
    <w:rsid w:val="00EA1C70"/>
    <w:rsid w:val="00EA4B53"/>
    <w:rsid w:val="00EA627B"/>
    <w:rsid w:val="00EA6521"/>
    <w:rsid w:val="00EA6E32"/>
    <w:rsid w:val="00EB45EC"/>
    <w:rsid w:val="00EB4A1D"/>
    <w:rsid w:val="00EB771E"/>
    <w:rsid w:val="00EB7F5F"/>
    <w:rsid w:val="00EC0593"/>
    <w:rsid w:val="00EC51AF"/>
    <w:rsid w:val="00ED3492"/>
    <w:rsid w:val="00ED4712"/>
    <w:rsid w:val="00ED699D"/>
    <w:rsid w:val="00EE4C2A"/>
    <w:rsid w:val="00EF0C86"/>
    <w:rsid w:val="00EF24FD"/>
    <w:rsid w:val="00F12AB1"/>
    <w:rsid w:val="00F160E2"/>
    <w:rsid w:val="00F214A8"/>
    <w:rsid w:val="00F225AF"/>
    <w:rsid w:val="00F243F5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DAF"/>
    <w:rsid w:val="00F57F42"/>
    <w:rsid w:val="00F601FD"/>
    <w:rsid w:val="00F6468D"/>
    <w:rsid w:val="00F65236"/>
    <w:rsid w:val="00F6698D"/>
    <w:rsid w:val="00F7216E"/>
    <w:rsid w:val="00F72CB6"/>
    <w:rsid w:val="00F741A0"/>
    <w:rsid w:val="00F866E3"/>
    <w:rsid w:val="00F879AC"/>
    <w:rsid w:val="00F91A26"/>
    <w:rsid w:val="00F94C8A"/>
    <w:rsid w:val="00F9794C"/>
    <w:rsid w:val="00FA0BAA"/>
    <w:rsid w:val="00FA1BF4"/>
    <w:rsid w:val="00FA25B6"/>
    <w:rsid w:val="00FA5B5C"/>
    <w:rsid w:val="00FA5EDC"/>
    <w:rsid w:val="00FB12FD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E7B3D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customStyle="1" w:styleId="Body">
    <w:name w:val="Body"/>
    <w:basedOn w:val="Normal"/>
    <w:qFormat/>
    <w:rsid w:val="00963323"/>
    <w:pPr>
      <w:spacing w:before="120" w:after="120"/>
    </w:pPr>
    <w:rPr>
      <w:color w:val="auto"/>
      <w:sz w:val="24"/>
    </w:rPr>
  </w:style>
  <w:style w:type="paragraph" w:customStyle="1" w:styleId="Note">
    <w:name w:val="Note"/>
    <w:basedOn w:val="BodyText"/>
    <w:link w:val="NoteChar"/>
    <w:qFormat/>
    <w:rsid w:val="008006CD"/>
    <w:pPr>
      <w:tabs>
        <w:tab w:val="clear" w:pos="720"/>
      </w:tabs>
    </w:pPr>
    <w:rPr>
      <w:i/>
    </w:rPr>
  </w:style>
  <w:style w:type="character" w:customStyle="1" w:styleId="NoteChar">
    <w:name w:val="Note Char"/>
    <w:basedOn w:val="BodyTextChar"/>
    <w:link w:val="Note"/>
    <w:rsid w:val="008006CD"/>
    <w:rPr>
      <w:i/>
      <w:sz w:val="24"/>
    </w:rPr>
  </w:style>
  <w:style w:type="paragraph" w:customStyle="1" w:styleId="URL">
    <w:name w:val="URL"/>
    <w:basedOn w:val="BodyText"/>
    <w:link w:val="URLChar"/>
    <w:qFormat/>
    <w:rsid w:val="008006CD"/>
    <w:pPr>
      <w:tabs>
        <w:tab w:val="clear" w:pos="720"/>
      </w:tabs>
      <w:spacing w:before="0"/>
      <w:ind w:left="360"/>
    </w:pPr>
  </w:style>
  <w:style w:type="character" w:customStyle="1" w:styleId="URLChar">
    <w:name w:val="URL Char"/>
    <w:basedOn w:val="BodyTextChar"/>
    <w:link w:val="URL"/>
    <w:rsid w:val="008006CD"/>
    <w:rPr>
      <w:sz w:val="24"/>
    </w:rPr>
  </w:style>
  <w:style w:type="paragraph" w:styleId="ListParagraph">
    <w:name w:val="List Paragraph"/>
    <w:basedOn w:val="Normal"/>
    <w:uiPriority w:val="34"/>
    <w:qFormat/>
    <w:rsid w:val="00CC1534"/>
    <w:pPr>
      <w:ind w:left="720"/>
      <w:contextualSpacing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690E86"/>
    <w:rPr>
      <w:rFonts w:ascii="Calibri" w:eastAsiaTheme="minorHAnsi" w:hAnsi="Calibri" w:cs="Consolas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E86"/>
    <w:rPr>
      <w:rFonts w:ascii="Calibri" w:eastAsiaTheme="minorHAnsi" w:hAnsi="Calibri" w:cs="Consolas"/>
      <w:sz w:val="22"/>
      <w:szCs w:val="21"/>
    </w:rPr>
  </w:style>
  <w:style w:type="character" w:styleId="CommentReference">
    <w:name w:val="annotation reference"/>
    <w:basedOn w:val="DefaultParagraphFont"/>
    <w:rsid w:val="008312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251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831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251"/>
    <w:rPr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customStyle="1" w:styleId="Body">
    <w:name w:val="Body"/>
    <w:basedOn w:val="Normal"/>
    <w:qFormat/>
    <w:rsid w:val="00963323"/>
    <w:pPr>
      <w:spacing w:before="120" w:after="120"/>
    </w:pPr>
    <w:rPr>
      <w:color w:val="auto"/>
      <w:sz w:val="24"/>
    </w:rPr>
  </w:style>
  <w:style w:type="paragraph" w:customStyle="1" w:styleId="Note">
    <w:name w:val="Note"/>
    <w:basedOn w:val="BodyText"/>
    <w:link w:val="NoteChar"/>
    <w:qFormat/>
    <w:rsid w:val="008006CD"/>
    <w:pPr>
      <w:tabs>
        <w:tab w:val="clear" w:pos="720"/>
      </w:tabs>
    </w:pPr>
    <w:rPr>
      <w:i/>
    </w:rPr>
  </w:style>
  <w:style w:type="character" w:customStyle="1" w:styleId="NoteChar">
    <w:name w:val="Note Char"/>
    <w:basedOn w:val="BodyTextChar"/>
    <w:link w:val="Note"/>
    <w:rsid w:val="008006CD"/>
    <w:rPr>
      <w:i/>
      <w:sz w:val="24"/>
    </w:rPr>
  </w:style>
  <w:style w:type="paragraph" w:customStyle="1" w:styleId="URL">
    <w:name w:val="URL"/>
    <w:basedOn w:val="BodyText"/>
    <w:link w:val="URLChar"/>
    <w:qFormat/>
    <w:rsid w:val="008006CD"/>
    <w:pPr>
      <w:tabs>
        <w:tab w:val="clear" w:pos="720"/>
      </w:tabs>
      <w:spacing w:before="0"/>
      <w:ind w:left="360"/>
    </w:pPr>
  </w:style>
  <w:style w:type="character" w:customStyle="1" w:styleId="URLChar">
    <w:name w:val="URL Char"/>
    <w:basedOn w:val="BodyTextChar"/>
    <w:link w:val="URL"/>
    <w:rsid w:val="008006CD"/>
    <w:rPr>
      <w:sz w:val="24"/>
    </w:rPr>
  </w:style>
  <w:style w:type="paragraph" w:styleId="ListParagraph">
    <w:name w:val="List Paragraph"/>
    <w:basedOn w:val="Normal"/>
    <w:uiPriority w:val="34"/>
    <w:qFormat/>
    <w:rsid w:val="00CC1534"/>
    <w:pPr>
      <w:ind w:left="720"/>
      <w:contextualSpacing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690E86"/>
    <w:rPr>
      <w:rFonts w:ascii="Calibri" w:eastAsiaTheme="minorHAnsi" w:hAnsi="Calibri" w:cs="Consolas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E86"/>
    <w:rPr>
      <w:rFonts w:ascii="Calibri" w:eastAsiaTheme="minorHAnsi" w:hAnsi="Calibri" w:cs="Consolas"/>
      <w:sz w:val="22"/>
      <w:szCs w:val="21"/>
    </w:rPr>
  </w:style>
  <w:style w:type="character" w:styleId="CommentReference">
    <w:name w:val="annotation reference"/>
    <w:basedOn w:val="DefaultParagraphFont"/>
    <w:rsid w:val="008312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251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831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251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657KNE7CTRDA-6413-685</_dlc_DocId>
    <_dlc_DocIdUrl xmlns="cdd665a5-4d39-4c80-990a-8a3abca4f55f">
      <Url>http://vaww.oed.portal.va.gov/projects/pre/PRE_PECS_v6-0/_layouts/DocIdRedir.aspx?ID=657KNE7CTRDA-6413-685</Url>
      <Description>657KNE7CTRDA-6413-685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8C3F54FB56C4497C3B99FC4044C59" ma:contentTypeVersion="5" ma:contentTypeDescription="Create a new document." ma:contentTypeScope="" ma:versionID="d590fca437f4bac60ddf61c595973dc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864ef3910975cea577542b081d53c0ca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B370E-2849-470A-8610-8BEF3BDA29C5}"/>
</file>

<file path=customXml/itemProps2.xml><?xml version="1.0" encoding="utf-8"?>
<ds:datastoreItem xmlns:ds="http://schemas.openxmlformats.org/officeDocument/2006/customXml" ds:itemID="{2ECCB601-EBAD-43DF-9252-C161AE651CDE}"/>
</file>

<file path=customXml/itemProps3.xml><?xml version="1.0" encoding="utf-8"?>
<ds:datastoreItem xmlns:ds="http://schemas.openxmlformats.org/officeDocument/2006/customXml" ds:itemID="{8643D912-6867-4BA7-B131-0CDEB91191E2}"/>
</file>

<file path=customXml/itemProps4.xml><?xml version="1.0" encoding="utf-8"?>
<ds:datastoreItem xmlns:ds="http://schemas.openxmlformats.org/officeDocument/2006/customXml" ds:itemID="{6D0EC66D-48E3-4A1A-A205-1749396CF111}"/>
</file>

<file path=customXml/itemProps5.xml><?xml version="1.0" encoding="utf-8"?>
<ds:datastoreItem xmlns:ds="http://schemas.openxmlformats.org/officeDocument/2006/customXml" ds:itemID="{54E6BC01-097E-4191-9CD3-3F39115E96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PECS v6.0 Release Notes</vt:lpstr>
      <vt:lpstr>Introduction</vt:lpstr>
      <vt:lpstr>Purpose</vt:lpstr>
      <vt:lpstr>Audience</vt:lpstr>
      <vt:lpstr>This Release</vt:lpstr>
      <vt:lpstr>    New Features and Functions Added</vt:lpstr>
      <vt:lpstr>    Enhancements and Modifications to Existing</vt:lpstr>
      <vt:lpstr>    Known Issues</vt:lpstr>
      <vt:lpstr>Product Documentation</vt:lpstr>
    </vt:vector>
  </TitlesOfParts>
  <LinksUpToDate>false</LinksUpToDate>
  <CharactersWithSpaces>4664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PECS v6.0 Release Notes</dc:title>
  <dc:subject>Release Notes Template</dc:subject>
  <dc:creator/>
  <cp:lastModifiedBy/>
  <cp:revision>1</cp:revision>
  <dcterms:created xsi:type="dcterms:W3CDTF">2016-03-29T14:32:00Z</dcterms:created>
  <dcterms:modified xsi:type="dcterms:W3CDTF">2016-04-18T16:00:00Z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2d966fc2-928b-446e-b0e3-fb263d8cec62</vt:lpwstr>
  </property>
  <property fmtid="{D5CDD505-2E9C-101B-9397-08002B2CF9AE}" pid="3" name="ContentTypeId">
    <vt:lpwstr>0x010100F1A8C3F54FB56C4497C3B99FC4044C59</vt:lpwstr>
  </property>
</Properties>
</file>