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4B6DF" w14:textId="77777777" w:rsidR="00DF41CE" w:rsidRDefault="007B54A1" w:rsidP="00DA3E1D">
      <w:pPr>
        <w:pStyle w:val="Title"/>
      </w:pPr>
      <w:bookmarkStart w:id="0" w:name="_Toc205632711"/>
      <w:r>
        <w:t>Enrollment System (ES) 5.2</w:t>
      </w:r>
      <w:r w:rsidR="00727802">
        <w:t>.3</w:t>
      </w:r>
    </w:p>
    <w:p w14:paraId="11D86986" w14:textId="77777777" w:rsidR="00DF41CE" w:rsidRPr="003373ED" w:rsidRDefault="003364E6" w:rsidP="00D44C9A">
      <w:pPr>
        <w:pStyle w:val="Title"/>
      </w:pPr>
      <w:r w:rsidRPr="00604FAB">
        <w:t>Release Notes</w:t>
      </w:r>
    </w:p>
    <w:p w14:paraId="3654EB5C" w14:textId="77777777" w:rsidR="00DF41CE" w:rsidRPr="00FA1BF4" w:rsidRDefault="00DF41CE" w:rsidP="003373ED">
      <w:pPr>
        <w:pStyle w:val="screentitlep"/>
      </w:pPr>
      <w:r>
        <w:rPr>
          <w:noProof/>
        </w:rPr>
        <w:drawing>
          <wp:inline distT="0" distB="0" distL="0" distR="0" wp14:anchorId="01314B7E" wp14:editId="5B29C929">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72D5EC4E" w14:textId="77777777" w:rsidR="00DF41CE" w:rsidRPr="003373ED" w:rsidRDefault="00727802" w:rsidP="003373ED">
      <w:pPr>
        <w:pStyle w:val="Title2"/>
      </w:pPr>
      <w:r>
        <w:t>June</w:t>
      </w:r>
      <w:r w:rsidR="003364E6">
        <w:t xml:space="preserve"> 2018</w:t>
      </w:r>
    </w:p>
    <w:p w14:paraId="13D75BE8" w14:textId="77777777" w:rsidR="00DF41CE" w:rsidRPr="003373ED" w:rsidRDefault="00DF41CE" w:rsidP="003373ED">
      <w:pPr>
        <w:pStyle w:val="Title2"/>
      </w:pPr>
      <w:r w:rsidRPr="003373ED">
        <w:t>Department of Veterans Affairs</w:t>
      </w:r>
    </w:p>
    <w:p w14:paraId="47ED9897" w14:textId="77777777" w:rsidR="00DF41CE" w:rsidRDefault="00DF41CE" w:rsidP="003373ED">
      <w:pPr>
        <w:pStyle w:val="Title2"/>
      </w:pPr>
      <w:r w:rsidRPr="003373ED">
        <w:t>Office of Information and Technology (OIT)</w:t>
      </w:r>
    </w:p>
    <w:p w14:paraId="0103B35F" w14:textId="77777777" w:rsidR="008947F2" w:rsidRPr="008947F2" w:rsidRDefault="008947F2" w:rsidP="003373ED">
      <w:pPr>
        <w:sectPr w:rsidR="008947F2" w:rsidRPr="008947F2" w:rsidSect="00321E37">
          <w:footerReference w:type="even" r:id="rId12"/>
          <w:pgSz w:w="12240" w:h="15840" w:code="1"/>
          <w:pgMar w:top="1440" w:right="1440" w:bottom="1440" w:left="1440" w:header="720" w:footer="720" w:gutter="0"/>
          <w:pgNumType w:fmt="lowerRoman" w:start="1"/>
          <w:cols w:space="720"/>
          <w:titlePg/>
          <w:docGrid w:linePitch="360"/>
        </w:sectPr>
      </w:pPr>
    </w:p>
    <w:p w14:paraId="46EF8724" w14:textId="77777777" w:rsidR="005C2732" w:rsidRDefault="004F3A80" w:rsidP="00BD5063">
      <w:pPr>
        <w:pStyle w:val="Hdr"/>
        <w:rPr>
          <w:noProof/>
        </w:rPr>
      </w:pPr>
      <w:r>
        <w:lastRenderedPageBreak/>
        <w:t>Table of Contents</w:t>
      </w:r>
      <w:r w:rsidR="00BD5063">
        <w:fldChar w:fldCharType="begin"/>
      </w:r>
      <w:r w:rsidR="00BD5063">
        <w:instrText xml:space="preserve"> TOC \o "1-1" \h \z \t "Heading 2,2,Heading 3,3" </w:instrText>
      </w:r>
      <w:r w:rsidR="00BD5063">
        <w:fldChar w:fldCharType="separate"/>
      </w:r>
    </w:p>
    <w:p w14:paraId="6E203D54" w14:textId="28D3D016" w:rsidR="005C2732" w:rsidRDefault="00563F5C">
      <w:pPr>
        <w:pStyle w:val="TOC1"/>
        <w:rPr>
          <w:rFonts w:asciiTheme="minorHAnsi" w:eastAsiaTheme="minorEastAsia" w:hAnsiTheme="minorHAnsi" w:cstheme="minorBidi"/>
          <w:b w:val="0"/>
          <w:noProof/>
          <w:sz w:val="22"/>
          <w:szCs w:val="22"/>
        </w:rPr>
      </w:pPr>
      <w:hyperlink w:anchor="_Toc516664447" w:history="1">
        <w:r w:rsidR="005C2732" w:rsidRPr="00D03A3F">
          <w:rPr>
            <w:rStyle w:val="Hyperlink"/>
            <w:noProof/>
          </w:rPr>
          <w:t>1</w:t>
        </w:r>
        <w:r w:rsidR="005C2732">
          <w:rPr>
            <w:rFonts w:asciiTheme="minorHAnsi" w:eastAsiaTheme="minorEastAsia" w:hAnsiTheme="minorHAnsi" w:cstheme="minorBidi"/>
            <w:b w:val="0"/>
            <w:noProof/>
            <w:sz w:val="22"/>
            <w:szCs w:val="22"/>
          </w:rPr>
          <w:tab/>
        </w:r>
        <w:r w:rsidR="005C2732" w:rsidRPr="00D03A3F">
          <w:rPr>
            <w:rStyle w:val="Hyperlink"/>
            <w:noProof/>
          </w:rPr>
          <w:t>Introduction</w:t>
        </w:r>
        <w:r w:rsidR="005C2732">
          <w:rPr>
            <w:noProof/>
            <w:webHidden/>
          </w:rPr>
          <w:tab/>
        </w:r>
        <w:r w:rsidR="005C2732">
          <w:rPr>
            <w:noProof/>
            <w:webHidden/>
          </w:rPr>
          <w:fldChar w:fldCharType="begin"/>
        </w:r>
        <w:r w:rsidR="005C2732">
          <w:rPr>
            <w:noProof/>
            <w:webHidden/>
          </w:rPr>
          <w:instrText xml:space="preserve"> PAGEREF _Toc516664447 \h </w:instrText>
        </w:r>
        <w:r w:rsidR="005C2732">
          <w:rPr>
            <w:noProof/>
            <w:webHidden/>
          </w:rPr>
        </w:r>
        <w:r w:rsidR="005C2732">
          <w:rPr>
            <w:noProof/>
            <w:webHidden/>
          </w:rPr>
          <w:fldChar w:fldCharType="separate"/>
        </w:r>
        <w:r w:rsidR="005C2732">
          <w:rPr>
            <w:noProof/>
            <w:webHidden/>
          </w:rPr>
          <w:t>2</w:t>
        </w:r>
        <w:r w:rsidR="005C2732">
          <w:rPr>
            <w:noProof/>
            <w:webHidden/>
          </w:rPr>
          <w:fldChar w:fldCharType="end"/>
        </w:r>
      </w:hyperlink>
    </w:p>
    <w:p w14:paraId="65DDA3C5" w14:textId="4D10033B" w:rsidR="005C2732" w:rsidRDefault="00563F5C">
      <w:pPr>
        <w:pStyle w:val="TOC1"/>
        <w:rPr>
          <w:rFonts w:asciiTheme="minorHAnsi" w:eastAsiaTheme="minorEastAsia" w:hAnsiTheme="minorHAnsi" w:cstheme="minorBidi"/>
          <w:b w:val="0"/>
          <w:noProof/>
          <w:sz w:val="22"/>
          <w:szCs w:val="22"/>
        </w:rPr>
      </w:pPr>
      <w:hyperlink w:anchor="_Toc516664448" w:history="1">
        <w:r w:rsidR="005C2732" w:rsidRPr="00D03A3F">
          <w:rPr>
            <w:rStyle w:val="Hyperlink"/>
            <w:noProof/>
          </w:rPr>
          <w:t>2</w:t>
        </w:r>
        <w:r w:rsidR="005C2732">
          <w:rPr>
            <w:rFonts w:asciiTheme="minorHAnsi" w:eastAsiaTheme="minorEastAsia" w:hAnsiTheme="minorHAnsi" w:cstheme="minorBidi"/>
            <w:b w:val="0"/>
            <w:noProof/>
            <w:sz w:val="22"/>
            <w:szCs w:val="22"/>
          </w:rPr>
          <w:tab/>
        </w:r>
        <w:r w:rsidR="005C2732" w:rsidRPr="00D03A3F">
          <w:rPr>
            <w:rStyle w:val="Hyperlink"/>
            <w:noProof/>
          </w:rPr>
          <w:t>Purpose</w:t>
        </w:r>
        <w:r w:rsidR="005C2732">
          <w:rPr>
            <w:noProof/>
            <w:webHidden/>
          </w:rPr>
          <w:tab/>
        </w:r>
        <w:r w:rsidR="005C2732">
          <w:rPr>
            <w:noProof/>
            <w:webHidden/>
          </w:rPr>
          <w:fldChar w:fldCharType="begin"/>
        </w:r>
        <w:r w:rsidR="005C2732">
          <w:rPr>
            <w:noProof/>
            <w:webHidden/>
          </w:rPr>
          <w:instrText xml:space="preserve"> PAGEREF _Toc516664448 \h </w:instrText>
        </w:r>
        <w:r w:rsidR="005C2732">
          <w:rPr>
            <w:noProof/>
            <w:webHidden/>
          </w:rPr>
        </w:r>
        <w:r w:rsidR="005C2732">
          <w:rPr>
            <w:noProof/>
            <w:webHidden/>
          </w:rPr>
          <w:fldChar w:fldCharType="separate"/>
        </w:r>
        <w:r w:rsidR="005C2732">
          <w:rPr>
            <w:noProof/>
            <w:webHidden/>
          </w:rPr>
          <w:t>3</w:t>
        </w:r>
        <w:r w:rsidR="005C2732">
          <w:rPr>
            <w:noProof/>
            <w:webHidden/>
          </w:rPr>
          <w:fldChar w:fldCharType="end"/>
        </w:r>
      </w:hyperlink>
    </w:p>
    <w:p w14:paraId="02E097E8" w14:textId="7C2598A0" w:rsidR="005C2732" w:rsidRDefault="00563F5C">
      <w:pPr>
        <w:pStyle w:val="TOC1"/>
        <w:rPr>
          <w:rFonts w:asciiTheme="minorHAnsi" w:eastAsiaTheme="minorEastAsia" w:hAnsiTheme="minorHAnsi" w:cstheme="minorBidi"/>
          <w:b w:val="0"/>
          <w:noProof/>
          <w:sz w:val="22"/>
          <w:szCs w:val="22"/>
        </w:rPr>
      </w:pPr>
      <w:hyperlink w:anchor="_Toc516664449" w:history="1">
        <w:r w:rsidR="005C2732" w:rsidRPr="00D03A3F">
          <w:rPr>
            <w:rStyle w:val="Hyperlink"/>
            <w:noProof/>
          </w:rPr>
          <w:t>3</w:t>
        </w:r>
        <w:r w:rsidR="005C2732">
          <w:rPr>
            <w:rFonts w:asciiTheme="minorHAnsi" w:eastAsiaTheme="minorEastAsia" w:hAnsiTheme="minorHAnsi" w:cstheme="minorBidi"/>
            <w:b w:val="0"/>
            <w:noProof/>
            <w:sz w:val="22"/>
            <w:szCs w:val="22"/>
          </w:rPr>
          <w:tab/>
        </w:r>
        <w:r w:rsidR="005C2732" w:rsidRPr="00D03A3F">
          <w:rPr>
            <w:rStyle w:val="Hyperlink"/>
            <w:noProof/>
          </w:rPr>
          <w:t>Audience</w:t>
        </w:r>
        <w:r w:rsidR="005C2732">
          <w:rPr>
            <w:noProof/>
            <w:webHidden/>
          </w:rPr>
          <w:tab/>
        </w:r>
        <w:r w:rsidR="005C2732">
          <w:rPr>
            <w:noProof/>
            <w:webHidden/>
          </w:rPr>
          <w:fldChar w:fldCharType="begin"/>
        </w:r>
        <w:r w:rsidR="005C2732">
          <w:rPr>
            <w:noProof/>
            <w:webHidden/>
          </w:rPr>
          <w:instrText xml:space="preserve"> PAGEREF _Toc516664449 \h </w:instrText>
        </w:r>
        <w:r w:rsidR="005C2732">
          <w:rPr>
            <w:noProof/>
            <w:webHidden/>
          </w:rPr>
        </w:r>
        <w:r w:rsidR="005C2732">
          <w:rPr>
            <w:noProof/>
            <w:webHidden/>
          </w:rPr>
          <w:fldChar w:fldCharType="separate"/>
        </w:r>
        <w:r w:rsidR="005C2732">
          <w:rPr>
            <w:noProof/>
            <w:webHidden/>
          </w:rPr>
          <w:t>3</w:t>
        </w:r>
        <w:r w:rsidR="005C2732">
          <w:rPr>
            <w:noProof/>
            <w:webHidden/>
          </w:rPr>
          <w:fldChar w:fldCharType="end"/>
        </w:r>
      </w:hyperlink>
    </w:p>
    <w:p w14:paraId="7D3062DD" w14:textId="7EC92395" w:rsidR="005C2732" w:rsidRDefault="00563F5C">
      <w:pPr>
        <w:pStyle w:val="TOC1"/>
        <w:rPr>
          <w:rFonts w:asciiTheme="minorHAnsi" w:eastAsiaTheme="minorEastAsia" w:hAnsiTheme="minorHAnsi" w:cstheme="minorBidi"/>
          <w:b w:val="0"/>
          <w:noProof/>
          <w:sz w:val="22"/>
          <w:szCs w:val="22"/>
        </w:rPr>
      </w:pPr>
      <w:hyperlink w:anchor="_Toc516664450" w:history="1">
        <w:r w:rsidR="005C2732" w:rsidRPr="00D03A3F">
          <w:rPr>
            <w:rStyle w:val="Hyperlink"/>
            <w:noProof/>
          </w:rPr>
          <w:t>4</w:t>
        </w:r>
        <w:r w:rsidR="005C2732">
          <w:rPr>
            <w:rFonts w:asciiTheme="minorHAnsi" w:eastAsiaTheme="minorEastAsia" w:hAnsiTheme="minorHAnsi" w:cstheme="minorBidi"/>
            <w:b w:val="0"/>
            <w:noProof/>
            <w:sz w:val="22"/>
            <w:szCs w:val="22"/>
          </w:rPr>
          <w:tab/>
        </w:r>
        <w:r w:rsidR="005C2732" w:rsidRPr="00D03A3F">
          <w:rPr>
            <w:rStyle w:val="Hyperlink"/>
            <w:noProof/>
          </w:rPr>
          <w:t>This Release</w:t>
        </w:r>
        <w:r w:rsidR="005C2732">
          <w:rPr>
            <w:noProof/>
            <w:webHidden/>
          </w:rPr>
          <w:tab/>
        </w:r>
        <w:r w:rsidR="005C2732">
          <w:rPr>
            <w:noProof/>
            <w:webHidden/>
          </w:rPr>
          <w:fldChar w:fldCharType="begin"/>
        </w:r>
        <w:r w:rsidR="005C2732">
          <w:rPr>
            <w:noProof/>
            <w:webHidden/>
          </w:rPr>
          <w:instrText xml:space="preserve"> PAGEREF _Toc516664450 \h </w:instrText>
        </w:r>
        <w:r w:rsidR="005C2732">
          <w:rPr>
            <w:noProof/>
            <w:webHidden/>
          </w:rPr>
        </w:r>
        <w:r w:rsidR="005C2732">
          <w:rPr>
            <w:noProof/>
            <w:webHidden/>
          </w:rPr>
          <w:fldChar w:fldCharType="separate"/>
        </w:r>
        <w:r w:rsidR="005C2732">
          <w:rPr>
            <w:noProof/>
            <w:webHidden/>
          </w:rPr>
          <w:t>3</w:t>
        </w:r>
        <w:r w:rsidR="005C2732">
          <w:rPr>
            <w:noProof/>
            <w:webHidden/>
          </w:rPr>
          <w:fldChar w:fldCharType="end"/>
        </w:r>
      </w:hyperlink>
    </w:p>
    <w:p w14:paraId="444DB259" w14:textId="24DBBB00" w:rsidR="005C2732" w:rsidRDefault="00563F5C">
      <w:pPr>
        <w:pStyle w:val="TOC2"/>
        <w:rPr>
          <w:rFonts w:asciiTheme="minorHAnsi" w:eastAsiaTheme="minorEastAsia" w:hAnsiTheme="minorHAnsi" w:cstheme="minorBidi"/>
          <w:b w:val="0"/>
          <w:noProof/>
          <w:sz w:val="22"/>
          <w:szCs w:val="22"/>
        </w:rPr>
      </w:pPr>
      <w:hyperlink w:anchor="_Toc516664451" w:history="1">
        <w:r w:rsidR="005C2732" w:rsidRPr="00D03A3F">
          <w:rPr>
            <w:rStyle w:val="Hyperlink"/>
            <w:noProof/>
          </w:rPr>
          <w:t>4.1</w:t>
        </w:r>
        <w:r w:rsidR="005C2732">
          <w:rPr>
            <w:rFonts w:asciiTheme="minorHAnsi" w:eastAsiaTheme="minorEastAsia" w:hAnsiTheme="minorHAnsi" w:cstheme="minorBidi"/>
            <w:b w:val="0"/>
            <w:noProof/>
            <w:sz w:val="22"/>
            <w:szCs w:val="22"/>
          </w:rPr>
          <w:tab/>
        </w:r>
        <w:r w:rsidR="005C2732" w:rsidRPr="00D03A3F">
          <w:rPr>
            <w:rStyle w:val="Hyperlink"/>
            <w:noProof/>
          </w:rPr>
          <w:t>Enhancements and Modifications</w:t>
        </w:r>
        <w:r w:rsidR="005C2732">
          <w:rPr>
            <w:noProof/>
            <w:webHidden/>
          </w:rPr>
          <w:tab/>
        </w:r>
        <w:r w:rsidR="005C2732">
          <w:rPr>
            <w:noProof/>
            <w:webHidden/>
          </w:rPr>
          <w:fldChar w:fldCharType="begin"/>
        </w:r>
        <w:r w:rsidR="005C2732">
          <w:rPr>
            <w:noProof/>
            <w:webHidden/>
          </w:rPr>
          <w:instrText xml:space="preserve"> PAGEREF _Toc516664451 \h </w:instrText>
        </w:r>
        <w:r w:rsidR="005C2732">
          <w:rPr>
            <w:noProof/>
            <w:webHidden/>
          </w:rPr>
        </w:r>
        <w:r w:rsidR="005C2732">
          <w:rPr>
            <w:noProof/>
            <w:webHidden/>
          </w:rPr>
          <w:fldChar w:fldCharType="separate"/>
        </w:r>
        <w:r w:rsidR="005C2732">
          <w:rPr>
            <w:noProof/>
            <w:webHidden/>
          </w:rPr>
          <w:t>3</w:t>
        </w:r>
        <w:r w:rsidR="005C2732">
          <w:rPr>
            <w:noProof/>
            <w:webHidden/>
          </w:rPr>
          <w:fldChar w:fldCharType="end"/>
        </w:r>
      </w:hyperlink>
    </w:p>
    <w:p w14:paraId="73BFC6B0" w14:textId="06AC4EEA" w:rsidR="005C2732" w:rsidRDefault="00563F5C">
      <w:pPr>
        <w:pStyle w:val="TOC2"/>
        <w:rPr>
          <w:rFonts w:asciiTheme="minorHAnsi" w:eastAsiaTheme="minorEastAsia" w:hAnsiTheme="minorHAnsi" w:cstheme="minorBidi"/>
          <w:b w:val="0"/>
          <w:noProof/>
          <w:sz w:val="22"/>
          <w:szCs w:val="22"/>
        </w:rPr>
      </w:pPr>
      <w:hyperlink w:anchor="_Toc516664452" w:history="1">
        <w:r w:rsidR="005C2732" w:rsidRPr="00D03A3F">
          <w:rPr>
            <w:rStyle w:val="Hyperlink"/>
            <w:noProof/>
          </w:rPr>
          <w:t>4.2</w:t>
        </w:r>
        <w:r w:rsidR="005C2732">
          <w:rPr>
            <w:rFonts w:asciiTheme="minorHAnsi" w:eastAsiaTheme="minorEastAsia" w:hAnsiTheme="minorHAnsi" w:cstheme="minorBidi"/>
            <w:b w:val="0"/>
            <w:noProof/>
            <w:sz w:val="22"/>
            <w:szCs w:val="22"/>
          </w:rPr>
          <w:tab/>
        </w:r>
        <w:r w:rsidR="005C2732" w:rsidRPr="00D03A3F">
          <w:rPr>
            <w:rStyle w:val="Hyperlink"/>
            <w:noProof/>
          </w:rPr>
          <w:t>Sustainment</w:t>
        </w:r>
        <w:r w:rsidR="005C2732">
          <w:rPr>
            <w:noProof/>
            <w:webHidden/>
          </w:rPr>
          <w:tab/>
        </w:r>
        <w:r w:rsidR="005C2732">
          <w:rPr>
            <w:noProof/>
            <w:webHidden/>
          </w:rPr>
          <w:fldChar w:fldCharType="begin"/>
        </w:r>
        <w:r w:rsidR="005C2732">
          <w:rPr>
            <w:noProof/>
            <w:webHidden/>
          </w:rPr>
          <w:instrText xml:space="preserve"> PAGEREF _Toc516664452 \h </w:instrText>
        </w:r>
        <w:r w:rsidR="005C2732">
          <w:rPr>
            <w:noProof/>
            <w:webHidden/>
          </w:rPr>
        </w:r>
        <w:r w:rsidR="005C2732">
          <w:rPr>
            <w:noProof/>
            <w:webHidden/>
          </w:rPr>
          <w:fldChar w:fldCharType="separate"/>
        </w:r>
        <w:r w:rsidR="005C2732">
          <w:rPr>
            <w:noProof/>
            <w:webHidden/>
          </w:rPr>
          <w:t>3</w:t>
        </w:r>
        <w:r w:rsidR="005C2732">
          <w:rPr>
            <w:noProof/>
            <w:webHidden/>
          </w:rPr>
          <w:fldChar w:fldCharType="end"/>
        </w:r>
      </w:hyperlink>
    </w:p>
    <w:p w14:paraId="1F363D49" w14:textId="7414A4D1" w:rsidR="005C2732" w:rsidRDefault="00563F5C">
      <w:pPr>
        <w:pStyle w:val="TOC2"/>
        <w:rPr>
          <w:rFonts w:asciiTheme="minorHAnsi" w:eastAsiaTheme="minorEastAsia" w:hAnsiTheme="minorHAnsi" w:cstheme="minorBidi"/>
          <w:b w:val="0"/>
          <w:noProof/>
          <w:sz w:val="22"/>
          <w:szCs w:val="22"/>
        </w:rPr>
      </w:pPr>
      <w:hyperlink w:anchor="_Toc516664453" w:history="1">
        <w:r w:rsidR="005C2732" w:rsidRPr="00D03A3F">
          <w:rPr>
            <w:rStyle w:val="Hyperlink"/>
            <w:noProof/>
          </w:rPr>
          <w:t>4.3</w:t>
        </w:r>
        <w:r w:rsidR="005C2732">
          <w:rPr>
            <w:rFonts w:asciiTheme="minorHAnsi" w:eastAsiaTheme="minorEastAsia" w:hAnsiTheme="minorHAnsi" w:cstheme="minorBidi"/>
            <w:b w:val="0"/>
            <w:noProof/>
            <w:sz w:val="22"/>
            <w:szCs w:val="22"/>
          </w:rPr>
          <w:tab/>
        </w:r>
        <w:r w:rsidR="005C2732" w:rsidRPr="00D03A3F">
          <w:rPr>
            <w:rStyle w:val="Hyperlink"/>
            <w:noProof/>
          </w:rPr>
          <w:t>Defects and Fixes</w:t>
        </w:r>
        <w:r w:rsidR="005C2732">
          <w:rPr>
            <w:noProof/>
            <w:webHidden/>
          </w:rPr>
          <w:tab/>
        </w:r>
        <w:r w:rsidR="005C2732">
          <w:rPr>
            <w:noProof/>
            <w:webHidden/>
          </w:rPr>
          <w:fldChar w:fldCharType="begin"/>
        </w:r>
        <w:r w:rsidR="005C2732">
          <w:rPr>
            <w:noProof/>
            <w:webHidden/>
          </w:rPr>
          <w:instrText xml:space="preserve"> PAGEREF _Toc516664453 \h </w:instrText>
        </w:r>
        <w:r w:rsidR="005C2732">
          <w:rPr>
            <w:noProof/>
            <w:webHidden/>
          </w:rPr>
        </w:r>
        <w:r w:rsidR="005C2732">
          <w:rPr>
            <w:noProof/>
            <w:webHidden/>
          </w:rPr>
          <w:fldChar w:fldCharType="separate"/>
        </w:r>
        <w:r w:rsidR="005C2732">
          <w:rPr>
            <w:noProof/>
            <w:webHidden/>
          </w:rPr>
          <w:t>4</w:t>
        </w:r>
        <w:r w:rsidR="005C2732">
          <w:rPr>
            <w:noProof/>
            <w:webHidden/>
          </w:rPr>
          <w:fldChar w:fldCharType="end"/>
        </w:r>
      </w:hyperlink>
    </w:p>
    <w:p w14:paraId="7ED9C9FF" w14:textId="7D2238D3" w:rsidR="005C2732" w:rsidRDefault="00563F5C">
      <w:pPr>
        <w:pStyle w:val="TOC2"/>
        <w:rPr>
          <w:rFonts w:asciiTheme="minorHAnsi" w:eastAsiaTheme="minorEastAsia" w:hAnsiTheme="minorHAnsi" w:cstheme="minorBidi"/>
          <w:b w:val="0"/>
          <w:noProof/>
          <w:sz w:val="22"/>
          <w:szCs w:val="22"/>
        </w:rPr>
      </w:pPr>
      <w:hyperlink w:anchor="_Toc516664454" w:history="1">
        <w:r w:rsidR="005C2732" w:rsidRPr="00D03A3F">
          <w:rPr>
            <w:rStyle w:val="Hyperlink"/>
            <w:noProof/>
          </w:rPr>
          <w:t>4.4</w:t>
        </w:r>
        <w:r w:rsidR="005C2732">
          <w:rPr>
            <w:rFonts w:asciiTheme="minorHAnsi" w:eastAsiaTheme="minorEastAsia" w:hAnsiTheme="minorHAnsi" w:cstheme="minorBidi"/>
            <w:b w:val="0"/>
            <w:noProof/>
            <w:sz w:val="22"/>
            <w:szCs w:val="22"/>
          </w:rPr>
          <w:tab/>
        </w:r>
        <w:r w:rsidR="005C2732" w:rsidRPr="00D03A3F">
          <w:rPr>
            <w:rStyle w:val="Hyperlink"/>
            <w:noProof/>
          </w:rPr>
          <w:t>Known Issues</w:t>
        </w:r>
        <w:r w:rsidR="005C2732">
          <w:rPr>
            <w:noProof/>
            <w:webHidden/>
          </w:rPr>
          <w:tab/>
        </w:r>
        <w:r w:rsidR="005C2732">
          <w:rPr>
            <w:noProof/>
            <w:webHidden/>
          </w:rPr>
          <w:fldChar w:fldCharType="begin"/>
        </w:r>
        <w:r w:rsidR="005C2732">
          <w:rPr>
            <w:noProof/>
            <w:webHidden/>
          </w:rPr>
          <w:instrText xml:space="preserve"> PAGEREF _Toc516664454 \h </w:instrText>
        </w:r>
        <w:r w:rsidR="005C2732">
          <w:rPr>
            <w:noProof/>
            <w:webHidden/>
          </w:rPr>
        </w:r>
        <w:r w:rsidR="005C2732">
          <w:rPr>
            <w:noProof/>
            <w:webHidden/>
          </w:rPr>
          <w:fldChar w:fldCharType="separate"/>
        </w:r>
        <w:r w:rsidR="005C2732">
          <w:rPr>
            <w:noProof/>
            <w:webHidden/>
          </w:rPr>
          <w:t>5</w:t>
        </w:r>
        <w:r w:rsidR="005C2732">
          <w:rPr>
            <w:noProof/>
            <w:webHidden/>
          </w:rPr>
          <w:fldChar w:fldCharType="end"/>
        </w:r>
      </w:hyperlink>
    </w:p>
    <w:p w14:paraId="0427297C" w14:textId="2718AEE1" w:rsidR="005C2732" w:rsidRDefault="00563F5C">
      <w:pPr>
        <w:pStyle w:val="TOC1"/>
        <w:rPr>
          <w:rFonts w:asciiTheme="minorHAnsi" w:eastAsiaTheme="minorEastAsia" w:hAnsiTheme="minorHAnsi" w:cstheme="minorBidi"/>
          <w:b w:val="0"/>
          <w:noProof/>
          <w:sz w:val="22"/>
          <w:szCs w:val="22"/>
        </w:rPr>
      </w:pPr>
      <w:hyperlink w:anchor="_Toc516664455" w:history="1">
        <w:r w:rsidR="005C2732" w:rsidRPr="00D03A3F">
          <w:rPr>
            <w:rStyle w:val="Hyperlink"/>
            <w:noProof/>
          </w:rPr>
          <w:t>5</w:t>
        </w:r>
        <w:r w:rsidR="005C2732">
          <w:rPr>
            <w:rFonts w:asciiTheme="minorHAnsi" w:eastAsiaTheme="minorEastAsia" w:hAnsiTheme="minorHAnsi" w:cstheme="minorBidi"/>
            <w:b w:val="0"/>
            <w:noProof/>
            <w:sz w:val="22"/>
            <w:szCs w:val="22"/>
          </w:rPr>
          <w:tab/>
        </w:r>
        <w:r w:rsidR="005C2732" w:rsidRPr="00D03A3F">
          <w:rPr>
            <w:rStyle w:val="Hyperlink"/>
            <w:noProof/>
          </w:rPr>
          <w:t>Product Documentation</w:t>
        </w:r>
        <w:r w:rsidR="005C2732">
          <w:rPr>
            <w:noProof/>
            <w:webHidden/>
          </w:rPr>
          <w:tab/>
        </w:r>
        <w:r w:rsidR="005C2732">
          <w:rPr>
            <w:noProof/>
            <w:webHidden/>
          </w:rPr>
          <w:fldChar w:fldCharType="begin"/>
        </w:r>
        <w:r w:rsidR="005C2732">
          <w:rPr>
            <w:noProof/>
            <w:webHidden/>
          </w:rPr>
          <w:instrText xml:space="preserve"> PAGEREF _Toc516664455 \h </w:instrText>
        </w:r>
        <w:r w:rsidR="005C2732">
          <w:rPr>
            <w:noProof/>
            <w:webHidden/>
          </w:rPr>
        </w:r>
        <w:r w:rsidR="005C2732">
          <w:rPr>
            <w:noProof/>
            <w:webHidden/>
          </w:rPr>
          <w:fldChar w:fldCharType="separate"/>
        </w:r>
        <w:r w:rsidR="005C2732">
          <w:rPr>
            <w:noProof/>
            <w:webHidden/>
          </w:rPr>
          <w:t>5</w:t>
        </w:r>
        <w:r w:rsidR="005C2732">
          <w:rPr>
            <w:noProof/>
            <w:webHidden/>
          </w:rPr>
          <w:fldChar w:fldCharType="end"/>
        </w:r>
      </w:hyperlink>
    </w:p>
    <w:p w14:paraId="275ADE29" w14:textId="2976DED8" w:rsidR="00234020" w:rsidRDefault="00BD5063" w:rsidP="008436DB">
      <w:r>
        <w:fldChar w:fldCharType="end"/>
      </w:r>
    </w:p>
    <w:p w14:paraId="504FC701" w14:textId="77777777" w:rsidR="003A6836" w:rsidRPr="00DF156B" w:rsidRDefault="003A6836" w:rsidP="008436DB"/>
    <w:p w14:paraId="15EFEE6D" w14:textId="77777777" w:rsidR="008436DB" w:rsidRDefault="008436DB">
      <w:pPr>
        <w:spacing w:before="0" w:after="0"/>
      </w:pPr>
      <w:r>
        <w:br w:type="page"/>
      </w:r>
    </w:p>
    <w:p w14:paraId="1C4876E3" w14:textId="77777777" w:rsidR="00580D26" w:rsidRDefault="003364E6" w:rsidP="00EC43B7">
      <w:pPr>
        <w:pStyle w:val="Heading1"/>
      </w:pPr>
      <w:bookmarkStart w:id="1" w:name="_Toc516664447"/>
      <w:r>
        <w:t>Introduction</w:t>
      </w:r>
      <w:bookmarkEnd w:id="1"/>
    </w:p>
    <w:p w14:paraId="2305A886" w14:textId="77777777" w:rsidR="003364E6" w:rsidRPr="00604FAB" w:rsidRDefault="003364E6" w:rsidP="003364E6">
      <w:pPr>
        <w:pStyle w:val="BodyText"/>
      </w:pPr>
      <w:r w:rsidRPr="00604FAB">
        <w:t xml:space="preserve">The mission of the Department of Veterans Affairs (VA) Office of Information and Technology (OIT), Enterprise Program Management Office (EPMO) is to provide benefits to Veterans and their families. </w:t>
      </w:r>
      <w:proofErr w:type="gramStart"/>
      <w:r w:rsidRPr="00604FAB">
        <w:t>In order to</w:t>
      </w:r>
      <w:proofErr w:type="gramEnd"/>
      <w:r w:rsidRPr="00604FAB">
        <w:t xml:space="preserve"> meet this overarching goal, OIT is charged with providing high quality, effective, and efficient IT services and Operations and Maintenance (O&amp;M) to persons and organizations that provide point-of-care services to our Veterans.</w:t>
      </w:r>
    </w:p>
    <w:p w14:paraId="2B1EF027" w14:textId="77777777" w:rsidR="00EC43B7" w:rsidRDefault="003364E6" w:rsidP="003364E6">
      <w:pPr>
        <w:pStyle w:val="BodyText"/>
      </w:pPr>
      <w:r w:rsidRPr="00604FAB">
        <w:t>The VA’s goals for its Veterans and families include:</w:t>
      </w:r>
    </w:p>
    <w:p w14:paraId="5CEFC8FB" w14:textId="77777777" w:rsidR="003364E6" w:rsidRPr="00953905" w:rsidRDefault="003364E6" w:rsidP="003364E6">
      <w:pPr>
        <w:pStyle w:val="BodyTextBullet1"/>
      </w:pPr>
      <w:r w:rsidRPr="00953905">
        <w:t>Mak</w:t>
      </w:r>
      <w:r>
        <w:t>e</w:t>
      </w:r>
      <w:r w:rsidRPr="00953905">
        <w:t xml:space="preserve"> it easier for Veterans and their families to receive the right benefits, and meeting their expectations for quality, timeliness, and responsiveness.</w:t>
      </w:r>
    </w:p>
    <w:p w14:paraId="75FE2397" w14:textId="77777777" w:rsidR="003364E6" w:rsidRPr="00953905" w:rsidRDefault="003364E6" w:rsidP="003364E6">
      <w:pPr>
        <w:pStyle w:val="BodyTextBullet1"/>
      </w:pPr>
      <w:r w:rsidRPr="00953905">
        <w:t>Improve the quality and accessibility of health care, benefits, and memorial services while optimizing value.</w:t>
      </w:r>
    </w:p>
    <w:p w14:paraId="31A852F7" w14:textId="77777777" w:rsidR="003364E6" w:rsidRPr="00953905" w:rsidRDefault="003364E6" w:rsidP="003364E6">
      <w:pPr>
        <w:pStyle w:val="BodyTextBullet1"/>
      </w:pPr>
      <w:r w:rsidRPr="00953905">
        <w:t>Provide world-class health care delivery, by partnering with each Veteran to create a personalized, proactive strategy to optimize health and well-being, while providing state of the art disease management.</w:t>
      </w:r>
    </w:p>
    <w:p w14:paraId="218391FE" w14:textId="77777777" w:rsidR="003364E6" w:rsidRPr="00953905" w:rsidRDefault="003364E6" w:rsidP="003364E6">
      <w:pPr>
        <w:pStyle w:val="BodyTextBullet1"/>
      </w:pPr>
      <w:r w:rsidRPr="00953905">
        <w:t>Ensure awareness and understanding of the personalized, proactive, and patient-driven health care model through education and monitoring.</w:t>
      </w:r>
    </w:p>
    <w:p w14:paraId="4F8482F5" w14:textId="77777777" w:rsidR="003364E6" w:rsidRPr="00953905" w:rsidRDefault="003364E6" w:rsidP="003364E6">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29A0C7FF" w14:textId="77777777" w:rsidR="003364E6" w:rsidRPr="00953905" w:rsidRDefault="003364E6" w:rsidP="003364E6">
      <w:pPr>
        <w:pStyle w:val="BodyTextBullet1"/>
      </w:pPr>
      <w:r w:rsidRPr="00953905">
        <w:t>Receive timely, high quality, personalized, safe, effective, and equitable health care, not dependent upon geography, gender, age, culture, race, or sexual orientation.</w:t>
      </w:r>
    </w:p>
    <w:p w14:paraId="1825570F" w14:textId="77777777" w:rsidR="003364E6" w:rsidRPr="003364E6" w:rsidRDefault="003364E6" w:rsidP="003364E6">
      <w:pPr>
        <w:pStyle w:val="BodyTextBullet1"/>
      </w:pPr>
      <w:r w:rsidRPr="00953905">
        <w:t>Strengthen collaborations with communities and organizations, such as the Department of Defense (DoD), Department of Health and Human Services (DHHS), academic affiliates, and other service organizations.</w:t>
      </w:r>
    </w:p>
    <w:p w14:paraId="6B89909F" w14:textId="77777777" w:rsidR="003364E6" w:rsidRPr="00604FAB" w:rsidRDefault="003364E6" w:rsidP="003364E6">
      <w:pPr>
        <w:pStyle w:val="BodyText"/>
      </w:pPr>
      <w:proofErr w:type="gramStart"/>
      <w:r w:rsidRPr="00604FAB">
        <w:t>In order to</w:t>
      </w:r>
      <w:proofErr w:type="gramEnd"/>
      <w:r w:rsidRPr="00604FAB">
        <w:t xml:space="preserve"> assist in meeting these goals, the Enterprise Health Benefits Determination (EHBD) program will provide enterprise wide enhancements and sustainment for the following systems/applications:</w:t>
      </w:r>
    </w:p>
    <w:p w14:paraId="177E0A1E" w14:textId="77777777" w:rsidR="003364E6" w:rsidRPr="00604FAB" w:rsidRDefault="003364E6" w:rsidP="003364E6">
      <w:pPr>
        <w:pStyle w:val="BodyTextBullet1"/>
      </w:pPr>
      <w:r w:rsidRPr="00604FAB">
        <w:t>The Enrollment System (ES) assists Veterans to enroll for VA healthcare benefits and is the core application that feeds other VA systems with Enrollment and Eligibility (E&amp;E) data.</w:t>
      </w:r>
    </w:p>
    <w:p w14:paraId="5956D92B" w14:textId="77777777" w:rsidR="003364E6" w:rsidRPr="00604FAB" w:rsidRDefault="003364E6" w:rsidP="003364E6">
      <w:pPr>
        <w:pStyle w:val="BodyTextBullet1"/>
      </w:pPr>
      <w:r w:rsidRPr="00604FAB">
        <w:t>Income Verification Match (IVM) assists in determining priority grouping for healthcare eligibility.</w:t>
      </w:r>
    </w:p>
    <w:p w14:paraId="73D63044" w14:textId="77777777" w:rsidR="003364E6" w:rsidRPr="00604FAB" w:rsidRDefault="003364E6" w:rsidP="003364E6">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7B06A53F" w14:textId="77777777" w:rsidR="003364E6" w:rsidRPr="00604FAB" w:rsidRDefault="003364E6" w:rsidP="003364E6">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14:paraId="48FE6E87" w14:textId="77777777" w:rsidR="003364E6" w:rsidRPr="003364E6" w:rsidRDefault="003364E6" w:rsidP="003364E6">
      <w:pPr>
        <w:pStyle w:val="BodyText"/>
      </w:pPr>
      <w:r w:rsidRPr="00604FAB">
        <w:t xml:space="preserve">Enrollment System Modernization (ESM) defines </w:t>
      </w:r>
      <w:r w:rsidR="00872637">
        <w:t>H</w:t>
      </w:r>
      <w:r w:rsidRPr="00604FAB">
        <w:t>ealth</w:t>
      </w:r>
      <w:r w:rsidR="00872637">
        <w:t xml:space="preserve"> B</w:t>
      </w:r>
      <w:r w:rsidRPr="00604FAB">
        <w:t xml:space="preserve">enefit </w:t>
      </w:r>
      <w:r w:rsidR="00872637">
        <w:t>P</w:t>
      </w:r>
      <w:r w:rsidRPr="00604FAB">
        <w:t>lans</w:t>
      </w:r>
      <w:r w:rsidR="00370412">
        <w:t xml:space="preserve"> (HBP)</w:t>
      </w:r>
      <w:r w:rsidRPr="00604FAB">
        <w:t xml:space="preserve">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63E308A2" w14:textId="77777777" w:rsidR="003364E6" w:rsidRPr="003364E6" w:rsidRDefault="003364E6" w:rsidP="003364E6">
      <w:pPr>
        <w:pStyle w:val="Heading1"/>
      </w:pPr>
      <w:bookmarkStart w:id="2" w:name="_Toc516664448"/>
      <w:r>
        <w:t>Purpose</w:t>
      </w:r>
      <w:bookmarkEnd w:id="2"/>
    </w:p>
    <w:p w14:paraId="17CF15A8" w14:textId="77777777" w:rsidR="007829C1" w:rsidRPr="000F2A58" w:rsidRDefault="007829C1" w:rsidP="000A2EE6">
      <w:pPr>
        <w:pStyle w:val="BodyText"/>
      </w:pPr>
      <w:r w:rsidRPr="000F2A58">
        <w:t xml:space="preserve">The purpose of this Release Notes document is </w:t>
      </w:r>
      <w:r w:rsidR="007B54A1">
        <w:t xml:space="preserve">to support the release of ES </w:t>
      </w:r>
      <w:r w:rsidR="00727802">
        <w:t>5.2.3</w:t>
      </w:r>
      <w:r w:rsidR="00EA1295">
        <w:t>.</w:t>
      </w:r>
      <w:r w:rsidRPr="000F2A58">
        <w:t xml:space="preserve"> The EHBD Program provides enh</w:t>
      </w:r>
      <w:r w:rsidR="007B54A1">
        <w:t xml:space="preserve">ancements to the ES. This ES </w:t>
      </w:r>
      <w:r w:rsidR="00727802">
        <w:t>5.2.3</w:t>
      </w:r>
      <w:r w:rsidRPr="000F2A58">
        <w:t xml:space="preserve"> release, developed in Java technology, contains ESM development efforts, including </w:t>
      </w:r>
      <w:r w:rsidR="00DE707C">
        <w:t>upgrades</w:t>
      </w:r>
      <w:r w:rsidR="00FC01CD" w:rsidRPr="000F2A58">
        <w:t xml:space="preserve"> </w:t>
      </w:r>
      <w:r w:rsidRPr="000F2A58">
        <w:t>to support Community Care (CC) and ES Sustainment.</w:t>
      </w:r>
    </w:p>
    <w:p w14:paraId="7E7E8999" w14:textId="77777777" w:rsidR="003364E6" w:rsidRDefault="003364E6" w:rsidP="003364E6">
      <w:pPr>
        <w:pStyle w:val="Heading1"/>
      </w:pPr>
      <w:bookmarkStart w:id="3" w:name="_Toc516664449"/>
      <w:r>
        <w:t>Audience</w:t>
      </w:r>
      <w:bookmarkEnd w:id="3"/>
    </w:p>
    <w:p w14:paraId="57719BEE" w14:textId="77777777" w:rsidR="007829C1" w:rsidRPr="000F2A58" w:rsidRDefault="007829C1" w:rsidP="000A2EE6">
      <w:pPr>
        <w:pStyle w:val="BodyText"/>
      </w:pPr>
      <w:r w:rsidRPr="000F2A58">
        <w:t>This document targets us</w:t>
      </w:r>
      <w:r w:rsidR="007B54A1">
        <w:t xml:space="preserve">ers and administrators of ES </w:t>
      </w:r>
      <w:r w:rsidR="00727802">
        <w:t>5.2.3</w:t>
      </w:r>
      <w:r w:rsidRPr="000F2A58">
        <w:t xml:space="preserve"> and applies to the changes made between this release and any previous release for this software.</w:t>
      </w:r>
    </w:p>
    <w:p w14:paraId="3C77E249" w14:textId="77777777" w:rsidR="003364E6" w:rsidRDefault="003364E6" w:rsidP="003364E6">
      <w:pPr>
        <w:pStyle w:val="Heading1"/>
      </w:pPr>
      <w:bookmarkStart w:id="4" w:name="_Toc516664450"/>
      <w:r>
        <w:t>This Release</w:t>
      </w:r>
      <w:bookmarkEnd w:id="4"/>
    </w:p>
    <w:p w14:paraId="5E30E8C7" w14:textId="77777777" w:rsidR="007829C1" w:rsidRPr="000F2A58" w:rsidRDefault="007829C1" w:rsidP="000A2EE6">
      <w:pPr>
        <w:pStyle w:val="BodyText"/>
      </w:pPr>
      <w:r w:rsidRPr="000F2A58">
        <w:t>ES w</w:t>
      </w:r>
      <w:r w:rsidR="008B0E8B">
        <w:t>il</w:t>
      </w:r>
      <w:r w:rsidR="007B54A1">
        <w:t xml:space="preserve">l be upgraded from Version </w:t>
      </w:r>
      <w:r w:rsidR="002F03F8">
        <w:t>5.2</w:t>
      </w:r>
      <w:r w:rsidR="00727802">
        <w:t>.2</w:t>
      </w:r>
      <w:r w:rsidR="007B54A1">
        <w:t xml:space="preserve"> to Version </w:t>
      </w:r>
      <w:r w:rsidR="00727802">
        <w:t>5.2.3</w:t>
      </w:r>
      <w:r w:rsidRPr="000F2A58">
        <w:t xml:space="preserve"> and hosted at the Austin Information Technology Center (AITC). This upgrade will improve the </w:t>
      </w:r>
      <w:r w:rsidRPr="00717B8A">
        <w:t>user experience and the performance of ES.</w:t>
      </w:r>
    </w:p>
    <w:p w14:paraId="155F0777" w14:textId="77777777" w:rsidR="003364E6" w:rsidRDefault="007829C1" w:rsidP="000A2EE6">
      <w:pPr>
        <w:pStyle w:val="BodyText"/>
      </w:pPr>
      <w:r w:rsidRPr="000F2A58">
        <w:t xml:space="preserve">The following sections provide a summary of the </w:t>
      </w:r>
      <w:r w:rsidR="00FC01CD">
        <w:t xml:space="preserve">sustainment </w:t>
      </w:r>
      <w:r w:rsidR="00CE366F">
        <w:t>updates</w:t>
      </w:r>
      <w:r w:rsidRPr="000F2A58">
        <w:t xml:space="preserve"> to the existing software </w:t>
      </w:r>
      <w:r w:rsidR="007B54A1">
        <w:t xml:space="preserve">and any known issues for ES </w:t>
      </w:r>
      <w:r w:rsidR="00727802">
        <w:t>5.2.3</w:t>
      </w:r>
      <w:r w:rsidRPr="000F2A58">
        <w:t>.</w:t>
      </w:r>
    </w:p>
    <w:p w14:paraId="79AE2CA7" w14:textId="77777777" w:rsidR="003364E6" w:rsidRPr="00FC01CD" w:rsidRDefault="003364E6" w:rsidP="003364E6">
      <w:pPr>
        <w:pStyle w:val="Heading2"/>
      </w:pPr>
      <w:bookmarkStart w:id="5" w:name="_Toc516664451"/>
      <w:r w:rsidRPr="00FC01CD">
        <w:t>Enhancements and Modifications</w:t>
      </w:r>
      <w:bookmarkEnd w:id="5"/>
    </w:p>
    <w:p w14:paraId="29F40D5D" w14:textId="77777777" w:rsidR="00E94BAD" w:rsidRPr="00E94BAD" w:rsidRDefault="00FC01CD" w:rsidP="0011224C">
      <w:r>
        <w:t>N/A</w:t>
      </w:r>
    </w:p>
    <w:p w14:paraId="12B164A8" w14:textId="77777777" w:rsidR="00FC01CD" w:rsidRDefault="00FC01CD" w:rsidP="00372119">
      <w:pPr>
        <w:pStyle w:val="Heading2"/>
      </w:pPr>
      <w:bookmarkStart w:id="6" w:name="_Toc516664452"/>
      <w:r>
        <w:t>Sustainment</w:t>
      </w:r>
      <w:bookmarkEnd w:id="6"/>
    </w:p>
    <w:p w14:paraId="3A6F3987" w14:textId="77777777" w:rsidR="00FC01CD" w:rsidRPr="00FC01CD" w:rsidRDefault="00FC01CD" w:rsidP="00FC01CD">
      <w:pPr>
        <w:pStyle w:val="BodyText"/>
      </w:pPr>
      <w:r>
        <w:fldChar w:fldCharType="begin"/>
      </w:r>
      <w:r>
        <w:instrText xml:space="preserve"> REF _Ref505863503 \h  \* MERGEFORMAT </w:instrText>
      </w:r>
      <w:r>
        <w:fldChar w:fldCharType="separate"/>
      </w:r>
      <w:r>
        <w:t xml:space="preserve">Table </w:t>
      </w:r>
      <w:r>
        <w:rPr>
          <w:noProof/>
        </w:rPr>
        <w:t>1</w:t>
      </w:r>
      <w:r>
        <w:fldChar w:fldCharType="end"/>
      </w:r>
      <w:r>
        <w:t xml:space="preserve"> </w:t>
      </w:r>
      <w:r w:rsidRPr="00B92CA6">
        <w:t xml:space="preserve">lists the </w:t>
      </w:r>
      <w:r w:rsidR="00D03071" w:rsidRPr="00717B8A">
        <w:t>sustainment</w:t>
      </w:r>
      <w:r w:rsidRPr="00717B8A">
        <w:t xml:space="preserve"> </w:t>
      </w:r>
      <w:r w:rsidR="00CE366F">
        <w:t>updates</w:t>
      </w:r>
      <w:r>
        <w:t xml:space="preserve"> included in the ES </w:t>
      </w:r>
      <w:r w:rsidR="00727802">
        <w:t>5.2.3</w:t>
      </w:r>
      <w:r w:rsidRPr="00B92CA6">
        <w:t xml:space="preserve"> release. </w:t>
      </w:r>
      <w:r w:rsidR="00D03071">
        <w:t>M</w:t>
      </w:r>
      <w:r w:rsidRPr="00B92CA6">
        <w:t>odifications are tracked in Rational Team Concert (RTC) Requirements Management (RM)</w:t>
      </w:r>
      <w:r w:rsidR="00D03071">
        <w:t>.</w:t>
      </w:r>
    </w:p>
    <w:p w14:paraId="57FEC83C" w14:textId="77777777" w:rsidR="00FC01CD" w:rsidRDefault="00FC01CD" w:rsidP="0060053A">
      <w:pPr>
        <w:pStyle w:val="Caption"/>
      </w:pPr>
      <w:r>
        <w:t xml:space="preserve">Table </w:t>
      </w:r>
      <w:fldSimple w:instr=" SEQ Table \* ARABIC ">
        <w:r>
          <w:rPr>
            <w:noProof/>
          </w:rPr>
          <w:t>1</w:t>
        </w:r>
      </w:fldSimple>
      <w:r>
        <w:t>: Sustainment</w:t>
      </w:r>
      <w:r w:rsidR="00D03071">
        <w:t xml:space="preserve"> </w:t>
      </w:r>
      <w:r w:rsidR="00CE366F">
        <w:t>Updates</w:t>
      </w:r>
      <w:r>
        <w:t xml:space="preserve"> in the </w:t>
      </w:r>
      <w:r w:rsidR="00727802">
        <w:t>5.2.3</w:t>
      </w:r>
      <w:r>
        <w:t xml:space="preserve"> Release</w:t>
      </w:r>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Table of sustainment updates in this release"/>
      </w:tblPr>
      <w:tblGrid>
        <w:gridCol w:w="935"/>
        <w:gridCol w:w="3121"/>
        <w:gridCol w:w="5304"/>
      </w:tblGrid>
      <w:tr w:rsidR="00FC01CD" w:rsidRPr="00E618D0" w14:paraId="45FE8C16" w14:textId="77777777" w:rsidTr="00456D2A">
        <w:trPr>
          <w:cantSplit/>
          <w:tblHeader/>
        </w:trPr>
        <w:tc>
          <w:tcPr>
            <w:tcW w:w="935" w:type="dxa"/>
            <w:shd w:val="clear" w:color="auto" w:fill="F2F2F2" w:themeFill="background1" w:themeFillShade="F2"/>
            <w:noWrap/>
          </w:tcPr>
          <w:p w14:paraId="6454779E" w14:textId="77777777" w:rsidR="00FC01CD" w:rsidRPr="00CC5034" w:rsidRDefault="00FC01CD" w:rsidP="003238F3">
            <w:pPr>
              <w:pStyle w:val="TableHdg"/>
            </w:pPr>
            <w:r>
              <w:t xml:space="preserve">RTC </w:t>
            </w:r>
            <w:r>
              <w:br/>
              <w:t>RM #</w:t>
            </w:r>
          </w:p>
        </w:tc>
        <w:tc>
          <w:tcPr>
            <w:tcW w:w="3121" w:type="dxa"/>
            <w:shd w:val="clear" w:color="auto" w:fill="F2F2F2" w:themeFill="background1" w:themeFillShade="F2"/>
            <w:noWrap/>
          </w:tcPr>
          <w:p w14:paraId="177DCFBA" w14:textId="541C6565" w:rsidR="00FC01CD" w:rsidRPr="00CC5034" w:rsidRDefault="00FC01CD" w:rsidP="0060053A">
            <w:pPr>
              <w:pStyle w:val="TableHdg"/>
            </w:pPr>
            <w:r>
              <w:t>Title</w:t>
            </w:r>
          </w:p>
        </w:tc>
        <w:tc>
          <w:tcPr>
            <w:tcW w:w="5304" w:type="dxa"/>
            <w:shd w:val="clear" w:color="auto" w:fill="F2F2F2" w:themeFill="background1" w:themeFillShade="F2"/>
            <w:noWrap/>
          </w:tcPr>
          <w:p w14:paraId="5096D88D" w14:textId="606AB04D" w:rsidR="00FC01CD" w:rsidRDefault="00FC01CD" w:rsidP="0060053A">
            <w:pPr>
              <w:pStyle w:val="TableHdg"/>
            </w:pPr>
            <w:r>
              <w:t>Description</w:t>
            </w:r>
          </w:p>
        </w:tc>
      </w:tr>
      <w:tr w:rsidR="00FC01CD" w:rsidRPr="00E618D0" w14:paraId="40B78592" w14:textId="77777777" w:rsidTr="00456D2A">
        <w:tc>
          <w:tcPr>
            <w:tcW w:w="935" w:type="dxa"/>
            <w:noWrap/>
          </w:tcPr>
          <w:p w14:paraId="5151134A" w14:textId="77777777" w:rsidR="00FC01CD" w:rsidRPr="00693A87" w:rsidRDefault="0060053A" w:rsidP="003238F3">
            <w:pPr>
              <w:rPr>
                <w:rFonts w:ascii="Arial" w:hAnsi="Arial" w:cs="Arial"/>
              </w:rPr>
            </w:pPr>
            <w:r>
              <w:rPr>
                <w:rFonts w:ascii="Arial" w:hAnsi="Arial" w:cs="Arial"/>
              </w:rPr>
              <w:t>999149</w:t>
            </w:r>
          </w:p>
        </w:tc>
        <w:tc>
          <w:tcPr>
            <w:tcW w:w="3121" w:type="dxa"/>
            <w:noWrap/>
          </w:tcPr>
          <w:p w14:paraId="61CA9EA3" w14:textId="5C59829C" w:rsidR="00FC01CD" w:rsidRPr="00693A87" w:rsidRDefault="00C93E68" w:rsidP="00154432">
            <w:pPr>
              <w:rPr>
                <w:rFonts w:ascii="Arial" w:hAnsi="Arial" w:cs="Arial"/>
              </w:rPr>
            </w:pPr>
            <w:r w:rsidRPr="00C93E68">
              <w:rPr>
                <w:rFonts w:ascii="Arial" w:hAnsi="Arial" w:cs="Arial"/>
              </w:rPr>
              <w:t xml:space="preserve">ES </w:t>
            </w:r>
            <w:r w:rsidR="00727802">
              <w:rPr>
                <w:rFonts w:ascii="Arial" w:hAnsi="Arial" w:cs="Arial"/>
              </w:rPr>
              <w:t>5.2.3</w:t>
            </w:r>
            <w:r w:rsidRPr="00C93E68">
              <w:rPr>
                <w:rFonts w:ascii="Arial" w:hAnsi="Arial" w:cs="Arial"/>
              </w:rPr>
              <w:t xml:space="preserve"> Ma</w:t>
            </w:r>
            <w:r>
              <w:rPr>
                <w:rFonts w:ascii="Arial" w:hAnsi="Arial" w:cs="Arial"/>
              </w:rPr>
              <w:t>intain the Enrollment System</w:t>
            </w:r>
          </w:p>
        </w:tc>
        <w:tc>
          <w:tcPr>
            <w:tcW w:w="5304" w:type="dxa"/>
            <w:noWrap/>
          </w:tcPr>
          <w:p w14:paraId="3534AC01" w14:textId="77777777" w:rsidR="00FC01CD" w:rsidRDefault="00FC01CD" w:rsidP="003238F3">
            <w:pPr>
              <w:pStyle w:val="TableText"/>
            </w:pPr>
            <w:r w:rsidRPr="00244C10">
              <w:t>Maintain the Enrollment System application by providing minor enhancements, defect fixes</w:t>
            </w:r>
            <w:r w:rsidR="00E94BAD">
              <w:t>,</w:t>
            </w:r>
            <w:r w:rsidRPr="00244C10">
              <w:t xml:space="preserve"> and routine maintenance.</w:t>
            </w:r>
          </w:p>
        </w:tc>
      </w:tr>
    </w:tbl>
    <w:p w14:paraId="5B8BF865" w14:textId="77777777" w:rsidR="00372119" w:rsidRPr="00372119" w:rsidRDefault="00372119" w:rsidP="00372119">
      <w:r>
        <w:br w:type="page"/>
      </w:r>
    </w:p>
    <w:p w14:paraId="23C52A09" w14:textId="77777777" w:rsidR="00BD5063" w:rsidRDefault="00BD5063" w:rsidP="00BD5063">
      <w:pPr>
        <w:pStyle w:val="Heading2"/>
      </w:pPr>
      <w:bookmarkStart w:id="7" w:name="_Toc516664453"/>
      <w:r>
        <w:t>Defects and Fixes</w:t>
      </w:r>
      <w:bookmarkEnd w:id="7"/>
    </w:p>
    <w:p w14:paraId="5DEA71F6" w14:textId="77777777" w:rsidR="007829C1" w:rsidRPr="003C6592" w:rsidRDefault="005A450E" w:rsidP="000A2EE6">
      <w:pPr>
        <w:pStyle w:val="BodyText"/>
      </w:pPr>
      <w:r>
        <w:fldChar w:fldCharType="begin"/>
      </w:r>
      <w:r>
        <w:instrText xml:space="preserve"> REF _Ref505862886 \h </w:instrText>
      </w:r>
      <w:r w:rsidR="000A2EE6">
        <w:instrText xml:space="preserve"> \* MERGEFORMAT </w:instrText>
      </w:r>
      <w:r>
        <w:fldChar w:fldCharType="separate"/>
      </w:r>
      <w:r w:rsidR="008E4D3F">
        <w:t xml:space="preserve">Table </w:t>
      </w:r>
      <w:r w:rsidR="008E4D3F">
        <w:rPr>
          <w:noProof/>
        </w:rPr>
        <w:t>2</w:t>
      </w:r>
      <w:r>
        <w:fldChar w:fldCharType="end"/>
      </w:r>
      <w:r>
        <w:t xml:space="preserve"> </w:t>
      </w:r>
      <w:r w:rsidR="007829C1" w:rsidRPr="003C6592">
        <w:t>lists the defects and fixes and corresponding RTC Change and Configuration Management</w:t>
      </w:r>
      <w:r w:rsidR="007B54A1">
        <w:t xml:space="preserve"> (CM) numbers included in ES </w:t>
      </w:r>
      <w:r w:rsidR="00727802">
        <w:t>5.2.3</w:t>
      </w:r>
      <w:r w:rsidR="007829C1" w:rsidRPr="003C6592">
        <w:t>.</w:t>
      </w:r>
    </w:p>
    <w:p w14:paraId="0622CA47" w14:textId="70F476E8" w:rsidR="007829C1" w:rsidRPr="00154432" w:rsidRDefault="00311CA6" w:rsidP="00311CA6">
      <w:pPr>
        <w:pStyle w:val="Caption"/>
      </w:pPr>
      <w:bookmarkStart w:id="8" w:name="_Ref505862886"/>
      <w:r>
        <w:t xml:space="preserve">Table </w:t>
      </w:r>
      <w:fldSimple w:instr=" SEQ Table \* ARABIC ">
        <w:r w:rsidR="008E4D3F">
          <w:rPr>
            <w:noProof/>
          </w:rPr>
          <w:t>2</w:t>
        </w:r>
      </w:fldSimple>
      <w:bookmarkEnd w:id="8"/>
      <w:r w:rsidR="007B54A1">
        <w:t xml:space="preserve">: Defects and Fixes in </w:t>
      </w:r>
      <w:r w:rsidR="00EE197E">
        <w:t xml:space="preserve">the </w:t>
      </w:r>
      <w:r w:rsidR="007B54A1">
        <w:t xml:space="preserve">ES </w:t>
      </w:r>
      <w:r w:rsidR="00727802">
        <w:t>5.2.3</w:t>
      </w:r>
      <w:r w:rsidR="00EE197E">
        <w:t xml:space="preserve"> Release</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defects and fixes in this release"/>
      </w:tblPr>
      <w:tblGrid>
        <w:gridCol w:w="821"/>
        <w:gridCol w:w="8539"/>
      </w:tblGrid>
      <w:tr w:rsidR="00A2495F" w:rsidRPr="00AE3464" w14:paraId="5CF8D935" w14:textId="77777777" w:rsidTr="0099218D">
        <w:trPr>
          <w:cantSplit/>
          <w:tblHeader/>
        </w:trPr>
        <w:tc>
          <w:tcPr>
            <w:tcW w:w="0" w:type="auto"/>
            <w:shd w:val="clear" w:color="auto" w:fill="F2F2F2" w:themeFill="background1" w:themeFillShade="F2"/>
            <w:noWrap/>
          </w:tcPr>
          <w:p w14:paraId="7FB6CC72" w14:textId="77777777" w:rsidR="00A2495F" w:rsidRPr="00AE3464" w:rsidRDefault="00A2495F" w:rsidP="005C15BF">
            <w:pPr>
              <w:pStyle w:val="TableHdg"/>
            </w:pPr>
            <w:r w:rsidRPr="00AE3464">
              <w:t>RTC</w:t>
            </w:r>
            <w:r w:rsidRPr="00AE3464">
              <w:br/>
              <w:t>CM #</w:t>
            </w:r>
          </w:p>
        </w:tc>
        <w:tc>
          <w:tcPr>
            <w:tcW w:w="0" w:type="auto"/>
            <w:shd w:val="clear" w:color="auto" w:fill="F2F2F2" w:themeFill="background1" w:themeFillShade="F2"/>
          </w:tcPr>
          <w:p w14:paraId="22CE3CA2" w14:textId="77777777" w:rsidR="00A2495F" w:rsidRPr="00AE3464" w:rsidRDefault="00A2495F" w:rsidP="005C15BF">
            <w:pPr>
              <w:pStyle w:val="TableHdg"/>
            </w:pPr>
            <w:r w:rsidRPr="00AE3464">
              <w:t>Summary</w:t>
            </w:r>
          </w:p>
        </w:tc>
      </w:tr>
      <w:tr w:rsidR="00C3139D" w:rsidRPr="00AE3464" w14:paraId="07131D32" w14:textId="77777777" w:rsidTr="0099218D">
        <w:tc>
          <w:tcPr>
            <w:tcW w:w="0" w:type="auto"/>
            <w:noWrap/>
          </w:tcPr>
          <w:p w14:paraId="29908547" w14:textId="6D82931F" w:rsidR="00C3139D" w:rsidRPr="00EB548F" w:rsidRDefault="0060053A" w:rsidP="00E86986">
            <w:pPr>
              <w:pStyle w:val="TableText"/>
            </w:pPr>
            <w:r w:rsidRPr="00EB548F">
              <w:t>488858</w:t>
            </w:r>
          </w:p>
        </w:tc>
        <w:tc>
          <w:tcPr>
            <w:tcW w:w="0" w:type="auto"/>
          </w:tcPr>
          <w:p w14:paraId="2855AE57" w14:textId="04A1D12A" w:rsidR="00244C10" w:rsidRPr="00EB548F" w:rsidRDefault="00C3139D" w:rsidP="00E86986">
            <w:pPr>
              <w:pStyle w:val="TableText"/>
            </w:pPr>
            <w:r w:rsidRPr="00EB548F">
              <w:rPr>
                <w:b/>
              </w:rPr>
              <w:t>Defect:</w:t>
            </w:r>
            <w:r w:rsidRPr="00EB548F">
              <w:t xml:space="preserve"> </w:t>
            </w:r>
            <w:r w:rsidR="0060053A" w:rsidRPr="00EB548F">
              <w:t>Communication - Previously mailed tab not loaded completely when it is a result of an error</w:t>
            </w:r>
          </w:p>
          <w:p w14:paraId="7A0E0642" w14:textId="6AE1395D" w:rsidR="00EA1702" w:rsidRPr="00EB548F" w:rsidRDefault="00C3139D" w:rsidP="00E86986">
            <w:pPr>
              <w:pStyle w:val="TableText"/>
            </w:pPr>
            <w:r w:rsidRPr="00EB548F">
              <w:rPr>
                <w:b/>
              </w:rPr>
              <w:t>Fix</w:t>
            </w:r>
            <w:r w:rsidRPr="00EB548F">
              <w:t xml:space="preserve">: </w:t>
            </w:r>
            <w:r w:rsidR="00C96A7F" w:rsidRPr="00EB548F">
              <w:t>When sele</w:t>
            </w:r>
            <w:r w:rsidR="00EA1702">
              <w:t>cting the Communications tab | Available for Mailing tab</w:t>
            </w:r>
            <w:r w:rsidR="00C96A7F" w:rsidRPr="00EB548F">
              <w:t xml:space="preserve"> | select </w:t>
            </w:r>
            <w:r w:rsidR="00EA1702">
              <w:t xml:space="preserve">any letter and enter a comment and update, the </w:t>
            </w:r>
            <w:r w:rsidR="009F6B17">
              <w:t xml:space="preserve">Comment </w:t>
            </w:r>
            <w:r w:rsidR="00EA1702">
              <w:t>field now displays the contents.</w:t>
            </w:r>
          </w:p>
        </w:tc>
      </w:tr>
      <w:tr w:rsidR="00E85B92" w:rsidRPr="00AE3464" w14:paraId="6F1D8DF9" w14:textId="77777777" w:rsidTr="0099218D">
        <w:tc>
          <w:tcPr>
            <w:tcW w:w="0" w:type="auto"/>
            <w:noWrap/>
          </w:tcPr>
          <w:p w14:paraId="4ACAD76F" w14:textId="7D52C21A" w:rsidR="00E85B92" w:rsidRPr="00084F43" w:rsidRDefault="0060053A" w:rsidP="00E86986">
            <w:pPr>
              <w:pStyle w:val="TableText"/>
            </w:pPr>
            <w:r w:rsidRPr="00084F43">
              <w:t>567013</w:t>
            </w:r>
          </w:p>
        </w:tc>
        <w:tc>
          <w:tcPr>
            <w:tcW w:w="0" w:type="auto"/>
          </w:tcPr>
          <w:p w14:paraId="62B797C3" w14:textId="408CBFB6" w:rsidR="00E85B92" w:rsidRPr="00721C79" w:rsidRDefault="00E85B92" w:rsidP="00721C79">
            <w:pPr>
              <w:autoSpaceDE w:val="0"/>
              <w:autoSpaceDN w:val="0"/>
              <w:adjustRightInd w:val="0"/>
              <w:spacing w:after="0"/>
              <w:rPr>
                <w:rFonts w:ascii="Arial" w:hAnsi="Arial" w:cs="Arial"/>
              </w:rPr>
            </w:pPr>
            <w:r w:rsidRPr="00721C79">
              <w:rPr>
                <w:rFonts w:ascii="Arial" w:hAnsi="Arial" w:cs="Arial"/>
                <w:b/>
              </w:rPr>
              <w:t>Defect:</w:t>
            </w:r>
            <w:r w:rsidRPr="00721C79">
              <w:rPr>
                <w:rFonts w:ascii="Arial" w:hAnsi="Arial" w:cs="Arial"/>
              </w:rPr>
              <w:t xml:space="preserve"> </w:t>
            </w:r>
            <w:r w:rsidR="00721C79" w:rsidRPr="00721C79">
              <w:rPr>
                <w:rFonts w:ascii="Arial" w:hAnsi="Arial" w:cs="Arial"/>
                <w:color w:val="000000" w:themeColor="text1"/>
              </w:rPr>
              <w:t xml:space="preserve">Null HEC Period of Service </w:t>
            </w:r>
          </w:p>
          <w:p w14:paraId="3845F6E5" w14:textId="1A2009E6" w:rsidR="00E85B92" w:rsidRPr="00084F43" w:rsidRDefault="00E85B92" w:rsidP="00E86986">
            <w:pPr>
              <w:pStyle w:val="TableText"/>
            </w:pPr>
            <w:r w:rsidRPr="00084F43">
              <w:rPr>
                <w:b/>
              </w:rPr>
              <w:t>Fix:</w:t>
            </w:r>
            <w:r w:rsidRPr="00084F43">
              <w:t xml:space="preserve"> </w:t>
            </w:r>
            <w:r w:rsidR="00633B5A">
              <w:t>U</w:t>
            </w:r>
            <w:r w:rsidR="00633B5A" w:rsidRPr="00633B5A">
              <w:t>pdate</w:t>
            </w:r>
            <w:r w:rsidR="00633B5A">
              <w:t>d</w:t>
            </w:r>
            <w:r w:rsidR="00633B5A" w:rsidRPr="00633B5A">
              <w:t xml:space="preserve"> the </w:t>
            </w:r>
            <w:r w:rsidR="00721C79">
              <w:t xml:space="preserve">HEC </w:t>
            </w:r>
            <w:r w:rsidR="00C96A7F">
              <w:t>Period of Service (</w:t>
            </w:r>
            <w:r w:rsidR="00C96A7F" w:rsidRPr="00633B5A">
              <w:t>POS</w:t>
            </w:r>
            <w:r w:rsidR="00C96A7F">
              <w:t>)</w:t>
            </w:r>
            <w:r w:rsidR="00C96A7F" w:rsidRPr="00633B5A">
              <w:t xml:space="preserve"> </w:t>
            </w:r>
            <w:r w:rsidR="00633B5A" w:rsidRPr="00633B5A">
              <w:t xml:space="preserve">action </w:t>
            </w:r>
            <w:r w:rsidR="00633B5A">
              <w:t>method to check if there is a Militar</w:t>
            </w:r>
            <w:r w:rsidR="00C96A7F">
              <w:t>y</w:t>
            </w:r>
            <w:r w:rsidR="00633B5A">
              <w:t xml:space="preserve"> Service </w:t>
            </w:r>
            <w:r w:rsidR="00C96A7F">
              <w:t>Episode</w:t>
            </w:r>
            <w:r w:rsidR="00633B5A">
              <w:t xml:space="preserve"> (MSE) and </w:t>
            </w:r>
            <w:r w:rsidR="00633B5A" w:rsidRPr="00633B5A">
              <w:t xml:space="preserve">if the </w:t>
            </w:r>
            <w:r w:rsidR="00721C79">
              <w:t xml:space="preserve">HEC </w:t>
            </w:r>
            <w:r w:rsidR="00633B5A" w:rsidRPr="00633B5A">
              <w:t xml:space="preserve">POS is </w:t>
            </w:r>
            <w:r w:rsidR="00C96A7F">
              <w:t>blank</w:t>
            </w:r>
            <w:r w:rsidR="00633B5A" w:rsidRPr="00633B5A">
              <w:t xml:space="preserve"> </w:t>
            </w:r>
            <w:r w:rsidR="00633B5A">
              <w:t xml:space="preserve">then the </w:t>
            </w:r>
            <w:r w:rsidR="00721C79">
              <w:t xml:space="preserve">HEC </w:t>
            </w:r>
            <w:r w:rsidR="00633B5A">
              <w:t>POS is calculated</w:t>
            </w:r>
            <w:r w:rsidR="00EA1702">
              <w:t>.</w:t>
            </w:r>
          </w:p>
        </w:tc>
      </w:tr>
      <w:tr w:rsidR="00E85B92" w:rsidRPr="00AE3464" w14:paraId="4222F13C" w14:textId="77777777" w:rsidTr="0099218D">
        <w:tc>
          <w:tcPr>
            <w:tcW w:w="0" w:type="auto"/>
            <w:noWrap/>
          </w:tcPr>
          <w:p w14:paraId="354F58F1" w14:textId="6AED6D95" w:rsidR="00E85B92" w:rsidRPr="00084F43" w:rsidRDefault="00681E28" w:rsidP="00E86986">
            <w:pPr>
              <w:pStyle w:val="TableText"/>
            </w:pPr>
            <w:r w:rsidRPr="00084F43">
              <w:t>612821</w:t>
            </w:r>
          </w:p>
        </w:tc>
        <w:tc>
          <w:tcPr>
            <w:tcW w:w="0" w:type="auto"/>
          </w:tcPr>
          <w:p w14:paraId="4013D624" w14:textId="77777777" w:rsidR="00681E28" w:rsidRPr="00084F43" w:rsidRDefault="00E85B92" w:rsidP="00E86986">
            <w:pPr>
              <w:pStyle w:val="TableText"/>
            </w:pPr>
            <w:r w:rsidRPr="00084F43">
              <w:rPr>
                <w:b/>
              </w:rPr>
              <w:t>Defect:</w:t>
            </w:r>
            <w:r w:rsidRPr="00084F43">
              <w:t xml:space="preserve"> </w:t>
            </w:r>
            <w:r w:rsidR="008B0F33">
              <w:t xml:space="preserve">Section </w:t>
            </w:r>
            <w:r w:rsidR="00681E28" w:rsidRPr="00084F43">
              <w:t>508 - Screen reader does not identify the data tables on Financial page</w:t>
            </w:r>
          </w:p>
          <w:p w14:paraId="540AEC95" w14:textId="77777777" w:rsidR="00E85B92" w:rsidRPr="00084F43" w:rsidRDefault="00E85B92" w:rsidP="00E86986">
            <w:pPr>
              <w:pStyle w:val="TableText"/>
            </w:pPr>
            <w:r w:rsidRPr="00084F43">
              <w:rPr>
                <w:b/>
              </w:rPr>
              <w:t>Fix:</w:t>
            </w:r>
            <w:r w:rsidRPr="00084F43">
              <w:t xml:space="preserve"> </w:t>
            </w:r>
            <w:r w:rsidR="00633B5A">
              <w:t xml:space="preserve">Data tables are now identified </w:t>
            </w:r>
            <w:r w:rsidR="00C96A7F">
              <w:t xml:space="preserve">correctly </w:t>
            </w:r>
            <w:r w:rsidR="00633B5A">
              <w:t xml:space="preserve">as the </w:t>
            </w:r>
            <w:r w:rsidR="000769A2" w:rsidRPr="00084F43">
              <w:t xml:space="preserve">presentation role </w:t>
            </w:r>
            <w:r w:rsidR="00633B5A">
              <w:t xml:space="preserve">was removed </w:t>
            </w:r>
            <w:r w:rsidR="000769A2" w:rsidRPr="00084F43">
              <w:t xml:space="preserve">and </w:t>
            </w:r>
            <w:r w:rsidR="00633B5A">
              <w:t xml:space="preserve">summaries were </w:t>
            </w:r>
            <w:r w:rsidR="000769A2" w:rsidRPr="00084F43">
              <w:t xml:space="preserve">added to </w:t>
            </w:r>
            <w:r w:rsidR="00633B5A">
              <w:t xml:space="preserve">the </w:t>
            </w:r>
            <w:r w:rsidR="000769A2" w:rsidRPr="00084F43">
              <w:t>appropriate tables.</w:t>
            </w:r>
          </w:p>
        </w:tc>
      </w:tr>
      <w:tr w:rsidR="00E85B92" w:rsidRPr="00AE3464" w14:paraId="28D00986" w14:textId="77777777" w:rsidTr="0099218D">
        <w:tc>
          <w:tcPr>
            <w:tcW w:w="0" w:type="auto"/>
            <w:noWrap/>
          </w:tcPr>
          <w:p w14:paraId="3AB077FD" w14:textId="3191DD00" w:rsidR="00E85B92" w:rsidRPr="00084F43" w:rsidRDefault="00681E28" w:rsidP="00E86986">
            <w:pPr>
              <w:pStyle w:val="TableText"/>
            </w:pPr>
            <w:r w:rsidRPr="00084F43">
              <w:t>690824</w:t>
            </w:r>
          </w:p>
        </w:tc>
        <w:tc>
          <w:tcPr>
            <w:tcW w:w="0" w:type="auto"/>
          </w:tcPr>
          <w:p w14:paraId="1EF7F11D" w14:textId="5BC85F6E" w:rsidR="00E85B92" w:rsidRPr="00084F43" w:rsidRDefault="00E85B92" w:rsidP="00E86986">
            <w:pPr>
              <w:pStyle w:val="TableText"/>
            </w:pPr>
            <w:r w:rsidRPr="00084F43">
              <w:rPr>
                <w:b/>
              </w:rPr>
              <w:t>Defect:</w:t>
            </w:r>
            <w:r w:rsidRPr="00084F43">
              <w:t xml:space="preserve"> </w:t>
            </w:r>
            <w:r w:rsidR="00681E28" w:rsidRPr="00084F43">
              <w:t>Sourc</w:t>
            </w:r>
            <w:r w:rsidR="001979C5">
              <w:t xml:space="preserve">e </w:t>
            </w:r>
            <w:proofErr w:type="gramStart"/>
            <w:r w:rsidR="001979C5">
              <w:t>Of</w:t>
            </w:r>
            <w:proofErr w:type="gramEnd"/>
            <w:r w:rsidR="001979C5">
              <w:t xml:space="preserve"> Change - VA and VOA do not</w:t>
            </w:r>
            <w:r w:rsidR="00681E28" w:rsidRPr="00084F43">
              <w:t xml:space="preserve"> map to correctly so put 'null' as source in RF1 segment</w:t>
            </w:r>
          </w:p>
          <w:p w14:paraId="28E9B4F6" w14:textId="07CA63F4" w:rsidR="00E85B92" w:rsidRPr="00084F43" w:rsidRDefault="00E85B92" w:rsidP="00E86986">
            <w:pPr>
              <w:pStyle w:val="TableText"/>
            </w:pPr>
            <w:r w:rsidRPr="00084F43">
              <w:rPr>
                <w:b/>
              </w:rPr>
              <w:t>Fix:</w:t>
            </w:r>
            <w:r w:rsidRPr="00084F43">
              <w:t xml:space="preserve"> </w:t>
            </w:r>
            <w:bookmarkStart w:id="9" w:name="_Hlk516661214"/>
            <w:r w:rsidR="00C96A7F">
              <w:t>F</w:t>
            </w:r>
            <w:r w:rsidR="00633B5A">
              <w:t>rom the Source of Change drop down</w:t>
            </w:r>
            <w:r w:rsidR="00C96A7F">
              <w:t>, the</w:t>
            </w:r>
            <w:r w:rsidR="00CB0E5E">
              <w:t xml:space="preserve"> VA and VOA options are now mapped so that the</w:t>
            </w:r>
            <w:r w:rsidR="00C96A7F" w:rsidRPr="00084F43">
              <w:t xml:space="preserve"> </w:t>
            </w:r>
            <w:r w:rsidR="00C96A7F">
              <w:t>‘</w:t>
            </w:r>
            <w:r w:rsidR="00C96A7F" w:rsidRPr="00084F43">
              <w:t>VA</w:t>
            </w:r>
            <w:r w:rsidR="00C96A7F">
              <w:t>’</w:t>
            </w:r>
            <w:r w:rsidR="000769A2" w:rsidRPr="00084F43">
              <w:t xml:space="preserve"> </w:t>
            </w:r>
            <w:r w:rsidR="00C96A7F">
              <w:t xml:space="preserve">option </w:t>
            </w:r>
            <w:r w:rsidR="00CB0E5E">
              <w:t xml:space="preserve">is </w:t>
            </w:r>
            <w:r w:rsidR="00C96A7F">
              <w:t xml:space="preserve">mapped </w:t>
            </w:r>
            <w:r w:rsidR="000769A2" w:rsidRPr="00084F43">
              <w:t xml:space="preserve">to </w:t>
            </w:r>
            <w:r w:rsidR="000769A2" w:rsidRPr="00C96A7F">
              <w:t xml:space="preserve">VET360 and </w:t>
            </w:r>
            <w:r w:rsidR="00EB548F">
              <w:t>‘</w:t>
            </w:r>
            <w:r w:rsidR="000769A2" w:rsidRPr="00C96A7F">
              <w:t>VOA</w:t>
            </w:r>
            <w:r w:rsidR="00EB548F">
              <w:t>’</w:t>
            </w:r>
            <w:r w:rsidR="000769A2" w:rsidRPr="00C96A7F">
              <w:t xml:space="preserve"> </w:t>
            </w:r>
            <w:r w:rsidR="00CB0E5E">
              <w:t>is</w:t>
            </w:r>
            <w:r w:rsidR="00CB0E5E" w:rsidRPr="00C96A7F">
              <w:t xml:space="preserve"> </w:t>
            </w:r>
            <w:r w:rsidR="00C96A7F" w:rsidRPr="00C96A7F">
              <w:t xml:space="preserve">mapped </w:t>
            </w:r>
            <w:r w:rsidR="000769A2" w:rsidRPr="00C96A7F">
              <w:t>to USVOA</w:t>
            </w:r>
            <w:r w:rsidR="009F6B17">
              <w:t>.</w:t>
            </w:r>
            <w:bookmarkEnd w:id="9"/>
          </w:p>
        </w:tc>
      </w:tr>
      <w:tr w:rsidR="00681E28" w:rsidRPr="00AE3464" w14:paraId="0A064CE3" w14:textId="77777777" w:rsidTr="0099218D">
        <w:tc>
          <w:tcPr>
            <w:tcW w:w="0" w:type="auto"/>
            <w:noWrap/>
          </w:tcPr>
          <w:p w14:paraId="500A3072" w14:textId="77777777" w:rsidR="00681E28" w:rsidRPr="008D0A42" w:rsidRDefault="00681E28" w:rsidP="00E86986">
            <w:pPr>
              <w:pStyle w:val="TableText"/>
              <w:rPr>
                <w:color w:val="000000"/>
              </w:rPr>
            </w:pPr>
            <w:r w:rsidRPr="008D0A42">
              <w:rPr>
                <w:color w:val="000000"/>
              </w:rPr>
              <w:t>726078</w:t>
            </w:r>
          </w:p>
        </w:tc>
        <w:tc>
          <w:tcPr>
            <w:tcW w:w="0" w:type="auto"/>
          </w:tcPr>
          <w:p w14:paraId="31F16C4B" w14:textId="77777777" w:rsidR="00681E28" w:rsidRPr="008D0A42" w:rsidRDefault="00681E28" w:rsidP="00E86986">
            <w:pPr>
              <w:pStyle w:val="TableText"/>
              <w:rPr>
                <w:color w:val="000000"/>
              </w:rPr>
            </w:pPr>
            <w:r w:rsidRPr="008D0A42">
              <w:rPr>
                <w:b/>
              </w:rPr>
              <w:t>Defect:</w:t>
            </w:r>
            <w:r w:rsidRPr="008D0A42">
              <w:t xml:space="preserve"> </w:t>
            </w:r>
            <w:r w:rsidR="008B0F33">
              <w:t xml:space="preserve">Section </w:t>
            </w:r>
            <w:r w:rsidRPr="008D0A42">
              <w:rPr>
                <w:color w:val="000000"/>
              </w:rPr>
              <w:t>508 Focus Indicator skips over the Financial Detail link on the Financial screen</w:t>
            </w:r>
          </w:p>
          <w:p w14:paraId="15D43BC9" w14:textId="51444FFE" w:rsidR="00681E28" w:rsidRPr="008D0A42" w:rsidRDefault="00681E28" w:rsidP="00E86986">
            <w:pPr>
              <w:pStyle w:val="TableText"/>
              <w:rPr>
                <w:color w:val="000000"/>
              </w:rPr>
            </w:pPr>
            <w:r w:rsidRPr="008D0A42">
              <w:rPr>
                <w:b/>
              </w:rPr>
              <w:t>Fix:</w:t>
            </w:r>
            <w:r w:rsidR="000769A2" w:rsidRPr="008D0A42">
              <w:t xml:space="preserve"> </w:t>
            </w:r>
            <w:r w:rsidR="008B0F33" w:rsidRPr="008B0F33">
              <w:t>The code now includes an indicat</w:t>
            </w:r>
            <w:r w:rsidR="001979C5">
              <w:t xml:space="preserve">or tag so the Financial screen, </w:t>
            </w:r>
            <w:r w:rsidR="008B0F33" w:rsidRPr="008B0F33">
              <w:t>Financial Detail link is now recognized.</w:t>
            </w:r>
          </w:p>
        </w:tc>
      </w:tr>
      <w:tr w:rsidR="00084F43" w:rsidRPr="00AE3464" w14:paraId="1AA9C079" w14:textId="77777777" w:rsidTr="0099218D">
        <w:tc>
          <w:tcPr>
            <w:tcW w:w="0" w:type="auto"/>
            <w:noWrap/>
          </w:tcPr>
          <w:p w14:paraId="2EC06327" w14:textId="77777777" w:rsidR="00084F43" w:rsidRPr="008D0A42" w:rsidRDefault="00084F43" w:rsidP="00E86986">
            <w:pPr>
              <w:pStyle w:val="TableText"/>
              <w:rPr>
                <w:color w:val="000000"/>
              </w:rPr>
            </w:pPr>
            <w:r>
              <w:rPr>
                <w:color w:val="000000"/>
              </w:rPr>
              <w:t>726080</w:t>
            </w:r>
          </w:p>
        </w:tc>
        <w:tc>
          <w:tcPr>
            <w:tcW w:w="0" w:type="auto"/>
          </w:tcPr>
          <w:p w14:paraId="31B7963B" w14:textId="444C7CD3" w:rsidR="00721C79" w:rsidRPr="00721C79" w:rsidRDefault="00084F43" w:rsidP="00E86986">
            <w:pPr>
              <w:pStyle w:val="TableText"/>
            </w:pPr>
            <w:r w:rsidRPr="00084F43">
              <w:rPr>
                <w:b/>
              </w:rPr>
              <w:t>Defect:</w:t>
            </w:r>
            <w:r w:rsidRPr="00084F43">
              <w:t xml:space="preserve"> </w:t>
            </w:r>
            <w:r w:rsidR="008B0F33">
              <w:t xml:space="preserve">Section </w:t>
            </w:r>
            <w:r w:rsidRPr="00084F43">
              <w:t xml:space="preserve">508 - Expand Group </w:t>
            </w:r>
            <w:proofErr w:type="spellStart"/>
            <w:r w:rsidRPr="00084F43">
              <w:t>eeSummary</w:t>
            </w:r>
            <w:proofErr w:type="spellEnd"/>
            <w:r w:rsidRPr="00084F43">
              <w:t xml:space="preserve"> and Select </w:t>
            </w:r>
            <w:proofErr w:type="spellStart"/>
            <w:r w:rsidRPr="00084F43">
              <w:t>eeSummary</w:t>
            </w:r>
            <w:proofErr w:type="spellEnd"/>
            <w:r w:rsidRPr="00084F43">
              <w:t xml:space="preserve"> clickable images</w:t>
            </w:r>
            <w:r w:rsidR="00721C79">
              <w:t>, the</w:t>
            </w:r>
            <w:r w:rsidRPr="00084F43">
              <w:t xml:space="preserve"> focus indicator changes when option is selected</w:t>
            </w:r>
          </w:p>
          <w:p w14:paraId="507459E7" w14:textId="77777777" w:rsidR="00084F43" w:rsidRPr="00084F43" w:rsidRDefault="00084F43" w:rsidP="00E86986">
            <w:pPr>
              <w:pStyle w:val="TableText"/>
              <w:rPr>
                <w:b/>
              </w:rPr>
            </w:pPr>
            <w:r w:rsidRPr="00084F43">
              <w:rPr>
                <w:b/>
              </w:rPr>
              <w:t>Fix</w:t>
            </w:r>
            <w:r w:rsidR="008B0F33">
              <w:t xml:space="preserve"> The user can now navigate through all active controls and select/deselect options while the reader remains focused rather than move to the top of the page.</w:t>
            </w:r>
          </w:p>
        </w:tc>
      </w:tr>
      <w:tr w:rsidR="00084F43" w:rsidRPr="00AE3464" w14:paraId="208F6E70" w14:textId="77777777" w:rsidTr="0099218D">
        <w:tc>
          <w:tcPr>
            <w:tcW w:w="0" w:type="auto"/>
            <w:noWrap/>
          </w:tcPr>
          <w:p w14:paraId="7D49955B" w14:textId="77777777" w:rsidR="00084F43" w:rsidRDefault="00084F43" w:rsidP="00E86986">
            <w:pPr>
              <w:pStyle w:val="TableText"/>
              <w:rPr>
                <w:color w:val="000000"/>
              </w:rPr>
            </w:pPr>
            <w:r>
              <w:rPr>
                <w:color w:val="000000"/>
              </w:rPr>
              <w:t>726081</w:t>
            </w:r>
          </w:p>
        </w:tc>
        <w:tc>
          <w:tcPr>
            <w:tcW w:w="0" w:type="auto"/>
          </w:tcPr>
          <w:p w14:paraId="0AF3B521" w14:textId="73E1CCC8" w:rsidR="00084F43" w:rsidRDefault="00084F43" w:rsidP="00E86986">
            <w:pPr>
              <w:pStyle w:val="TableText"/>
            </w:pPr>
            <w:r w:rsidRPr="00084F43">
              <w:rPr>
                <w:b/>
              </w:rPr>
              <w:t>Defect:</w:t>
            </w:r>
            <w:r w:rsidR="008B0F33">
              <w:t xml:space="preserve"> Section 508 - </w:t>
            </w:r>
            <w:r w:rsidRPr="00084F43">
              <w:t xml:space="preserve">Expand Group </w:t>
            </w:r>
            <w:proofErr w:type="spellStart"/>
            <w:r w:rsidRPr="00084F43">
              <w:t>eeSummary</w:t>
            </w:r>
            <w:proofErr w:type="spellEnd"/>
            <w:r w:rsidRPr="00084F43">
              <w:t xml:space="preserve"> and Select </w:t>
            </w:r>
            <w:proofErr w:type="spellStart"/>
            <w:r w:rsidRPr="00084F43">
              <w:t>eeSummary</w:t>
            </w:r>
            <w:proofErr w:type="spellEnd"/>
            <w:r w:rsidRPr="00084F43">
              <w:t xml:space="preserve"> focus indicator focuses on an image that has no functionality</w:t>
            </w:r>
          </w:p>
          <w:p w14:paraId="42786A36" w14:textId="77777777" w:rsidR="00084F43" w:rsidRPr="00084F43" w:rsidRDefault="00084F43" w:rsidP="00E86986">
            <w:pPr>
              <w:pStyle w:val="TableText"/>
              <w:rPr>
                <w:b/>
              </w:rPr>
            </w:pPr>
            <w:r w:rsidRPr="00084F43">
              <w:rPr>
                <w:b/>
              </w:rPr>
              <w:t>Fix</w:t>
            </w:r>
            <w:r w:rsidRPr="00084F43">
              <w:t xml:space="preserve">: </w:t>
            </w:r>
            <w:r w:rsidR="007600CB">
              <w:t>The user can navigate through all active controls by using the keyboard and the system maintains focus after an option is selected.</w:t>
            </w:r>
          </w:p>
        </w:tc>
      </w:tr>
      <w:tr w:rsidR="00084F43" w:rsidRPr="00AE3464" w14:paraId="51ED467E" w14:textId="77777777" w:rsidTr="0099218D">
        <w:tc>
          <w:tcPr>
            <w:tcW w:w="0" w:type="auto"/>
            <w:noWrap/>
          </w:tcPr>
          <w:p w14:paraId="398C89D7" w14:textId="77777777" w:rsidR="00084F43" w:rsidRPr="00D02625" w:rsidRDefault="00084F43" w:rsidP="00E86986">
            <w:pPr>
              <w:pStyle w:val="TableText"/>
              <w:rPr>
                <w:b/>
                <w:color w:val="000000"/>
              </w:rPr>
            </w:pPr>
            <w:r w:rsidRPr="00D02625">
              <w:rPr>
                <w:color w:val="000000"/>
              </w:rPr>
              <w:t>728329</w:t>
            </w:r>
          </w:p>
        </w:tc>
        <w:tc>
          <w:tcPr>
            <w:tcW w:w="0" w:type="auto"/>
          </w:tcPr>
          <w:p w14:paraId="5F90DE10" w14:textId="7A692DDA" w:rsidR="00084F43" w:rsidRPr="00084F43" w:rsidRDefault="00084F43" w:rsidP="00E86986">
            <w:pPr>
              <w:pStyle w:val="TableText"/>
            </w:pPr>
            <w:r w:rsidRPr="00084F43">
              <w:rPr>
                <w:b/>
              </w:rPr>
              <w:t xml:space="preserve">Defect: </w:t>
            </w:r>
            <w:r w:rsidRPr="00084F43">
              <w:t>Spring configuration for "'</w:t>
            </w:r>
            <w:proofErr w:type="spellStart"/>
            <w:r w:rsidRPr="00084F43">
              <w:t>ecisOutboundJMSTemplate</w:t>
            </w:r>
            <w:proofErr w:type="spellEnd"/>
            <w:r w:rsidRPr="00084F43">
              <w:t>'" is causing error messages showing in log files</w:t>
            </w:r>
          </w:p>
          <w:p w14:paraId="53A3E74D" w14:textId="77777777" w:rsidR="00084F43" w:rsidRPr="00084F43" w:rsidRDefault="00084F43" w:rsidP="00E86986">
            <w:pPr>
              <w:pStyle w:val="TableText"/>
              <w:rPr>
                <w:b/>
              </w:rPr>
            </w:pPr>
            <w:r w:rsidRPr="00084F43">
              <w:rPr>
                <w:b/>
              </w:rPr>
              <w:t>Fix:</w:t>
            </w:r>
            <w:r w:rsidRPr="00084F43">
              <w:t xml:space="preserve"> </w:t>
            </w:r>
            <w:r w:rsidR="007600CB">
              <w:t>An e</w:t>
            </w:r>
            <w:r w:rsidRPr="00084F43">
              <w:t xml:space="preserve">rror message was corrected by the changes </w:t>
            </w:r>
            <w:r w:rsidR="007600CB">
              <w:t>made by RTC task #625544 (ES 5.0 release)</w:t>
            </w:r>
            <w:r w:rsidR="009F6B17">
              <w:t>;</w:t>
            </w:r>
            <w:r w:rsidR="007600CB">
              <w:t xml:space="preserve"> additional </w:t>
            </w:r>
            <w:r w:rsidR="00C96A7F">
              <w:t>verification will validate</w:t>
            </w:r>
            <w:r w:rsidRPr="00084F43">
              <w:t xml:space="preserve"> th</w:t>
            </w:r>
            <w:r w:rsidR="007600CB">
              <w:t>at</w:t>
            </w:r>
            <w:r w:rsidRPr="00084F43">
              <w:t xml:space="preserve"> messages are appearing in the log file.</w:t>
            </w:r>
          </w:p>
        </w:tc>
      </w:tr>
      <w:tr w:rsidR="00084F43" w:rsidRPr="00AE3464" w14:paraId="6009F48D" w14:textId="77777777" w:rsidTr="0099218D">
        <w:tc>
          <w:tcPr>
            <w:tcW w:w="0" w:type="auto"/>
            <w:noWrap/>
          </w:tcPr>
          <w:p w14:paraId="16B64198" w14:textId="77777777" w:rsidR="00084F43" w:rsidRPr="008D0A42" w:rsidRDefault="00084F43" w:rsidP="00E86986">
            <w:pPr>
              <w:pStyle w:val="TableText"/>
              <w:rPr>
                <w:color w:val="000000"/>
              </w:rPr>
            </w:pPr>
            <w:r w:rsidRPr="008D0A42">
              <w:rPr>
                <w:color w:val="000000"/>
              </w:rPr>
              <w:t>733031</w:t>
            </w:r>
          </w:p>
        </w:tc>
        <w:tc>
          <w:tcPr>
            <w:tcW w:w="0" w:type="auto"/>
          </w:tcPr>
          <w:p w14:paraId="68FF1452" w14:textId="77777777" w:rsidR="00084F43" w:rsidRPr="00084F43" w:rsidRDefault="00084F43" w:rsidP="00E86986">
            <w:pPr>
              <w:pStyle w:val="TableText"/>
              <w:rPr>
                <w:color w:val="000000"/>
              </w:rPr>
            </w:pPr>
            <w:r w:rsidRPr="00084F43">
              <w:rPr>
                <w:b/>
              </w:rPr>
              <w:t>Defect:</w:t>
            </w:r>
            <w:r w:rsidRPr="00084F43">
              <w:t xml:space="preserve"> </w:t>
            </w:r>
            <w:r w:rsidRPr="00084F43">
              <w:rPr>
                <w:color w:val="000000"/>
              </w:rPr>
              <w:t>Remediate High/Critical Fortify findings</w:t>
            </w:r>
          </w:p>
          <w:p w14:paraId="1CBB7F28" w14:textId="77777777" w:rsidR="00084F43" w:rsidRPr="00084F43" w:rsidRDefault="00084F43" w:rsidP="00E86986">
            <w:pPr>
              <w:pStyle w:val="TableText"/>
              <w:rPr>
                <w:color w:val="000000"/>
              </w:rPr>
            </w:pPr>
            <w:r w:rsidRPr="00084F43">
              <w:rPr>
                <w:b/>
              </w:rPr>
              <w:t>Fix:</w:t>
            </w:r>
            <w:r w:rsidRPr="00084F43">
              <w:t xml:space="preserve"> </w:t>
            </w:r>
            <w:r w:rsidR="007600CB">
              <w:t>When conducting a</w:t>
            </w:r>
            <w:r w:rsidRPr="00084F43">
              <w:t xml:space="preserve"> Fortify </w:t>
            </w:r>
            <w:r w:rsidR="007600CB">
              <w:t xml:space="preserve">SCA security analysis on </w:t>
            </w:r>
            <w:r w:rsidR="00C82FD2">
              <w:t xml:space="preserve">Pluto Dev </w:t>
            </w:r>
            <w:r w:rsidR="00EB548F">
              <w:t xml:space="preserve">stream </w:t>
            </w:r>
            <w:r w:rsidR="007600CB">
              <w:t xml:space="preserve">source code, all ES </w:t>
            </w:r>
            <w:r w:rsidRPr="00084F43">
              <w:t xml:space="preserve">Critical/High/Medium findings </w:t>
            </w:r>
            <w:r w:rsidR="007600CB">
              <w:t>were updated/addressed.</w:t>
            </w:r>
          </w:p>
        </w:tc>
      </w:tr>
      <w:tr w:rsidR="00084F43" w:rsidRPr="00AE3464" w14:paraId="34D6F16C" w14:textId="77777777" w:rsidTr="0099218D">
        <w:tc>
          <w:tcPr>
            <w:tcW w:w="0" w:type="auto"/>
            <w:noWrap/>
          </w:tcPr>
          <w:p w14:paraId="78F7A8F3" w14:textId="77777777" w:rsidR="00084F43" w:rsidRPr="008D0A42" w:rsidRDefault="00084F43" w:rsidP="00E86986">
            <w:pPr>
              <w:pStyle w:val="TableText"/>
              <w:rPr>
                <w:color w:val="000000"/>
              </w:rPr>
            </w:pPr>
            <w:r w:rsidRPr="008D0A42">
              <w:rPr>
                <w:color w:val="000000"/>
              </w:rPr>
              <w:t>739466</w:t>
            </w:r>
          </w:p>
        </w:tc>
        <w:tc>
          <w:tcPr>
            <w:tcW w:w="0" w:type="auto"/>
          </w:tcPr>
          <w:p w14:paraId="5019696A" w14:textId="77777777" w:rsidR="00084F43" w:rsidRPr="00901790" w:rsidRDefault="00084F43" w:rsidP="00E86986">
            <w:pPr>
              <w:pStyle w:val="TableText"/>
              <w:rPr>
                <w:color w:val="000000"/>
              </w:rPr>
            </w:pPr>
            <w:r w:rsidRPr="00901790">
              <w:rPr>
                <w:b/>
              </w:rPr>
              <w:t>Defect</w:t>
            </w:r>
            <w:r w:rsidRPr="00901790">
              <w:t xml:space="preserve">: </w:t>
            </w:r>
            <w:r w:rsidRPr="00901790">
              <w:rPr>
                <w:color w:val="000000"/>
              </w:rPr>
              <w:t>Duplicate inserts into ADR.PERSON_TRAITS</w:t>
            </w:r>
          </w:p>
          <w:p w14:paraId="79EDDA27" w14:textId="3010F676" w:rsidR="00084F43" w:rsidRPr="008D0A42" w:rsidRDefault="00084F43" w:rsidP="00E86986">
            <w:pPr>
              <w:pStyle w:val="TableText"/>
              <w:rPr>
                <w:color w:val="000000"/>
              </w:rPr>
            </w:pPr>
            <w:r w:rsidRPr="00901790">
              <w:rPr>
                <w:b/>
              </w:rPr>
              <w:t>Fix</w:t>
            </w:r>
            <w:r w:rsidRPr="00901790">
              <w:t xml:space="preserve">: </w:t>
            </w:r>
            <w:r w:rsidR="00901790" w:rsidRPr="00901790">
              <w:t xml:space="preserve">When multiple transactions </w:t>
            </w:r>
            <w:r w:rsidR="00901790">
              <w:t>are</w:t>
            </w:r>
            <w:r w:rsidR="00901790" w:rsidRPr="00901790">
              <w:t xml:space="preserve"> processed at the same time, duplicate inserts no longer </w:t>
            </w:r>
            <w:r w:rsidR="00C82FD2">
              <w:t>occur</w:t>
            </w:r>
            <w:r w:rsidR="00901790" w:rsidRPr="00901790">
              <w:t>.</w:t>
            </w:r>
          </w:p>
        </w:tc>
      </w:tr>
      <w:tr w:rsidR="002A466C" w:rsidRPr="00AE3464" w14:paraId="53C845AA" w14:textId="77777777" w:rsidTr="0099218D">
        <w:tc>
          <w:tcPr>
            <w:tcW w:w="0" w:type="auto"/>
            <w:noWrap/>
          </w:tcPr>
          <w:p w14:paraId="091E0C8F" w14:textId="38C2648E" w:rsidR="002A466C" w:rsidRPr="008D0A42" w:rsidRDefault="002A466C" w:rsidP="002A466C">
            <w:pPr>
              <w:pStyle w:val="TableText"/>
              <w:rPr>
                <w:color w:val="000000"/>
              </w:rPr>
            </w:pPr>
            <w:r w:rsidRPr="004B6DB3">
              <w:rPr>
                <w:color w:val="000000"/>
                <w:szCs w:val="22"/>
              </w:rPr>
              <w:t>741302</w:t>
            </w:r>
          </w:p>
        </w:tc>
        <w:tc>
          <w:tcPr>
            <w:tcW w:w="0" w:type="auto"/>
          </w:tcPr>
          <w:p w14:paraId="048DC007" w14:textId="77777777" w:rsidR="002A466C" w:rsidRDefault="00D91F98" w:rsidP="002A466C">
            <w:pPr>
              <w:pStyle w:val="TableText"/>
              <w:rPr>
                <w:color w:val="000000"/>
                <w:szCs w:val="22"/>
              </w:rPr>
            </w:pPr>
            <w:r w:rsidRPr="00901790">
              <w:rPr>
                <w:b/>
              </w:rPr>
              <w:t>Defect</w:t>
            </w:r>
            <w:r w:rsidRPr="00901790">
              <w:t xml:space="preserve">: </w:t>
            </w:r>
            <w:r w:rsidR="002A466C" w:rsidRPr="004B6DB3">
              <w:rPr>
                <w:color w:val="000000"/>
                <w:szCs w:val="22"/>
              </w:rPr>
              <w:t>ES sending updates to VET360 when address is not changed</w:t>
            </w:r>
          </w:p>
          <w:p w14:paraId="60D48391" w14:textId="53BA9774" w:rsidR="00D91F98" w:rsidRPr="00901790" w:rsidRDefault="00D91F98" w:rsidP="002A466C">
            <w:pPr>
              <w:pStyle w:val="TableText"/>
              <w:rPr>
                <w:b/>
              </w:rPr>
            </w:pPr>
            <w:r w:rsidRPr="008D0A42">
              <w:rPr>
                <w:b/>
              </w:rPr>
              <w:t>Fi</w:t>
            </w:r>
            <w:r w:rsidRPr="00901790">
              <w:rPr>
                <w:b/>
              </w:rPr>
              <w:t>x:</w:t>
            </w:r>
            <w:r w:rsidRPr="00901790">
              <w:t xml:space="preserve"> ES no longer erroneously sends an address change to VET360</w:t>
            </w:r>
            <w:r>
              <w:t>;</w:t>
            </w:r>
            <w:r w:rsidRPr="00901790">
              <w:t xml:space="preserve"> ES now compar</w:t>
            </w:r>
            <w:r>
              <w:t>es</w:t>
            </w:r>
            <w:r w:rsidRPr="00901790">
              <w:t xml:space="preserve"> the address fields</w:t>
            </w:r>
            <w:r>
              <w:t>’</w:t>
            </w:r>
            <w:r w:rsidRPr="00901790">
              <w:t xml:space="preserve"> effective date</w:t>
            </w:r>
            <w:r>
              <w:t xml:space="preserve"> before updating</w:t>
            </w:r>
            <w:r w:rsidRPr="00901790">
              <w:t>.</w:t>
            </w:r>
          </w:p>
        </w:tc>
      </w:tr>
      <w:tr w:rsidR="002A466C" w:rsidRPr="00AE3464" w14:paraId="1B57E158" w14:textId="77777777" w:rsidTr="0099218D">
        <w:tc>
          <w:tcPr>
            <w:tcW w:w="0" w:type="auto"/>
            <w:noWrap/>
          </w:tcPr>
          <w:p w14:paraId="3FDCF9D9" w14:textId="77777777" w:rsidR="002A466C" w:rsidRPr="008D0A42" w:rsidRDefault="002A466C" w:rsidP="002A466C">
            <w:pPr>
              <w:pStyle w:val="TableText"/>
              <w:rPr>
                <w:color w:val="000000"/>
              </w:rPr>
            </w:pPr>
            <w:r w:rsidRPr="008D0A42">
              <w:rPr>
                <w:color w:val="000000"/>
              </w:rPr>
              <w:t>741342</w:t>
            </w:r>
          </w:p>
        </w:tc>
        <w:tc>
          <w:tcPr>
            <w:tcW w:w="0" w:type="auto"/>
          </w:tcPr>
          <w:p w14:paraId="1B69CDE7" w14:textId="4C3FDB6B" w:rsidR="002A466C" w:rsidRPr="005572E9" w:rsidRDefault="002A466C" w:rsidP="00721C79">
            <w:pPr>
              <w:spacing w:after="0"/>
              <w:rPr>
                <w:rFonts w:ascii="Arial" w:hAnsi="Arial" w:cs="Arial"/>
                <w:color w:val="000000" w:themeColor="text1"/>
                <w:szCs w:val="22"/>
              </w:rPr>
            </w:pPr>
            <w:r w:rsidRPr="005572E9">
              <w:rPr>
                <w:rFonts w:ascii="Arial" w:hAnsi="Arial" w:cs="Arial"/>
                <w:b/>
                <w:szCs w:val="22"/>
              </w:rPr>
              <w:t>Defect:</w:t>
            </w:r>
            <w:r w:rsidRPr="005572E9">
              <w:rPr>
                <w:rFonts w:ascii="Arial" w:hAnsi="Arial" w:cs="Arial"/>
                <w:szCs w:val="22"/>
              </w:rPr>
              <w:t xml:space="preserve"> </w:t>
            </w:r>
            <w:r w:rsidR="00721C79" w:rsidRPr="005572E9">
              <w:rPr>
                <w:rFonts w:ascii="Arial" w:hAnsi="Arial" w:cs="Arial"/>
                <w:szCs w:val="22"/>
              </w:rPr>
              <w:t>ES Sending phone related data with no source</w:t>
            </w:r>
          </w:p>
          <w:p w14:paraId="450CE91D" w14:textId="15CBE6DC" w:rsidR="002A466C" w:rsidRPr="005572E9" w:rsidRDefault="002A466C" w:rsidP="002A466C">
            <w:pPr>
              <w:pStyle w:val="TableText"/>
              <w:rPr>
                <w:color w:val="000000"/>
                <w:szCs w:val="22"/>
              </w:rPr>
            </w:pPr>
            <w:r w:rsidRPr="005572E9">
              <w:rPr>
                <w:b/>
                <w:szCs w:val="22"/>
              </w:rPr>
              <w:t xml:space="preserve">Fix: </w:t>
            </w:r>
            <w:r w:rsidRPr="005572E9">
              <w:rPr>
                <w:szCs w:val="22"/>
              </w:rPr>
              <w:t>Production data had duplicate phone number types but no change effective date; therefore, because production data cannot be deleted, the phone compare algorithm was changed to look at all phones of each type not just the first type.</w:t>
            </w:r>
          </w:p>
        </w:tc>
      </w:tr>
      <w:tr w:rsidR="001E3F20" w:rsidRPr="00AE3464" w14:paraId="1A843C5A" w14:textId="77777777" w:rsidTr="0099218D">
        <w:tc>
          <w:tcPr>
            <w:tcW w:w="0" w:type="auto"/>
            <w:noWrap/>
          </w:tcPr>
          <w:p w14:paraId="55A5292C" w14:textId="01224E08" w:rsidR="001E3F20" w:rsidRPr="008D0A42" w:rsidRDefault="001E3F20" w:rsidP="002A466C">
            <w:pPr>
              <w:pStyle w:val="TableText"/>
              <w:rPr>
                <w:color w:val="000000"/>
              </w:rPr>
            </w:pPr>
            <w:r>
              <w:rPr>
                <w:color w:val="000000"/>
              </w:rPr>
              <w:t>756010</w:t>
            </w:r>
          </w:p>
        </w:tc>
        <w:tc>
          <w:tcPr>
            <w:tcW w:w="0" w:type="auto"/>
          </w:tcPr>
          <w:p w14:paraId="59CC6AB0" w14:textId="77777777" w:rsidR="001E3F20" w:rsidRDefault="001E3F20" w:rsidP="002A466C">
            <w:pPr>
              <w:pStyle w:val="TableText"/>
            </w:pPr>
            <w:r w:rsidRPr="001E3F20">
              <w:rPr>
                <w:b/>
              </w:rPr>
              <w:t>Defect:</w:t>
            </w:r>
            <w:r w:rsidRPr="001E3F20">
              <w:t xml:space="preserve"> INC0810022: ACK and QRY response time is 4+ hours</w:t>
            </w:r>
          </w:p>
          <w:p w14:paraId="3C29613D" w14:textId="1A67E9A8" w:rsidR="001E3F20" w:rsidRPr="001E3F20" w:rsidRDefault="001E3F20" w:rsidP="002A466C">
            <w:pPr>
              <w:pStyle w:val="TableText"/>
            </w:pPr>
            <w:r w:rsidRPr="001E3F20">
              <w:rPr>
                <w:b/>
              </w:rPr>
              <w:t>Fix:</w:t>
            </w:r>
            <w:r>
              <w:t xml:space="preserve"> Updated the EJB configuration for both the inbound query and acknowledgements to improve the processing time.</w:t>
            </w:r>
          </w:p>
        </w:tc>
      </w:tr>
    </w:tbl>
    <w:p w14:paraId="4C4EBB39" w14:textId="731DE1F6" w:rsidR="005572E9" w:rsidRDefault="003364E6" w:rsidP="001A1F36">
      <w:pPr>
        <w:pStyle w:val="Heading2"/>
      </w:pPr>
      <w:bookmarkStart w:id="10" w:name="_Toc516664454"/>
      <w:r>
        <w:t>Known Issu</w:t>
      </w:r>
      <w:bookmarkStart w:id="11" w:name="_GoBack"/>
      <w:bookmarkEnd w:id="11"/>
      <w:r>
        <w:t>es</w:t>
      </w:r>
      <w:bookmarkEnd w:id="10"/>
    </w:p>
    <w:p w14:paraId="1FBC8706" w14:textId="26E189DB" w:rsidR="005572E9" w:rsidRDefault="005572E9" w:rsidP="005572E9">
      <w:pPr>
        <w:pStyle w:val="BodyText"/>
      </w:pPr>
      <w:bookmarkStart w:id="12" w:name="_Hlk516739225"/>
      <w:r>
        <w:t xml:space="preserve">Table 3 </w:t>
      </w:r>
      <w:r w:rsidRPr="003C6592">
        <w:t xml:space="preserve">lists the </w:t>
      </w:r>
      <w:r>
        <w:t>defects found while testing ES 5.2.3.</w:t>
      </w:r>
    </w:p>
    <w:p w14:paraId="3572641C" w14:textId="5968A2F9" w:rsidR="003A6836" w:rsidRPr="003C6592" w:rsidRDefault="003A6836" w:rsidP="003A6836">
      <w:pPr>
        <w:pStyle w:val="Caption"/>
      </w:pPr>
      <w:r>
        <w:t>Table 3: Defects found in ES 5.2.3 Release</w:t>
      </w:r>
    </w:p>
    <w:tbl>
      <w:tblPr>
        <w:tblStyle w:val="TableGrid"/>
        <w:tblW w:w="9360" w:type="dxa"/>
        <w:tblLook w:val="04A0" w:firstRow="1" w:lastRow="0" w:firstColumn="1" w:lastColumn="0" w:noHBand="0" w:noVBand="1"/>
        <w:tblDescription w:val="Table of defects and fixes in this release"/>
      </w:tblPr>
      <w:tblGrid>
        <w:gridCol w:w="821"/>
        <w:gridCol w:w="8539"/>
      </w:tblGrid>
      <w:tr w:rsidR="005572E9" w:rsidRPr="00AE3464" w14:paraId="083CAFBF" w14:textId="77777777" w:rsidTr="003A6836">
        <w:trPr>
          <w:tblHeader/>
        </w:trPr>
        <w:tc>
          <w:tcPr>
            <w:tcW w:w="0" w:type="auto"/>
            <w:noWrap/>
          </w:tcPr>
          <w:p w14:paraId="664BBA08" w14:textId="77777777" w:rsidR="005572E9" w:rsidRPr="00AE3464" w:rsidRDefault="005572E9" w:rsidP="000E78DF">
            <w:pPr>
              <w:pStyle w:val="TableHdg"/>
            </w:pPr>
            <w:r w:rsidRPr="00AE3464">
              <w:t>RTC</w:t>
            </w:r>
            <w:r w:rsidRPr="00AE3464">
              <w:br/>
              <w:t>CM #</w:t>
            </w:r>
          </w:p>
        </w:tc>
        <w:tc>
          <w:tcPr>
            <w:tcW w:w="0" w:type="auto"/>
          </w:tcPr>
          <w:p w14:paraId="022CB587" w14:textId="77777777" w:rsidR="005572E9" w:rsidRPr="00AE3464" w:rsidRDefault="005572E9" w:rsidP="000E78DF">
            <w:pPr>
              <w:pStyle w:val="TableHdg"/>
            </w:pPr>
            <w:r w:rsidRPr="00AE3464">
              <w:t>Summary</w:t>
            </w:r>
          </w:p>
        </w:tc>
      </w:tr>
      <w:tr w:rsidR="005572E9" w:rsidRPr="00AE3464" w14:paraId="4D4FF73A" w14:textId="77777777" w:rsidTr="000E78DF">
        <w:tblPrEx>
          <w:tblCellMar>
            <w:top w:w="43" w:type="dxa"/>
            <w:left w:w="43" w:type="dxa"/>
            <w:bottom w:w="43" w:type="dxa"/>
            <w:right w:w="43" w:type="dxa"/>
          </w:tblCellMar>
          <w:tblLook w:val="0620" w:firstRow="1" w:lastRow="0" w:firstColumn="0" w:lastColumn="0" w:noHBand="1" w:noVBand="1"/>
        </w:tblPrEx>
        <w:tc>
          <w:tcPr>
            <w:tcW w:w="0" w:type="auto"/>
            <w:noWrap/>
          </w:tcPr>
          <w:p w14:paraId="22A34F28" w14:textId="7EC70BBF" w:rsidR="005572E9" w:rsidRPr="008D0A42" w:rsidRDefault="005572E9" w:rsidP="000E78DF">
            <w:pPr>
              <w:pStyle w:val="TableText"/>
              <w:rPr>
                <w:color w:val="000000"/>
              </w:rPr>
            </w:pPr>
            <w:r>
              <w:rPr>
                <w:color w:val="000000"/>
              </w:rPr>
              <w:t>751012</w:t>
            </w:r>
          </w:p>
        </w:tc>
        <w:tc>
          <w:tcPr>
            <w:tcW w:w="0" w:type="auto"/>
          </w:tcPr>
          <w:p w14:paraId="6D7C1C20" w14:textId="297927FE" w:rsidR="005572E9" w:rsidRPr="001E3F20" w:rsidRDefault="005572E9" w:rsidP="005572E9">
            <w:pPr>
              <w:pStyle w:val="TableText"/>
            </w:pPr>
            <w:r w:rsidRPr="001E3F20">
              <w:rPr>
                <w:b/>
              </w:rPr>
              <w:t>Defect:</w:t>
            </w:r>
            <w:r w:rsidRPr="001E3F20">
              <w:t xml:space="preserve"> </w:t>
            </w:r>
            <w:r w:rsidRPr="005572E9">
              <w:t>CASS Status changes to ‘In Processing’ even when the address is not sent to VET360 for validation from VOA</w:t>
            </w:r>
            <w:r>
              <w:t>.</w:t>
            </w:r>
          </w:p>
        </w:tc>
      </w:tr>
      <w:tr w:rsidR="00883C88" w:rsidRPr="00AE3464" w14:paraId="28DD30FB" w14:textId="77777777" w:rsidTr="000E78DF">
        <w:tblPrEx>
          <w:tblCellMar>
            <w:top w:w="43" w:type="dxa"/>
            <w:left w:w="43" w:type="dxa"/>
            <w:bottom w:w="43" w:type="dxa"/>
            <w:right w:w="43" w:type="dxa"/>
          </w:tblCellMar>
          <w:tblLook w:val="0620" w:firstRow="1" w:lastRow="0" w:firstColumn="0" w:lastColumn="0" w:noHBand="1" w:noVBand="1"/>
        </w:tblPrEx>
        <w:tc>
          <w:tcPr>
            <w:tcW w:w="0" w:type="auto"/>
            <w:noWrap/>
          </w:tcPr>
          <w:p w14:paraId="721E5128" w14:textId="6419D57B" w:rsidR="00883C88" w:rsidRDefault="00883C88" w:rsidP="00883C88">
            <w:pPr>
              <w:pStyle w:val="TableText"/>
              <w:rPr>
                <w:color w:val="000000"/>
              </w:rPr>
            </w:pPr>
            <w:r w:rsidRPr="008D0A42">
              <w:rPr>
                <w:color w:val="000000"/>
              </w:rPr>
              <w:t>7</w:t>
            </w:r>
            <w:r>
              <w:rPr>
                <w:color w:val="000000"/>
              </w:rPr>
              <w:t>51268</w:t>
            </w:r>
          </w:p>
        </w:tc>
        <w:tc>
          <w:tcPr>
            <w:tcW w:w="0" w:type="auto"/>
          </w:tcPr>
          <w:p w14:paraId="101C4DB1" w14:textId="58B4A5A2" w:rsidR="00883C88" w:rsidRPr="003A6836" w:rsidRDefault="00883C88" w:rsidP="003A6836">
            <w:pPr>
              <w:spacing w:after="0"/>
              <w:rPr>
                <w:rFonts w:ascii="Arial" w:hAnsi="Arial" w:cs="Arial"/>
                <w:color w:val="000000" w:themeColor="text1"/>
              </w:rPr>
            </w:pPr>
            <w:r w:rsidRPr="00721C79">
              <w:rPr>
                <w:rFonts w:ascii="Arial" w:hAnsi="Arial" w:cs="Arial"/>
                <w:b/>
              </w:rPr>
              <w:t>Defect:</w:t>
            </w:r>
            <w:r w:rsidRPr="00721C79">
              <w:rPr>
                <w:rFonts w:ascii="Arial" w:hAnsi="Arial" w:cs="Arial"/>
              </w:rPr>
              <w:t xml:space="preserve"> </w:t>
            </w:r>
            <w:r w:rsidRPr="005572E9">
              <w:rPr>
                <w:rFonts w:ascii="Arial" w:hAnsi="Arial" w:cs="Arial"/>
                <w:szCs w:val="22"/>
              </w:rPr>
              <w:t>CASS status changes to ‘Not Checked’ when the address comes from VistA for Permanent Mailing Address and Residential Address</w:t>
            </w:r>
          </w:p>
        </w:tc>
      </w:tr>
      <w:tr w:rsidR="007C00CD" w:rsidRPr="00AE3464" w14:paraId="5B812D68" w14:textId="77777777" w:rsidTr="000E78DF">
        <w:tblPrEx>
          <w:tblCellMar>
            <w:top w:w="43" w:type="dxa"/>
            <w:left w:w="43" w:type="dxa"/>
            <w:bottom w:w="43" w:type="dxa"/>
            <w:right w:w="43" w:type="dxa"/>
          </w:tblCellMar>
          <w:tblLook w:val="0620" w:firstRow="1" w:lastRow="0" w:firstColumn="0" w:lastColumn="0" w:noHBand="1" w:noVBand="1"/>
        </w:tblPrEx>
        <w:tc>
          <w:tcPr>
            <w:tcW w:w="0" w:type="auto"/>
            <w:noWrap/>
          </w:tcPr>
          <w:p w14:paraId="353A0F08" w14:textId="3B9D14EC" w:rsidR="007C00CD" w:rsidRPr="007C00CD" w:rsidRDefault="007C00CD" w:rsidP="00883C88">
            <w:pPr>
              <w:pStyle w:val="TableText"/>
              <w:rPr>
                <w:color w:val="000000"/>
              </w:rPr>
            </w:pPr>
            <w:r w:rsidRPr="007C00CD">
              <w:rPr>
                <w:color w:val="000000"/>
              </w:rPr>
              <w:t>756492</w:t>
            </w:r>
          </w:p>
        </w:tc>
        <w:tc>
          <w:tcPr>
            <w:tcW w:w="0" w:type="auto"/>
          </w:tcPr>
          <w:p w14:paraId="0F5F7110" w14:textId="4A6EE240" w:rsidR="007C00CD" w:rsidRPr="007C00CD" w:rsidRDefault="007C00CD" w:rsidP="007C00CD">
            <w:pPr>
              <w:autoSpaceDE w:val="0"/>
              <w:autoSpaceDN w:val="0"/>
              <w:spacing w:before="100" w:after="100"/>
              <w:rPr>
                <w:rFonts w:ascii="Arial" w:hAnsi="Arial" w:cs="Arial"/>
                <w:szCs w:val="22"/>
              </w:rPr>
            </w:pPr>
            <w:r w:rsidRPr="007C00CD">
              <w:rPr>
                <w:rFonts w:ascii="Arial" w:hAnsi="Arial" w:cs="Arial"/>
                <w:b/>
                <w:bCs/>
                <w:sz w:val="24"/>
              </w:rPr>
              <w:t>Defect:</w:t>
            </w:r>
            <w:r w:rsidRPr="007C00CD">
              <w:rPr>
                <w:rFonts w:ascii="Arial" w:hAnsi="Arial" w:cs="Arial"/>
                <w:sz w:val="24"/>
              </w:rPr>
              <w:t> Record is registered at two sites when only the confidential address triggers from Vista (Vista site 1 has Z07 trigger, but no Z05 trigger occurs for Vista site 2).</w:t>
            </w:r>
          </w:p>
        </w:tc>
      </w:tr>
    </w:tbl>
    <w:p w14:paraId="39ED1B72" w14:textId="3458A430" w:rsidR="003364E6" w:rsidRDefault="003364E6" w:rsidP="003364E6">
      <w:pPr>
        <w:pStyle w:val="Heading1"/>
      </w:pPr>
      <w:bookmarkStart w:id="13" w:name="_Toc516664455"/>
      <w:bookmarkEnd w:id="12"/>
      <w:r>
        <w:t>Product Documentation</w:t>
      </w:r>
      <w:bookmarkEnd w:id="13"/>
    </w:p>
    <w:p w14:paraId="5842A827" w14:textId="77777777" w:rsidR="003364E6" w:rsidRPr="00A829F4" w:rsidRDefault="003364E6" w:rsidP="003364E6">
      <w:pPr>
        <w:pStyle w:val="BodyText"/>
      </w:pPr>
      <w:r w:rsidRPr="00A829F4">
        <w:t>The following documents apply to this release:</w:t>
      </w:r>
      <w:r w:rsidR="003E18F9">
        <w:t xml:space="preserve">  </w:t>
      </w:r>
    </w:p>
    <w:p w14:paraId="1039B271" w14:textId="77777777" w:rsidR="003364E6" w:rsidRPr="00A829F4" w:rsidRDefault="007B54A1" w:rsidP="003364E6">
      <w:pPr>
        <w:pStyle w:val="BodyTextBullet1"/>
      </w:pPr>
      <w:r>
        <w:t xml:space="preserve">ES </w:t>
      </w:r>
      <w:r w:rsidR="00727802">
        <w:t>5.2.3</w:t>
      </w:r>
      <w:r w:rsidR="003364E6" w:rsidRPr="00A829F4">
        <w:t xml:space="preserve"> Release Notes are uploaded to the </w:t>
      </w:r>
      <w:hyperlink r:id="rId13" w:history="1">
        <w:r w:rsidR="003364E6" w:rsidRPr="00A829F4">
          <w:rPr>
            <w:rStyle w:val="Hyperlink"/>
          </w:rPr>
          <w:t>VA Software Document Library</w:t>
        </w:r>
      </w:hyperlink>
      <w:r w:rsidR="003364E6" w:rsidRPr="00A829F4">
        <w:t xml:space="preserve"> (VDL).</w:t>
      </w:r>
    </w:p>
    <w:p w14:paraId="107F5D77"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14"/>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614FB" w14:textId="77777777" w:rsidR="00563F5C" w:rsidRDefault="00563F5C">
      <w:r>
        <w:separator/>
      </w:r>
    </w:p>
    <w:p w14:paraId="05DFC30B" w14:textId="77777777" w:rsidR="00563F5C" w:rsidRDefault="00563F5C"/>
    <w:p w14:paraId="744A3929" w14:textId="77777777" w:rsidR="00563F5C" w:rsidRDefault="00563F5C"/>
  </w:endnote>
  <w:endnote w:type="continuationSeparator" w:id="0">
    <w:p w14:paraId="690CEC58" w14:textId="77777777" w:rsidR="00563F5C" w:rsidRDefault="00563F5C">
      <w:r>
        <w:continuationSeparator/>
      </w:r>
    </w:p>
    <w:p w14:paraId="2FD3CD3A" w14:textId="77777777" w:rsidR="00563F5C" w:rsidRDefault="00563F5C"/>
    <w:p w14:paraId="6B74FB11" w14:textId="77777777" w:rsidR="00563F5C" w:rsidRDefault="00563F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8F26B"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797C9" w14:textId="0D567AB6" w:rsidR="008B0E8B" w:rsidRDefault="00EE197E" w:rsidP="00E33BD1">
    <w:pPr>
      <w:pStyle w:val="Footer"/>
    </w:pPr>
    <w:r>
      <w:t xml:space="preserve">ES </w:t>
    </w:r>
    <w:r w:rsidR="008B0E8B">
      <w:t>5.</w:t>
    </w:r>
    <w:r w:rsidR="00B97904">
      <w:t>2</w:t>
    </w:r>
    <w:r w:rsidR="00084F43">
      <w:t>.3</w:t>
    </w:r>
    <w:r>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1A1F36">
      <w:rPr>
        <w:noProof/>
      </w:rPr>
      <w:t>1</w:t>
    </w:r>
    <w:r w:rsidR="008B0E8B" w:rsidRPr="003373ED">
      <w:fldChar w:fldCharType="end"/>
    </w:r>
    <w:r w:rsidR="008B0E8B" w:rsidRPr="003373ED">
      <w:tab/>
    </w:r>
    <w:r w:rsidR="00084F43">
      <w:t>June</w:t>
    </w:r>
    <w:r w:rsidR="008B0E8B">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15ADB" w14:textId="77777777" w:rsidR="00563F5C" w:rsidRDefault="00563F5C">
      <w:r>
        <w:separator/>
      </w:r>
    </w:p>
    <w:p w14:paraId="4F07256D" w14:textId="77777777" w:rsidR="00563F5C" w:rsidRDefault="00563F5C"/>
    <w:p w14:paraId="6033A455" w14:textId="77777777" w:rsidR="00563F5C" w:rsidRDefault="00563F5C"/>
  </w:footnote>
  <w:footnote w:type="continuationSeparator" w:id="0">
    <w:p w14:paraId="47C17F33" w14:textId="77777777" w:rsidR="00563F5C" w:rsidRDefault="00563F5C">
      <w:r>
        <w:continuationSeparator/>
      </w:r>
    </w:p>
    <w:p w14:paraId="6539AE1A" w14:textId="77777777" w:rsidR="00563F5C" w:rsidRDefault="00563F5C"/>
    <w:p w14:paraId="70D90ED5" w14:textId="77777777" w:rsidR="00563F5C" w:rsidRDefault="00563F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DBC09" w14:textId="77777777" w:rsidR="008B0E8B" w:rsidRDefault="008B0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3F6EF30"/>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30441B5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37EA5600"/>
    <w:multiLevelType w:val="hybridMultilevel"/>
    <w:tmpl w:val="049088FC"/>
    <w:lvl w:ilvl="0" w:tplc="8E329B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27642B"/>
    <w:multiLevelType w:val="hybridMultilevel"/>
    <w:tmpl w:val="09CA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6"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8" w15:restartNumberingAfterBreak="0">
    <w:nsid w:val="6D936BCF"/>
    <w:multiLevelType w:val="hybridMultilevel"/>
    <w:tmpl w:val="4F62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20"/>
  </w:num>
  <w:num w:numId="4">
    <w:abstractNumId w:val="21"/>
  </w:num>
  <w:num w:numId="5">
    <w:abstractNumId w:val="12"/>
  </w:num>
  <w:num w:numId="6">
    <w:abstractNumId w:val="16"/>
  </w:num>
  <w:num w:numId="7">
    <w:abstractNumId w:val="2"/>
  </w:num>
  <w:num w:numId="8">
    <w:abstractNumId w:val="19"/>
    <w:lvlOverride w:ilvl="0">
      <w:startOverride w:val="1"/>
    </w:lvlOverride>
  </w:num>
  <w:num w:numId="9">
    <w:abstractNumId w:val="6"/>
  </w:num>
  <w:num w:numId="10">
    <w:abstractNumId w:val="5"/>
  </w:num>
  <w:num w:numId="11">
    <w:abstractNumId w:val="14"/>
  </w:num>
  <w:num w:numId="12">
    <w:abstractNumId w:val="7"/>
  </w:num>
  <w:num w:numId="13">
    <w:abstractNumId w:val="10"/>
  </w:num>
  <w:num w:numId="14">
    <w:abstractNumId w:val="11"/>
  </w:num>
  <w:num w:numId="15">
    <w:abstractNumId w:val="3"/>
  </w:num>
  <w:num w:numId="16">
    <w:abstractNumId w:val="8"/>
  </w:num>
  <w:num w:numId="17">
    <w:abstractNumId w:val="15"/>
  </w:num>
  <w:num w:numId="18">
    <w:abstractNumId w:val="19"/>
    <w:lvlOverride w:ilvl="0">
      <w:startOverride w:val="1"/>
    </w:lvlOverride>
  </w:num>
  <w:num w:numId="19">
    <w:abstractNumId w:val="19"/>
    <w:lvlOverride w:ilvl="0">
      <w:startOverride w:val="1"/>
    </w:lvlOverride>
  </w:num>
  <w:num w:numId="20">
    <w:abstractNumId w:val="17"/>
    <w:lvlOverride w:ilvl="0">
      <w:startOverride w:val="1"/>
    </w:lvlOverride>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17"/>
    <w:lvlOverride w:ilvl="0">
      <w:startOverride w:val="1"/>
    </w:lvlOverride>
  </w:num>
  <w:num w:numId="34">
    <w:abstractNumId w:val="19"/>
    <w:lvlOverride w:ilvl="0">
      <w:startOverride w:val="1"/>
    </w:lvlOverride>
  </w:num>
  <w:num w:numId="35">
    <w:abstractNumId w:val="19"/>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 w:numId="41">
    <w:abstractNumId w:val="19"/>
    <w:lvlOverride w:ilvl="0">
      <w:startOverride w:val="1"/>
    </w:lvlOverride>
  </w:num>
  <w:num w:numId="42">
    <w:abstractNumId w:val="19"/>
    <w:lvlOverride w:ilvl="0">
      <w:startOverride w:val="1"/>
    </w:lvlOverride>
  </w:num>
  <w:num w:numId="43">
    <w:abstractNumId w:val="1"/>
  </w:num>
  <w:num w:numId="44">
    <w:abstractNumId w:val="0"/>
  </w:num>
  <w:num w:numId="45">
    <w:abstractNumId w:val="13"/>
  </w:num>
  <w:num w:numId="46">
    <w:abstractNumId w:val="18"/>
  </w:num>
  <w:num w:numId="47">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03"/>
    <w:rsid w:val="000004DD"/>
    <w:rsid w:val="00005127"/>
    <w:rsid w:val="000063A7"/>
    <w:rsid w:val="0000675B"/>
    <w:rsid w:val="00006DB8"/>
    <w:rsid w:val="00010140"/>
    <w:rsid w:val="000114B6"/>
    <w:rsid w:val="00011EE6"/>
    <w:rsid w:val="0001226E"/>
    <w:rsid w:val="000171DA"/>
    <w:rsid w:val="00023596"/>
    <w:rsid w:val="0002390E"/>
    <w:rsid w:val="000263BB"/>
    <w:rsid w:val="000278AA"/>
    <w:rsid w:val="00030C06"/>
    <w:rsid w:val="0003352F"/>
    <w:rsid w:val="000335FB"/>
    <w:rsid w:val="000347D5"/>
    <w:rsid w:val="00037815"/>
    <w:rsid w:val="00037B2A"/>
    <w:rsid w:val="00040DCD"/>
    <w:rsid w:val="0004636C"/>
    <w:rsid w:val="000478AC"/>
    <w:rsid w:val="000512B6"/>
    <w:rsid w:val="00051BC7"/>
    <w:rsid w:val="00055B0F"/>
    <w:rsid w:val="00056CED"/>
    <w:rsid w:val="000615DD"/>
    <w:rsid w:val="00063D32"/>
    <w:rsid w:val="00064FEB"/>
    <w:rsid w:val="0006501F"/>
    <w:rsid w:val="00067AD3"/>
    <w:rsid w:val="00071609"/>
    <w:rsid w:val="00072AFE"/>
    <w:rsid w:val="00074489"/>
    <w:rsid w:val="000749BE"/>
    <w:rsid w:val="00075E16"/>
    <w:rsid w:val="000769A2"/>
    <w:rsid w:val="0007778C"/>
    <w:rsid w:val="00080A60"/>
    <w:rsid w:val="000824E3"/>
    <w:rsid w:val="00083337"/>
    <w:rsid w:val="0008413B"/>
    <w:rsid w:val="000842F2"/>
    <w:rsid w:val="00084F43"/>
    <w:rsid w:val="00085373"/>
    <w:rsid w:val="000868BD"/>
    <w:rsid w:val="00086D68"/>
    <w:rsid w:val="0009184E"/>
    <w:rsid w:val="00093D70"/>
    <w:rsid w:val="0009735E"/>
    <w:rsid w:val="000A0F1B"/>
    <w:rsid w:val="000A1677"/>
    <w:rsid w:val="000A189B"/>
    <w:rsid w:val="000A2DF9"/>
    <w:rsid w:val="000A2EE6"/>
    <w:rsid w:val="000A32E7"/>
    <w:rsid w:val="000A6807"/>
    <w:rsid w:val="000A73E4"/>
    <w:rsid w:val="000B23F8"/>
    <w:rsid w:val="000C0A4C"/>
    <w:rsid w:val="000C0CE7"/>
    <w:rsid w:val="000C0D40"/>
    <w:rsid w:val="000C5BBA"/>
    <w:rsid w:val="000C65F2"/>
    <w:rsid w:val="000D2A67"/>
    <w:rsid w:val="000D5D31"/>
    <w:rsid w:val="000E3604"/>
    <w:rsid w:val="000F1567"/>
    <w:rsid w:val="000F1D12"/>
    <w:rsid w:val="000F3438"/>
    <w:rsid w:val="000F3883"/>
    <w:rsid w:val="0010181A"/>
    <w:rsid w:val="00101B1F"/>
    <w:rsid w:val="0010320F"/>
    <w:rsid w:val="00104399"/>
    <w:rsid w:val="0010502E"/>
    <w:rsid w:val="00105074"/>
    <w:rsid w:val="0010664C"/>
    <w:rsid w:val="00107971"/>
    <w:rsid w:val="0011152B"/>
    <w:rsid w:val="0011224C"/>
    <w:rsid w:val="00117004"/>
    <w:rsid w:val="0012060D"/>
    <w:rsid w:val="001273A3"/>
    <w:rsid w:val="0013088A"/>
    <w:rsid w:val="00143860"/>
    <w:rsid w:val="001438F2"/>
    <w:rsid w:val="0014521C"/>
    <w:rsid w:val="00145800"/>
    <w:rsid w:val="00145E66"/>
    <w:rsid w:val="001465CC"/>
    <w:rsid w:val="00151087"/>
    <w:rsid w:val="001525D3"/>
    <w:rsid w:val="00154432"/>
    <w:rsid w:val="001553C0"/>
    <w:rsid w:val="001574A4"/>
    <w:rsid w:val="00160445"/>
    <w:rsid w:val="0016050D"/>
    <w:rsid w:val="00160824"/>
    <w:rsid w:val="00161C20"/>
    <w:rsid w:val="00161ED8"/>
    <w:rsid w:val="001624C3"/>
    <w:rsid w:val="00162B85"/>
    <w:rsid w:val="00164054"/>
    <w:rsid w:val="001645B5"/>
    <w:rsid w:val="001654FA"/>
    <w:rsid w:val="00165AB8"/>
    <w:rsid w:val="00165CF4"/>
    <w:rsid w:val="00170010"/>
    <w:rsid w:val="00170E4B"/>
    <w:rsid w:val="00172D7F"/>
    <w:rsid w:val="00175A69"/>
    <w:rsid w:val="00175C2D"/>
    <w:rsid w:val="00176303"/>
    <w:rsid w:val="00180235"/>
    <w:rsid w:val="0018468A"/>
    <w:rsid w:val="00186009"/>
    <w:rsid w:val="00195516"/>
    <w:rsid w:val="001979C5"/>
    <w:rsid w:val="00197BAB"/>
    <w:rsid w:val="001A1F36"/>
    <w:rsid w:val="001A3C5C"/>
    <w:rsid w:val="001A4654"/>
    <w:rsid w:val="001A75D9"/>
    <w:rsid w:val="001C1F74"/>
    <w:rsid w:val="001C2B94"/>
    <w:rsid w:val="001C6D26"/>
    <w:rsid w:val="001D3222"/>
    <w:rsid w:val="001D6650"/>
    <w:rsid w:val="001E3F20"/>
    <w:rsid w:val="001E4B39"/>
    <w:rsid w:val="001F5785"/>
    <w:rsid w:val="001F6CEF"/>
    <w:rsid w:val="00200307"/>
    <w:rsid w:val="00201C01"/>
    <w:rsid w:val="00202538"/>
    <w:rsid w:val="00203887"/>
    <w:rsid w:val="0021168C"/>
    <w:rsid w:val="00217034"/>
    <w:rsid w:val="00217CC2"/>
    <w:rsid w:val="002234A9"/>
    <w:rsid w:val="00226423"/>
    <w:rsid w:val="002273CA"/>
    <w:rsid w:val="002315E7"/>
    <w:rsid w:val="00234020"/>
    <w:rsid w:val="00234111"/>
    <w:rsid w:val="0023422F"/>
    <w:rsid w:val="00242A17"/>
    <w:rsid w:val="002439EB"/>
    <w:rsid w:val="00244C10"/>
    <w:rsid w:val="00246D97"/>
    <w:rsid w:val="00252BD5"/>
    <w:rsid w:val="00256419"/>
    <w:rsid w:val="00256F04"/>
    <w:rsid w:val="00257259"/>
    <w:rsid w:val="00266D60"/>
    <w:rsid w:val="0027136D"/>
    <w:rsid w:val="00272919"/>
    <w:rsid w:val="00274787"/>
    <w:rsid w:val="00275EE4"/>
    <w:rsid w:val="00277E0B"/>
    <w:rsid w:val="00277EC7"/>
    <w:rsid w:val="00280A53"/>
    <w:rsid w:val="00281074"/>
    <w:rsid w:val="00282EDE"/>
    <w:rsid w:val="00292B10"/>
    <w:rsid w:val="0029363C"/>
    <w:rsid w:val="002A0676"/>
    <w:rsid w:val="002A0C8C"/>
    <w:rsid w:val="002A2EE5"/>
    <w:rsid w:val="002A466C"/>
    <w:rsid w:val="002A46E3"/>
    <w:rsid w:val="002A4907"/>
    <w:rsid w:val="002A59A9"/>
    <w:rsid w:val="002A5E12"/>
    <w:rsid w:val="002B1E83"/>
    <w:rsid w:val="002C3807"/>
    <w:rsid w:val="002C6335"/>
    <w:rsid w:val="002D0C49"/>
    <w:rsid w:val="002D1B52"/>
    <w:rsid w:val="002D5204"/>
    <w:rsid w:val="002D5D57"/>
    <w:rsid w:val="002D60B0"/>
    <w:rsid w:val="002D627A"/>
    <w:rsid w:val="002E157E"/>
    <w:rsid w:val="002E1D8C"/>
    <w:rsid w:val="002E44DA"/>
    <w:rsid w:val="002E751D"/>
    <w:rsid w:val="002F0076"/>
    <w:rsid w:val="002F03F8"/>
    <w:rsid w:val="002F0BD4"/>
    <w:rsid w:val="002F410D"/>
    <w:rsid w:val="002F5410"/>
    <w:rsid w:val="002F69FB"/>
    <w:rsid w:val="00302930"/>
    <w:rsid w:val="003033CC"/>
    <w:rsid w:val="00303850"/>
    <w:rsid w:val="00306AC0"/>
    <w:rsid w:val="00307E27"/>
    <w:rsid w:val="003110DB"/>
    <w:rsid w:val="00311CA6"/>
    <w:rsid w:val="00312439"/>
    <w:rsid w:val="00312BC5"/>
    <w:rsid w:val="00314B90"/>
    <w:rsid w:val="00317CB0"/>
    <w:rsid w:val="00321E37"/>
    <w:rsid w:val="0032241E"/>
    <w:rsid w:val="003224BE"/>
    <w:rsid w:val="0032392D"/>
    <w:rsid w:val="00323CE9"/>
    <w:rsid w:val="00326966"/>
    <w:rsid w:val="00332C03"/>
    <w:rsid w:val="0033466D"/>
    <w:rsid w:val="003364E6"/>
    <w:rsid w:val="00337002"/>
    <w:rsid w:val="003373ED"/>
    <w:rsid w:val="003417C9"/>
    <w:rsid w:val="00342E0C"/>
    <w:rsid w:val="00346959"/>
    <w:rsid w:val="00346FAE"/>
    <w:rsid w:val="00347D49"/>
    <w:rsid w:val="0035001F"/>
    <w:rsid w:val="00351252"/>
    <w:rsid w:val="00353152"/>
    <w:rsid w:val="003565ED"/>
    <w:rsid w:val="003602B3"/>
    <w:rsid w:val="0036045B"/>
    <w:rsid w:val="00360993"/>
    <w:rsid w:val="003618D6"/>
    <w:rsid w:val="00366353"/>
    <w:rsid w:val="003674F9"/>
    <w:rsid w:val="00370412"/>
    <w:rsid w:val="00372119"/>
    <w:rsid w:val="00372700"/>
    <w:rsid w:val="00372FD6"/>
    <w:rsid w:val="00376186"/>
    <w:rsid w:val="00376DD4"/>
    <w:rsid w:val="00391069"/>
    <w:rsid w:val="00392B05"/>
    <w:rsid w:val="003A423E"/>
    <w:rsid w:val="003A6836"/>
    <w:rsid w:val="003A7D12"/>
    <w:rsid w:val="003B0246"/>
    <w:rsid w:val="003B1B4E"/>
    <w:rsid w:val="003B5A81"/>
    <w:rsid w:val="003B640B"/>
    <w:rsid w:val="003B6DC8"/>
    <w:rsid w:val="003C1009"/>
    <w:rsid w:val="003C1FC5"/>
    <w:rsid w:val="003C2662"/>
    <w:rsid w:val="003C4372"/>
    <w:rsid w:val="003C5D5D"/>
    <w:rsid w:val="003C61AC"/>
    <w:rsid w:val="003C7B01"/>
    <w:rsid w:val="003D0869"/>
    <w:rsid w:val="003D08FF"/>
    <w:rsid w:val="003D11E4"/>
    <w:rsid w:val="003D2EF9"/>
    <w:rsid w:val="003D59EF"/>
    <w:rsid w:val="003D6B45"/>
    <w:rsid w:val="003D75A4"/>
    <w:rsid w:val="003D7EA1"/>
    <w:rsid w:val="003E0435"/>
    <w:rsid w:val="003E18F9"/>
    <w:rsid w:val="003E1F9E"/>
    <w:rsid w:val="003E3C7F"/>
    <w:rsid w:val="003E4FF7"/>
    <w:rsid w:val="003E5FCD"/>
    <w:rsid w:val="003E7463"/>
    <w:rsid w:val="003F30DB"/>
    <w:rsid w:val="003F4789"/>
    <w:rsid w:val="0040067E"/>
    <w:rsid w:val="00402976"/>
    <w:rsid w:val="00403682"/>
    <w:rsid w:val="00403D65"/>
    <w:rsid w:val="00405D1A"/>
    <w:rsid w:val="00410B57"/>
    <w:rsid w:val="004124E5"/>
    <w:rsid w:val="004145D9"/>
    <w:rsid w:val="00416FC3"/>
    <w:rsid w:val="00417FCB"/>
    <w:rsid w:val="00423003"/>
    <w:rsid w:val="00423163"/>
    <w:rsid w:val="00423A58"/>
    <w:rsid w:val="00425045"/>
    <w:rsid w:val="0042577B"/>
    <w:rsid w:val="00433816"/>
    <w:rsid w:val="00440A78"/>
    <w:rsid w:val="00445BF7"/>
    <w:rsid w:val="00447722"/>
    <w:rsid w:val="00451181"/>
    <w:rsid w:val="00452DB6"/>
    <w:rsid w:val="00456D2A"/>
    <w:rsid w:val="004577A9"/>
    <w:rsid w:val="004628BA"/>
    <w:rsid w:val="004642D5"/>
    <w:rsid w:val="00467F6F"/>
    <w:rsid w:val="004708D1"/>
    <w:rsid w:val="00471B00"/>
    <w:rsid w:val="00474BBC"/>
    <w:rsid w:val="0048016C"/>
    <w:rsid w:val="004836EA"/>
    <w:rsid w:val="0048455F"/>
    <w:rsid w:val="004849B1"/>
    <w:rsid w:val="00486C2C"/>
    <w:rsid w:val="00491A15"/>
    <w:rsid w:val="004929C8"/>
    <w:rsid w:val="00493D89"/>
    <w:rsid w:val="00493EBA"/>
    <w:rsid w:val="0049443A"/>
    <w:rsid w:val="004A01B8"/>
    <w:rsid w:val="004A28E1"/>
    <w:rsid w:val="004A2BC3"/>
    <w:rsid w:val="004A4BA1"/>
    <w:rsid w:val="004A5765"/>
    <w:rsid w:val="004B0401"/>
    <w:rsid w:val="004B1035"/>
    <w:rsid w:val="004B4253"/>
    <w:rsid w:val="004B4B2C"/>
    <w:rsid w:val="004B64EC"/>
    <w:rsid w:val="004B6BDB"/>
    <w:rsid w:val="004B6DB3"/>
    <w:rsid w:val="004C4708"/>
    <w:rsid w:val="004D1F3B"/>
    <w:rsid w:val="004D3CB7"/>
    <w:rsid w:val="004D3FB6"/>
    <w:rsid w:val="004D4888"/>
    <w:rsid w:val="004D5CD2"/>
    <w:rsid w:val="004D6965"/>
    <w:rsid w:val="004E11E2"/>
    <w:rsid w:val="004E375D"/>
    <w:rsid w:val="004E691B"/>
    <w:rsid w:val="004F0FB3"/>
    <w:rsid w:val="004F3A80"/>
    <w:rsid w:val="004F484F"/>
    <w:rsid w:val="004F7BEB"/>
    <w:rsid w:val="004F7C2C"/>
    <w:rsid w:val="005021C8"/>
    <w:rsid w:val="00504BC1"/>
    <w:rsid w:val="005071A2"/>
    <w:rsid w:val="005100F6"/>
    <w:rsid w:val="0051078A"/>
    <w:rsid w:val="00510914"/>
    <w:rsid w:val="005128FC"/>
    <w:rsid w:val="005132F2"/>
    <w:rsid w:val="00514F76"/>
    <w:rsid w:val="00515F2A"/>
    <w:rsid w:val="00525A2F"/>
    <w:rsid w:val="00527B5C"/>
    <w:rsid w:val="00530D34"/>
    <w:rsid w:val="00531CD9"/>
    <w:rsid w:val="005327F9"/>
    <w:rsid w:val="00532B92"/>
    <w:rsid w:val="00534120"/>
    <w:rsid w:val="00541125"/>
    <w:rsid w:val="00542C94"/>
    <w:rsid w:val="00543023"/>
    <w:rsid w:val="00543E06"/>
    <w:rsid w:val="00554B8F"/>
    <w:rsid w:val="005572E9"/>
    <w:rsid w:val="00560721"/>
    <w:rsid w:val="00563AA9"/>
    <w:rsid w:val="00563F5C"/>
    <w:rsid w:val="005647C7"/>
    <w:rsid w:val="00566D6A"/>
    <w:rsid w:val="00567043"/>
    <w:rsid w:val="005709C2"/>
    <w:rsid w:val="00570BC2"/>
    <w:rsid w:val="00575CFA"/>
    <w:rsid w:val="00576377"/>
    <w:rsid w:val="0057702F"/>
    <w:rsid w:val="00577B5B"/>
    <w:rsid w:val="00580D26"/>
    <w:rsid w:val="00584F2F"/>
    <w:rsid w:val="00585881"/>
    <w:rsid w:val="00585F50"/>
    <w:rsid w:val="00586B27"/>
    <w:rsid w:val="00591B78"/>
    <w:rsid w:val="00593CCB"/>
    <w:rsid w:val="00593D49"/>
    <w:rsid w:val="00594383"/>
    <w:rsid w:val="0059792B"/>
    <w:rsid w:val="00597C7A"/>
    <w:rsid w:val="005A1C16"/>
    <w:rsid w:val="005A1D3D"/>
    <w:rsid w:val="005A450E"/>
    <w:rsid w:val="005A722B"/>
    <w:rsid w:val="005B0678"/>
    <w:rsid w:val="005B3EEA"/>
    <w:rsid w:val="005B7426"/>
    <w:rsid w:val="005B7CDD"/>
    <w:rsid w:val="005C0747"/>
    <w:rsid w:val="005C2732"/>
    <w:rsid w:val="005C2DC1"/>
    <w:rsid w:val="005D0E0B"/>
    <w:rsid w:val="005D18C5"/>
    <w:rsid w:val="005D3B22"/>
    <w:rsid w:val="005D4508"/>
    <w:rsid w:val="005D7CFB"/>
    <w:rsid w:val="005E2AF9"/>
    <w:rsid w:val="00600235"/>
    <w:rsid w:val="0060053A"/>
    <w:rsid w:val="00602128"/>
    <w:rsid w:val="00602E0C"/>
    <w:rsid w:val="00603EDD"/>
    <w:rsid w:val="00606743"/>
    <w:rsid w:val="006079EC"/>
    <w:rsid w:val="006100E9"/>
    <w:rsid w:val="00610ADB"/>
    <w:rsid w:val="006122AE"/>
    <w:rsid w:val="00613428"/>
    <w:rsid w:val="006134E5"/>
    <w:rsid w:val="00614A30"/>
    <w:rsid w:val="00614A5E"/>
    <w:rsid w:val="00620BFA"/>
    <w:rsid w:val="006244C7"/>
    <w:rsid w:val="00631A3E"/>
    <w:rsid w:val="00633B5A"/>
    <w:rsid w:val="00633B7D"/>
    <w:rsid w:val="00635BCB"/>
    <w:rsid w:val="00637762"/>
    <w:rsid w:val="006402B4"/>
    <w:rsid w:val="00642849"/>
    <w:rsid w:val="0064769E"/>
    <w:rsid w:val="00647B03"/>
    <w:rsid w:val="00653DFD"/>
    <w:rsid w:val="0065443F"/>
    <w:rsid w:val="00655458"/>
    <w:rsid w:val="0066022A"/>
    <w:rsid w:val="00663B92"/>
    <w:rsid w:val="00664F01"/>
    <w:rsid w:val="00665BF6"/>
    <w:rsid w:val="006670D2"/>
    <w:rsid w:val="00667E47"/>
    <w:rsid w:val="006731D4"/>
    <w:rsid w:val="00677451"/>
    <w:rsid w:val="00680463"/>
    <w:rsid w:val="00680563"/>
    <w:rsid w:val="00681E28"/>
    <w:rsid w:val="006865AF"/>
    <w:rsid w:val="00687E54"/>
    <w:rsid w:val="00691431"/>
    <w:rsid w:val="0069163D"/>
    <w:rsid w:val="00693A87"/>
    <w:rsid w:val="0069428B"/>
    <w:rsid w:val="006A0D3C"/>
    <w:rsid w:val="006A0FC5"/>
    <w:rsid w:val="006A16F0"/>
    <w:rsid w:val="006A1809"/>
    <w:rsid w:val="006A20A1"/>
    <w:rsid w:val="006A268F"/>
    <w:rsid w:val="006A42A4"/>
    <w:rsid w:val="006A7603"/>
    <w:rsid w:val="006C0E82"/>
    <w:rsid w:val="006C3198"/>
    <w:rsid w:val="006C4117"/>
    <w:rsid w:val="006C74F4"/>
    <w:rsid w:val="006C7ACD"/>
    <w:rsid w:val="006D4142"/>
    <w:rsid w:val="006D446D"/>
    <w:rsid w:val="006D68DA"/>
    <w:rsid w:val="006D6E11"/>
    <w:rsid w:val="006E304F"/>
    <w:rsid w:val="006E32E0"/>
    <w:rsid w:val="006E5523"/>
    <w:rsid w:val="006F189E"/>
    <w:rsid w:val="006F2E72"/>
    <w:rsid w:val="006F6D65"/>
    <w:rsid w:val="00701AA0"/>
    <w:rsid w:val="00701EF1"/>
    <w:rsid w:val="00704629"/>
    <w:rsid w:val="00706936"/>
    <w:rsid w:val="00711291"/>
    <w:rsid w:val="007117E7"/>
    <w:rsid w:val="00711D79"/>
    <w:rsid w:val="00714730"/>
    <w:rsid w:val="00715AC6"/>
    <w:rsid w:val="00715F75"/>
    <w:rsid w:val="00716DF9"/>
    <w:rsid w:val="00717B8A"/>
    <w:rsid w:val="00721362"/>
    <w:rsid w:val="00721C79"/>
    <w:rsid w:val="007238FF"/>
    <w:rsid w:val="0072569B"/>
    <w:rsid w:val="00725C30"/>
    <w:rsid w:val="00727802"/>
    <w:rsid w:val="00727F6A"/>
    <w:rsid w:val="0073078F"/>
    <w:rsid w:val="007316E5"/>
    <w:rsid w:val="00735AFA"/>
    <w:rsid w:val="00736B0D"/>
    <w:rsid w:val="00737B51"/>
    <w:rsid w:val="007407CD"/>
    <w:rsid w:val="00740C4B"/>
    <w:rsid w:val="00742D4B"/>
    <w:rsid w:val="00744F0F"/>
    <w:rsid w:val="0074589B"/>
    <w:rsid w:val="00750265"/>
    <w:rsid w:val="00750500"/>
    <w:rsid w:val="00750FDE"/>
    <w:rsid w:val="00751AD5"/>
    <w:rsid w:val="007537E2"/>
    <w:rsid w:val="00754C1D"/>
    <w:rsid w:val="00756ED2"/>
    <w:rsid w:val="007600CB"/>
    <w:rsid w:val="00762B56"/>
    <w:rsid w:val="00763DBB"/>
    <w:rsid w:val="007654AB"/>
    <w:rsid w:val="00765E89"/>
    <w:rsid w:val="00767528"/>
    <w:rsid w:val="00772484"/>
    <w:rsid w:val="007809A2"/>
    <w:rsid w:val="00781144"/>
    <w:rsid w:val="007829C1"/>
    <w:rsid w:val="007864FA"/>
    <w:rsid w:val="0078711F"/>
    <w:rsid w:val="0078769E"/>
    <w:rsid w:val="007926DE"/>
    <w:rsid w:val="00793809"/>
    <w:rsid w:val="00795460"/>
    <w:rsid w:val="007A22D0"/>
    <w:rsid w:val="007A39CC"/>
    <w:rsid w:val="007A47BF"/>
    <w:rsid w:val="007A490A"/>
    <w:rsid w:val="007A6696"/>
    <w:rsid w:val="007A6BEC"/>
    <w:rsid w:val="007B33A8"/>
    <w:rsid w:val="007B3D18"/>
    <w:rsid w:val="007B5233"/>
    <w:rsid w:val="007B54A1"/>
    <w:rsid w:val="007B65D7"/>
    <w:rsid w:val="007C00CD"/>
    <w:rsid w:val="007C1DCD"/>
    <w:rsid w:val="007C2637"/>
    <w:rsid w:val="007C3A42"/>
    <w:rsid w:val="007C5F07"/>
    <w:rsid w:val="007C7ED8"/>
    <w:rsid w:val="007D1839"/>
    <w:rsid w:val="007D31AF"/>
    <w:rsid w:val="007D515F"/>
    <w:rsid w:val="007E05D4"/>
    <w:rsid w:val="007E4370"/>
    <w:rsid w:val="007E5789"/>
    <w:rsid w:val="007E7E65"/>
    <w:rsid w:val="007F69DE"/>
    <w:rsid w:val="007F767C"/>
    <w:rsid w:val="00800C5D"/>
    <w:rsid w:val="00801B32"/>
    <w:rsid w:val="00805CD5"/>
    <w:rsid w:val="00806E2E"/>
    <w:rsid w:val="00811D37"/>
    <w:rsid w:val="00812AEC"/>
    <w:rsid w:val="008159EE"/>
    <w:rsid w:val="008176F8"/>
    <w:rsid w:val="0081779B"/>
    <w:rsid w:val="00821734"/>
    <w:rsid w:val="00821FD9"/>
    <w:rsid w:val="008241A1"/>
    <w:rsid w:val="00824E4A"/>
    <w:rsid w:val="00824F3F"/>
    <w:rsid w:val="00825350"/>
    <w:rsid w:val="00827CC3"/>
    <w:rsid w:val="008308C2"/>
    <w:rsid w:val="008329DD"/>
    <w:rsid w:val="0083302F"/>
    <w:rsid w:val="008349E7"/>
    <w:rsid w:val="00834F94"/>
    <w:rsid w:val="00835926"/>
    <w:rsid w:val="00842981"/>
    <w:rsid w:val="008436DB"/>
    <w:rsid w:val="00845A07"/>
    <w:rsid w:val="00845BB9"/>
    <w:rsid w:val="00847214"/>
    <w:rsid w:val="00847D97"/>
    <w:rsid w:val="00850327"/>
    <w:rsid w:val="008516E9"/>
    <w:rsid w:val="00851812"/>
    <w:rsid w:val="0085344F"/>
    <w:rsid w:val="00856A08"/>
    <w:rsid w:val="00861793"/>
    <w:rsid w:val="00863A4C"/>
    <w:rsid w:val="00863B21"/>
    <w:rsid w:val="008664F3"/>
    <w:rsid w:val="00871E3C"/>
    <w:rsid w:val="00872637"/>
    <w:rsid w:val="00875242"/>
    <w:rsid w:val="00880250"/>
    <w:rsid w:val="0088044F"/>
    <w:rsid w:val="00880C3D"/>
    <w:rsid w:val="00881FD9"/>
    <w:rsid w:val="00882DEB"/>
    <w:rsid w:val="008831EB"/>
    <w:rsid w:val="00883C88"/>
    <w:rsid w:val="00885040"/>
    <w:rsid w:val="00886638"/>
    <w:rsid w:val="0088738D"/>
    <w:rsid w:val="00887D77"/>
    <w:rsid w:val="008947F2"/>
    <w:rsid w:val="008A09E7"/>
    <w:rsid w:val="008A1731"/>
    <w:rsid w:val="008A29EB"/>
    <w:rsid w:val="008A4AE4"/>
    <w:rsid w:val="008A5D18"/>
    <w:rsid w:val="008A6DB9"/>
    <w:rsid w:val="008A783A"/>
    <w:rsid w:val="008B035E"/>
    <w:rsid w:val="008B0E8B"/>
    <w:rsid w:val="008B0F33"/>
    <w:rsid w:val="008B51BB"/>
    <w:rsid w:val="008B71DA"/>
    <w:rsid w:val="008C2304"/>
    <w:rsid w:val="008C3733"/>
    <w:rsid w:val="008C4576"/>
    <w:rsid w:val="008C6933"/>
    <w:rsid w:val="008D0A42"/>
    <w:rsid w:val="008D191D"/>
    <w:rsid w:val="008D4757"/>
    <w:rsid w:val="008D5709"/>
    <w:rsid w:val="008E0EB2"/>
    <w:rsid w:val="008E3EF4"/>
    <w:rsid w:val="008E4D3F"/>
    <w:rsid w:val="008E661A"/>
    <w:rsid w:val="008F298E"/>
    <w:rsid w:val="008F43AA"/>
    <w:rsid w:val="008F544D"/>
    <w:rsid w:val="008F5D5D"/>
    <w:rsid w:val="008F6D10"/>
    <w:rsid w:val="008F7BC6"/>
    <w:rsid w:val="0090079A"/>
    <w:rsid w:val="009011D4"/>
    <w:rsid w:val="00901790"/>
    <w:rsid w:val="00901D12"/>
    <w:rsid w:val="00906711"/>
    <w:rsid w:val="00906FA3"/>
    <w:rsid w:val="009071B9"/>
    <w:rsid w:val="00910EE8"/>
    <w:rsid w:val="00912657"/>
    <w:rsid w:val="009146EA"/>
    <w:rsid w:val="00914890"/>
    <w:rsid w:val="00916321"/>
    <w:rsid w:val="00922D53"/>
    <w:rsid w:val="00927C23"/>
    <w:rsid w:val="00930868"/>
    <w:rsid w:val="009316EB"/>
    <w:rsid w:val="0093515B"/>
    <w:rsid w:val="00936F3D"/>
    <w:rsid w:val="00940B47"/>
    <w:rsid w:val="00940FDF"/>
    <w:rsid w:val="00941426"/>
    <w:rsid w:val="00941754"/>
    <w:rsid w:val="00941C00"/>
    <w:rsid w:val="009453C1"/>
    <w:rsid w:val="00947AE3"/>
    <w:rsid w:val="00950384"/>
    <w:rsid w:val="0095133D"/>
    <w:rsid w:val="00951F96"/>
    <w:rsid w:val="00955DAD"/>
    <w:rsid w:val="00961FED"/>
    <w:rsid w:val="00962BE9"/>
    <w:rsid w:val="00965781"/>
    <w:rsid w:val="00967C1C"/>
    <w:rsid w:val="0097521F"/>
    <w:rsid w:val="00975558"/>
    <w:rsid w:val="0097576E"/>
    <w:rsid w:val="00975B7D"/>
    <w:rsid w:val="009763BD"/>
    <w:rsid w:val="00977C7B"/>
    <w:rsid w:val="00977CE1"/>
    <w:rsid w:val="00984DA0"/>
    <w:rsid w:val="00986057"/>
    <w:rsid w:val="00991613"/>
    <w:rsid w:val="0099208F"/>
    <w:rsid w:val="0099218D"/>
    <w:rsid w:val="009921F2"/>
    <w:rsid w:val="0099407A"/>
    <w:rsid w:val="00996E0A"/>
    <w:rsid w:val="009976DD"/>
    <w:rsid w:val="009A0140"/>
    <w:rsid w:val="009A09A6"/>
    <w:rsid w:val="009A0C9A"/>
    <w:rsid w:val="009A323B"/>
    <w:rsid w:val="009A4D4F"/>
    <w:rsid w:val="009A5677"/>
    <w:rsid w:val="009A670E"/>
    <w:rsid w:val="009B1957"/>
    <w:rsid w:val="009B1A84"/>
    <w:rsid w:val="009B3CD1"/>
    <w:rsid w:val="009C0571"/>
    <w:rsid w:val="009C29B1"/>
    <w:rsid w:val="009C3376"/>
    <w:rsid w:val="009C4981"/>
    <w:rsid w:val="009C4ABA"/>
    <w:rsid w:val="009C4C5F"/>
    <w:rsid w:val="009C53F3"/>
    <w:rsid w:val="009C6504"/>
    <w:rsid w:val="009D018A"/>
    <w:rsid w:val="009D1F06"/>
    <w:rsid w:val="009D368C"/>
    <w:rsid w:val="009D4125"/>
    <w:rsid w:val="009E013D"/>
    <w:rsid w:val="009E0AC6"/>
    <w:rsid w:val="009E1292"/>
    <w:rsid w:val="009E52AD"/>
    <w:rsid w:val="009E67B2"/>
    <w:rsid w:val="009E7CBE"/>
    <w:rsid w:val="009F3E80"/>
    <w:rsid w:val="009F5E75"/>
    <w:rsid w:val="009F6B17"/>
    <w:rsid w:val="009F77D2"/>
    <w:rsid w:val="00A04018"/>
    <w:rsid w:val="00A0550C"/>
    <w:rsid w:val="00A05CA6"/>
    <w:rsid w:val="00A061E4"/>
    <w:rsid w:val="00A102D0"/>
    <w:rsid w:val="00A136DC"/>
    <w:rsid w:val="00A149C0"/>
    <w:rsid w:val="00A158D9"/>
    <w:rsid w:val="00A166D5"/>
    <w:rsid w:val="00A2495F"/>
    <w:rsid w:val="00A24CF9"/>
    <w:rsid w:val="00A35966"/>
    <w:rsid w:val="00A36249"/>
    <w:rsid w:val="00A427FE"/>
    <w:rsid w:val="00A43AA1"/>
    <w:rsid w:val="00A44B48"/>
    <w:rsid w:val="00A4519A"/>
    <w:rsid w:val="00A469F7"/>
    <w:rsid w:val="00A47CD5"/>
    <w:rsid w:val="00A57F52"/>
    <w:rsid w:val="00A67C9D"/>
    <w:rsid w:val="00A67DEE"/>
    <w:rsid w:val="00A70581"/>
    <w:rsid w:val="00A753C8"/>
    <w:rsid w:val="00A80251"/>
    <w:rsid w:val="00A83D56"/>
    <w:rsid w:val="00A83EB5"/>
    <w:rsid w:val="00A87F24"/>
    <w:rsid w:val="00A97B91"/>
    <w:rsid w:val="00A97C9B"/>
    <w:rsid w:val="00AA03C9"/>
    <w:rsid w:val="00AA0F64"/>
    <w:rsid w:val="00AA1B10"/>
    <w:rsid w:val="00AA337E"/>
    <w:rsid w:val="00AA3872"/>
    <w:rsid w:val="00AA3AF1"/>
    <w:rsid w:val="00AA6982"/>
    <w:rsid w:val="00AA7363"/>
    <w:rsid w:val="00AA7E81"/>
    <w:rsid w:val="00AB173C"/>
    <w:rsid w:val="00AB177C"/>
    <w:rsid w:val="00AB1F66"/>
    <w:rsid w:val="00AB2C7C"/>
    <w:rsid w:val="00AB2D17"/>
    <w:rsid w:val="00AC0C50"/>
    <w:rsid w:val="00AC79E7"/>
    <w:rsid w:val="00AD06BF"/>
    <w:rsid w:val="00AD074D"/>
    <w:rsid w:val="00AD143C"/>
    <w:rsid w:val="00AD2556"/>
    <w:rsid w:val="00AD4E85"/>
    <w:rsid w:val="00AD50AE"/>
    <w:rsid w:val="00AD6EA0"/>
    <w:rsid w:val="00AE0630"/>
    <w:rsid w:val="00AE29F1"/>
    <w:rsid w:val="00AE3464"/>
    <w:rsid w:val="00AF7676"/>
    <w:rsid w:val="00AF7C69"/>
    <w:rsid w:val="00AF7E81"/>
    <w:rsid w:val="00B004CA"/>
    <w:rsid w:val="00B00A5E"/>
    <w:rsid w:val="00B04771"/>
    <w:rsid w:val="00B0797C"/>
    <w:rsid w:val="00B11044"/>
    <w:rsid w:val="00B11CE1"/>
    <w:rsid w:val="00B138AD"/>
    <w:rsid w:val="00B140A4"/>
    <w:rsid w:val="00B1710E"/>
    <w:rsid w:val="00B21994"/>
    <w:rsid w:val="00B254C3"/>
    <w:rsid w:val="00B308FE"/>
    <w:rsid w:val="00B32016"/>
    <w:rsid w:val="00B367D2"/>
    <w:rsid w:val="00B37300"/>
    <w:rsid w:val="00B41879"/>
    <w:rsid w:val="00B41E9B"/>
    <w:rsid w:val="00B43397"/>
    <w:rsid w:val="00B444C7"/>
    <w:rsid w:val="00B463FA"/>
    <w:rsid w:val="00B46761"/>
    <w:rsid w:val="00B470C6"/>
    <w:rsid w:val="00B47DBC"/>
    <w:rsid w:val="00B5028C"/>
    <w:rsid w:val="00B607F0"/>
    <w:rsid w:val="00B6114D"/>
    <w:rsid w:val="00B61495"/>
    <w:rsid w:val="00B661D7"/>
    <w:rsid w:val="00B667B2"/>
    <w:rsid w:val="00B6706C"/>
    <w:rsid w:val="00B713F9"/>
    <w:rsid w:val="00B725E5"/>
    <w:rsid w:val="00B73784"/>
    <w:rsid w:val="00B73F06"/>
    <w:rsid w:val="00B75D53"/>
    <w:rsid w:val="00B76FB2"/>
    <w:rsid w:val="00B778E4"/>
    <w:rsid w:val="00B811B1"/>
    <w:rsid w:val="00B81DC9"/>
    <w:rsid w:val="00B83090"/>
    <w:rsid w:val="00B83F9C"/>
    <w:rsid w:val="00B84AAD"/>
    <w:rsid w:val="00B84B04"/>
    <w:rsid w:val="00B859DB"/>
    <w:rsid w:val="00B85A4B"/>
    <w:rsid w:val="00B85C89"/>
    <w:rsid w:val="00B86209"/>
    <w:rsid w:val="00B872DD"/>
    <w:rsid w:val="00B8745A"/>
    <w:rsid w:val="00B92868"/>
    <w:rsid w:val="00B95270"/>
    <w:rsid w:val="00B959D1"/>
    <w:rsid w:val="00B97904"/>
    <w:rsid w:val="00BA1A0C"/>
    <w:rsid w:val="00BA4FCE"/>
    <w:rsid w:val="00BA69AD"/>
    <w:rsid w:val="00BB1AC6"/>
    <w:rsid w:val="00BB52EE"/>
    <w:rsid w:val="00BC115A"/>
    <w:rsid w:val="00BC2D41"/>
    <w:rsid w:val="00BD48FE"/>
    <w:rsid w:val="00BD5063"/>
    <w:rsid w:val="00BE02B4"/>
    <w:rsid w:val="00BE38C8"/>
    <w:rsid w:val="00BE5CA4"/>
    <w:rsid w:val="00BE7AD9"/>
    <w:rsid w:val="00BF1EB7"/>
    <w:rsid w:val="00BF21CC"/>
    <w:rsid w:val="00BF2320"/>
    <w:rsid w:val="00BF2C5A"/>
    <w:rsid w:val="00BF55EC"/>
    <w:rsid w:val="00BF6B05"/>
    <w:rsid w:val="00C033C1"/>
    <w:rsid w:val="00C03950"/>
    <w:rsid w:val="00C0630C"/>
    <w:rsid w:val="00C13654"/>
    <w:rsid w:val="00C147AD"/>
    <w:rsid w:val="00C206A5"/>
    <w:rsid w:val="00C20CE6"/>
    <w:rsid w:val="00C23539"/>
    <w:rsid w:val="00C2394F"/>
    <w:rsid w:val="00C3139D"/>
    <w:rsid w:val="00C33AC4"/>
    <w:rsid w:val="00C36612"/>
    <w:rsid w:val="00C36ED5"/>
    <w:rsid w:val="00C3721E"/>
    <w:rsid w:val="00C374A4"/>
    <w:rsid w:val="00C37EB4"/>
    <w:rsid w:val="00C41525"/>
    <w:rsid w:val="00C438B3"/>
    <w:rsid w:val="00C44C32"/>
    <w:rsid w:val="00C44E3B"/>
    <w:rsid w:val="00C50358"/>
    <w:rsid w:val="00C54796"/>
    <w:rsid w:val="00C61BBF"/>
    <w:rsid w:val="00C62BBA"/>
    <w:rsid w:val="00C64D97"/>
    <w:rsid w:val="00C65C2F"/>
    <w:rsid w:val="00C71D7C"/>
    <w:rsid w:val="00C7249F"/>
    <w:rsid w:val="00C77B53"/>
    <w:rsid w:val="00C8149F"/>
    <w:rsid w:val="00C81CB9"/>
    <w:rsid w:val="00C82FD2"/>
    <w:rsid w:val="00C84D5B"/>
    <w:rsid w:val="00C84F82"/>
    <w:rsid w:val="00C91A3E"/>
    <w:rsid w:val="00C93BF9"/>
    <w:rsid w:val="00C93E68"/>
    <w:rsid w:val="00C946FE"/>
    <w:rsid w:val="00C96046"/>
    <w:rsid w:val="00C96A7F"/>
    <w:rsid w:val="00C96E11"/>
    <w:rsid w:val="00C96FD1"/>
    <w:rsid w:val="00CA1477"/>
    <w:rsid w:val="00CA3A42"/>
    <w:rsid w:val="00CA3A98"/>
    <w:rsid w:val="00CA5DF5"/>
    <w:rsid w:val="00CB0E5E"/>
    <w:rsid w:val="00CB14CE"/>
    <w:rsid w:val="00CB1594"/>
    <w:rsid w:val="00CB2A72"/>
    <w:rsid w:val="00CB56B7"/>
    <w:rsid w:val="00CC3FEE"/>
    <w:rsid w:val="00CC4299"/>
    <w:rsid w:val="00CC439B"/>
    <w:rsid w:val="00CC7486"/>
    <w:rsid w:val="00CD252A"/>
    <w:rsid w:val="00CD380F"/>
    <w:rsid w:val="00CD4F2E"/>
    <w:rsid w:val="00CD6931"/>
    <w:rsid w:val="00CD7837"/>
    <w:rsid w:val="00CE366F"/>
    <w:rsid w:val="00CE5BDF"/>
    <w:rsid w:val="00CE61F4"/>
    <w:rsid w:val="00CE7AA9"/>
    <w:rsid w:val="00CF08BF"/>
    <w:rsid w:val="00CF4FAC"/>
    <w:rsid w:val="00CF5A24"/>
    <w:rsid w:val="00CF6FF1"/>
    <w:rsid w:val="00CF7951"/>
    <w:rsid w:val="00D008F5"/>
    <w:rsid w:val="00D02625"/>
    <w:rsid w:val="00D02D2D"/>
    <w:rsid w:val="00D03071"/>
    <w:rsid w:val="00D07039"/>
    <w:rsid w:val="00D10DAA"/>
    <w:rsid w:val="00D11D5A"/>
    <w:rsid w:val="00D13AE3"/>
    <w:rsid w:val="00D149CA"/>
    <w:rsid w:val="00D17E7D"/>
    <w:rsid w:val="00D235F9"/>
    <w:rsid w:val="00D23E93"/>
    <w:rsid w:val="00D24FEC"/>
    <w:rsid w:val="00D25993"/>
    <w:rsid w:val="00D26547"/>
    <w:rsid w:val="00D3172E"/>
    <w:rsid w:val="00D335E9"/>
    <w:rsid w:val="00D3642C"/>
    <w:rsid w:val="00D41E05"/>
    <w:rsid w:val="00D448F9"/>
    <w:rsid w:val="00D44C9A"/>
    <w:rsid w:val="00D4529D"/>
    <w:rsid w:val="00D4655F"/>
    <w:rsid w:val="00D552FE"/>
    <w:rsid w:val="00D555EB"/>
    <w:rsid w:val="00D55A71"/>
    <w:rsid w:val="00D568FA"/>
    <w:rsid w:val="00D60044"/>
    <w:rsid w:val="00D60C86"/>
    <w:rsid w:val="00D61090"/>
    <w:rsid w:val="00D612FC"/>
    <w:rsid w:val="00D65311"/>
    <w:rsid w:val="00D6611A"/>
    <w:rsid w:val="00D672E7"/>
    <w:rsid w:val="00D713C8"/>
    <w:rsid w:val="00D71B75"/>
    <w:rsid w:val="00D72124"/>
    <w:rsid w:val="00D81A7C"/>
    <w:rsid w:val="00D83562"/>
    <w:rsid w:val="00D85FB4"/>
    <w:rsid w:val="00D87E85"/>
    <w:rsid w:val="00D91F98"/>
    <w:rsid w:val="00D93822"/>
    <w:rsid w:val="00D957C8"/>
    <w:rsid w:val="00D971DD"/>
    <w:rsid w:val="00DA1002"/>
    <w:rsid w:val="00DA3E1D"/>
    <w:rsid w:val="00DA574C"/>
    <w:rsid w:val="00DA7E40"/>
    <w:rsid w:val="00DB19BA"/>
    <w:rsid w:val="00DB4341"/>
    <w:rsid w:val="00DB4A3F"/>
    <w:rsid w:val="00DB4CE9"/>
    <w:rsid w:val="00DB7390"/>
    <w:rsid w:val="00DB7D93"/>
    <w:rsid w:val="00DC13CA"/>
    <w:rsid w:val="00DC1898"/>
    <w:rsid w:val="00DC2A6E"/>
    <w:rsid w:val="00DC2B0D"/>
    <w:rsid w:val="00DC3FD5"/>
    <w:rsid w:val="00DC49E2"/>
    <w:rsid w:val="00DC5861"/>
    <w:rsid w:val="00DC7FF3"/>
    <w:rsid w:val="00DD1336"/>
    <w:rsid w:val="00DD3DBB"/>
    <w:rsid w:val="00DD565E"/>
    <w:rsid w:val="00DD570F"/>
    <w:rsid w:val="00DD58AE"/>
    <w:rsid w:val="00DD6972"/>
    <w:rsid w:val="00DE12A2"/>
    <w:rsid w:val="00DE37FC"/>
    <w:rsid w:val="00DE5E4A"/>
    <w:rsid w:val="00DE707C"/>
    <w:rsid w:val="00DE7FAD"/>
    <w:rsid w:val="00DF0941"/>
    <w:rsid w:val="00DF156B"/>
    <w:rsid w:val="00DF2A29"/>
    <w:rsid w:val="00DF41CE"/>
    <w:rsid w:val="00DF4890"/>
    <w:rsid w:val="00DF4D4F"/>
    <w:rsid w:val="00DF6735"/>
    <w:rsid w:val="00E02A5F"/>
    <w:rsid w:val="00E02B61"/>
    <w:rsid w:val="00E03070"/>
    <w:rsid w:val="00E04718"/>
    <w:rsid w:val="00E05DD5"/>
    <w:rsid w:val="00E06647"/>
    <w:rsid w:val="00E14BCB"/>
    <w:rsid w:val="00E15593"/>
    <w:rsid w:val="00E1751E"/>
    <w:rsid w:val="00E21782"/>
    <w:rsid w:val="00E2245D"/>
    <w:rsid w:val="00E22480"/>
    <w:rsid w:val="00E2381D"/>
    <w:rsid w:val="00E24621"/>
    <w:rsid w:val="00E2463A"/>
    <w:rsid w:val="00E319D1"/>
    <w:rsid w:val="00E3221B"/>
    <w:rsid w:val="00E3386A"/>
    <w:rsid w:val="00E33BD1"/>
    <w:rsid w:val="00E359FE"/>
    <w:rsid w:val="00E36C3B"/>
    <w:rsid w:val="00E42D33"/>
    <w:rsid w:val="00E47D1B"/>
    <w:rsid w:val="00E509F3"/>
    <w:rsid w:val="00E530B0"/>
    <w:rsid w:val="00E54302"/>
    <w:rsid w:val="00E54E10"/>
    <w:rsid w:val="00E57CF1"/>
    <w:rsid w:val="00E60116"/>
    <w:rsid w:val="00E633D3"/>
    <w:rsid w:val="00E648C4"/>
    <w:rsid w:val="00E65E0A"/>
    <w:rsid w:val="00E73EEF"/>
    <w:rsid w:val="00E758A0"/>
    <w:rsid w:val="00E773E8"/>
    <w:rsid w:val="00E77C35"/>
    <w:rsid w:val="00E844AC"/>
    <w:rsid w:val="00E85B92"/>
    <w:rsid w:val="00E860C3"/>
    <w:rsid w:val="00E86986"/>
    <w:rsid w:val="00E86D98"/>
    <w:rsid w:val="00E87471"/>
    <w:rsid w:val="00E9007C"/>
    <w:rsid w:val="00E94BAD"/>
    <w:rsid w:val="00E94DBA"/>
    <w:rsid w:val="00E96B4B"/>
    <w:rsid w:val="00EA1295"/>
    <w:rsid w:val="00EA1702"/>
    <w:rsid w:val="00EA1C70"/>
    <w:rsid w:val="00EA4B53"/>
    <w:rsid w:val="00EA627B"/>
    <w:rsid w:val="00EA6521"/>
    <w:rsid w:val="00EA6E32"/>
    <w:rsid w:val="00EB45EC"/>
    <w:rsid w:val="00EB4A1D"/>
    <w:rsid w:val="00EB548F"/>
    <w:rsid w:val="00EB771E"/>
    <w:rsid w:val="00EB7F5F"/>
    <w:rsid w:val="00EC0593"/>
    <w:rsid w:val="00EC20CA"/>
    <w:rsid w:val="00EC43B7"/>
    <w:rsid w:val="00EC51AF"/>
    <w:rsid w:val="00ED4712"/>
    <w:rsid w:val="00ED4EA0"/>
    <w:rsid w:val="00ED699D"/>
    <w:rsid w:val="00EE03B9"/>
    <w:rsid w:val="00EE197E"/>
    <w:rsid w:val="00EE1BDC"/>
    <w:rsid w:val="00EE1FFD"/>
    <w:rsid w:val="00EE4C2A"/>
    <w:rsid w:val="00EE7BC5"/>
    <w:rsid w:val="00EF0921"/>
    <w:rsid w:val="00EF0C86"/>
    <w:rsid w:val="00EF24FD"/>
    <w:rsid w:val="00EF6F0B"/>
    <w:rsid w:val="00F012A1"/>
    <w:rsid w:val="00F02846"/>
    <w:rsid w:val="00F06A7D"/>
    <w:rsid w:val="00F10B99"/>
    <w:rsid w:val="00F12AB1"/>
    <w:rsid w:val="00F160E2"/>
    <w:rsid w:val="00F214A8"/>
    <w:rsid w:val="00F225AF"/>
    <w:rsid w:val="00F230A2"/>
    <w:rsid w:val="00F243F5"/>
    <w:rsid w:val="00F27CE2"/>
    <w:rsid w:val="00F3120D"/>
    <w:rsid w:val="00F33DEC"/>
    <w:rsid w:val="00F35552"/>
    <w:rsid w:val="00F361F8"/>
    <w:rsid w:val="00F4062E"/>
    <w:rsid w:val="00F4182E"/>
    <w:rsid w:val="00F41862"/>
    <w:rsid w:val="00F45BBB"/>
    <w:rsid w:val="00F46EC5"/>
    <w:rsid w:val="00F5014A"/>
    <w:rsid w:val="00F50C63"/>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74737"/>
    <w:rsid w:val="00F82874"/>
    <w:rsid w:val="00F8340F"/>
    <w:rsid w:val="00F866E3"/>
    <w:rsid w:val="00F879AC"/>
    <w:rsid w:val="00F91A26"/>
    <w:rsid w:val="00F91FF3"/>
    <w:rsid w:val="00F94C8A"/>
    <w:rsid w:val="00F9794C"/>
    <w:rsid w:val="00F97E70"/>
    <w:rsid w:val="00FA0BAA"/>
    <w:rsid w:val="00FA1BF4"/>
    <w:rsid w:val="00FA25B6"/>
    <w:rsid w:val="00FA495A"/>
    <w:rsid w:val="00FA5B5C"/>
    <w:rsid w:val="00FA5EDC"/>
    <w:rsid w:val="00FB5346"/>
    <w:rsid w:val="00FB5824"/>
    <w:rsid w:val="00FC01CD"/>
    <w:rsid w:val="00FC214A"/>
    <w:rsid w:val="00FC6E7D"/>
    <w:rsid w:val="00FC73EF"/>
    <w:rsid w:val="00FD0755"/>
    <w:rsid w:val="00FD169A"/>
    <w:rsid w:val="00FD2649"/>
    <w:rsid w:val="00FD28D0"/>
    <w:rsid w:val="00FD45C9"/>
    <w:rsid w:val="00FD4689"/>
    <w:rsid w:val="00FE0067"/>
    <w:rsid w:val="00FE0A33"/>
    <w:rsid w:val="00FE1601"/>
    <w:rsid w:val="00FE37C8"/>
    <w:rsid w:val="00FE3863"/>
    <w:rsid w:val="00FE5218"/>
    <w:rsid w:val="00FF26FB"/>
    <w:rsid w:val="00FF469B"/>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4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075E16"/>
    <w:rPr>
      <w:sz w:val="16"/>
      <w:szCs w:val="16"/>
    </w:rPr>
  </w:style>
  <w:style w:type="paragraph" w:styleId="CommentText">
    <w:name w:val="annotation text"/>
    <w:basedOn w:val="Normal"/>
    <w:link w:val="CommentTextChar"/>
    <w:rsid w:val="00075E16"/>
    <w:rPr>
      <w:sz w:val="20"/>
      <w:szCs w:val="20"/>
    </w:rPr>
  </w:style>
  <w:style w:type="character" w:customStyle="1" w:styleId="CommentTextChar">
    <w:name w:val="Comment Text Char"/>
    <w:basedOn w:val="DefaultParagraphFont"/>
    <w:link w:val="CommentText"/>
    <w:rsid w:val="00075E16"/>
  </w:style>
  <w:style w:type="paragraph" w:styleId="CommentSubject">
    <w:name w:val="annotation subject"/>
    <w:basedOn w:val="CommentText"/>
    <w:next w:val="CommentText"/>
    <w:link w:val="CommentSubjectChar"/>
    <w:rsid w:val="00075E16"/>
    <w:rPr>
      <w:b/>
      <w:bCs/>
    </w:rPr>
  </w:style>
  <w:style w:type="character" w:customStyle="1" w:styleId="CommentSubjectChar">
    <w:name w:val="Comment Subject Char"/>
    <w:basedOn w:val="CommentTextChar"/>
    <w:link w:val="CommentSubject"/>
    <w:rsid w:val="00075E16"/>
    <w:rPr>
      <w:b/>
      <w:bCs/>
    </w:rPr>
  </w:style>
  <w:style w:type="paragraph" w:styleId="ListParagraph">
    <w:name w:val="List Paragraph"/>
    <w:basedOn w:val="Normal"/>
    <w:uiPriority w:val="34"/>
    <w:qFormat/>
    <w:rsid w:val="00721C79"/>
    <w:pPr>
      <w:spacing w:before="0"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9591">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69638938">
      <w:bodyDiv w:val="1"/>
      <w:marLeft w:val="0"/>
      <w:marRight w:val="0"/>
      <w:marTop w:val="0"/>
      <w:marBottom w:val="0"/>
      <w:divBdr>
        <w:top w:val="none" w:sz="0" w:space="0" w:color="auto"/>
        <w:left w:val="none" w:sz="0" w:space="0" w:color="auto"/>
        <w:bottom w:val="none" w:sz="0" w:space="0" w:color="auto"/>
        <w:right w:val="none" w:sz="0" w:space="0" w:color="auto"/>
      </w:divBdr>
    </w:div>
    <w:div w:id="178932917">
      <w:bodyDiv w:val="1"/>
      <w:marLeft w:val="0"/>
      <w:marRight w:val="0"/>
      <w:marTop w:val="0"/>
      <w:marBottom w:val="0"/>
      <w:divBdr>
        <w:top w:val="none" w:sz="0" w:space="0" w:color="auto"/>
        <w:left w:val="none" w:sz="0" w:space="0" w:color="auto"/>
        <w:bottom w:val="none" w:sz="0" w:space="0" w:color="auto"/>
        <w:right w:val="none" w:sz="0" w:space="0" w:color="auto"/>
      </w:divBdr>
    </w:div>
    <w:div w:id="307711048">
      <w:bodyDiv w:val="1"/>
      <w:marLeft w:val="0"/>
      <w:marRight w:val="0"/>
      <w:marTop w:val="0"/>
      <w:marBottom w:val="0"/>
      <w:divBdr>
        <w:top w:val="none" w:sz="0" w:space="0" w:color="auto"/>
        <w:left w:val="none" w:sz="0" w:space="0" w:color="auto"/>
        <w:bottom w:val="none" w:sz="0" w:space="0" w:color="auto"/>
        <w:right w:val="none" w:sz="0" w:space="0" w:color="auto"/>
      </w:divBdr>
    </w:div>
    <w:div w:id="342435695">
      <w:bodyDiv w:val="1"/>
      <w:marLeft w:val="0"/>
      <w:marRight w:val="0"/>
      <w:marTop w:val="0"/>
      <w:marBottom w:val="0"/>
      <w:divBdr>
        <w:top w:val="none" w:sz="0" w:space="0" w:color="auto"/>
        <w:left w:val="none" w:sz="0" w:space="0" w:color="auto"/>
        <w:bottom w:val="none" w:sz="0" w:space="0" w:color="auto"/>
        <w:right w:val="none" w:sz="0" w:space="0" w:color="auto"/>
      </w:divBdr>
    </w:div>
    <w:div w:id="378165844">
      <w:bodyDiv w:val="1"/>
      <w:marLeft w:val="0"/>
      <w:marRight w:val="0"/>
      <w:marTop w:val="0"/>
      <w:marBottom w:val="0"/>
      <w:divBdr>
        <w:top w:val="none" w:sz="0" w:space="0" w:color="auto"/>
        <w:left w:val="none" w:sz="0" w:space="0" w:color="auto"/>
        <w:bottom w:val="none" w:sz="0" w:space="0" w:color="auto"/>
        <w:right w:val="none" w:sz="0" w:space="0" w:color="auto"/>
      </w:divBdr>
    </w:div>
    <w:div w:id="451175647">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709383749">
      <w:bodyDiv w:val="1"/>
      <w:marLeft w:val="0"/>
      <w:marRight w:val="0"/>
      <w:marTop w:val="0"/>
      <w:marBottom w:val="0"/>
      <w:divBdr>
        <w:top w:val="none" w:sz="0" w:space="0" w:color="auto"/>
        <w:left w:val="none" w:sz="0" w:space="0" w:color="auto"/>
        <w:bottom w:val="none" w:sz="0" w:space="0" w:color="auto"/>
        <w:right w:val="none" w:sz="0" w:space="0" w:color="auto"/>
      </w:divBdr>
    </w:div>
    <w:div w:id="820199981">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2158471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538926529">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960645066">
      <w:bodyDiv w:val="1"/>
      <w:marLeft w:val="0"/>
      <w:marRight w:val="0"/>
      <w:marTop w:val="0"/>
      <w:marBottom w:val="0"/>
      <w:divBdr>
        <w:top w:val="none" w:sz="0" w:space="0" w:color="auto"/>
        <w:left w:val="none" w:sz="0" w:space="0" w:color="auto"/>
        <w:bottom w:val="none" w:sz="0" w:space="0" w:color="auto"/>
        <w:right w:val="none" w:sz="0" w:space="0" w:color="auto"/>
      </w:divBdr>
    </w:div>
    <w:div w:id="2018342749">
      <w:bodyDiv w:val="1"/>
      <w:marLeft w:val="0"/>
      <w:marRight w:val="0"/>
      <w:marTop w:val="0"/>
      <w:marBottom w:val="0"/>
      <w:divBdr>
        <w:top w:val="none" w:sz="0" w:space="0" w:color="auto"/>
        <w:left w:val="none" w:sz="0" w:space="0" w:color="auto"/>
        <w:bottom w:val="none" w:sz="0" w:space="0" w:color="auto"/>
        <w:right w:val="none" w:sz="0" w:space="0" w:color="auto"/>
      </w:divBdr>
    </w:div>
    <w:div w:id="210726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a.gov/vd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7CDAC6-7B57-47BD-95EF-DC76A40C6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styles.dotx</Template>
  <TotalTime>0</TotalTime>
  <Pages>7</Pages>
  <Words>1461</Words>
  <Characters>8331</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ES 5.2.3 Release Notes</vt:lpstr>
      <vt:lpstr>Introduction</vt:lpstr>
      <vt:lpstr>Purpose</vt:lpstr>
      <vt:lpstr>Audience</vt:lpstr>
      <vt:lpstr>This Release</vt:lpstr>
      <vt:lpstr>    Enhancements and Modifications</vt:lpstr>
      <vt:lpstr>    Sustainment</vt:lpstr>
      <vt:lpstr>    Defects and Fixes</vt:lpstr>
      <vt:lpstr>Known Issues</vt:lpstr>
      <vt:lpstr>Product Documentation</vt:lpstr>
    </vt:vector>
  </TitlesOfParts>
  <LinksUpToDate>false</LinksUpToDate>
  <CharactersWithSpaces>9773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 5.2.3 Release Notes</dc:title>
  <dc:subject>Release Notes</dc:subject>
  <dc:creator/>
  <cp:lastModifiedBy/>
  <cp:revision>1</cp:revision>
  <dcterms:created xsi:type="dcterms:W3CDTF">2018-06-14T16:07:00Z</dcterms:created>
  <dcterms:modified xsi:type="dcterms:W3CDTF">2018-06-15T13:33:00Z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