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4B6DF" w14:textId="72176492" w:rsidR="00DF41CE" w:rsidRDefault="007B54A1" w:rsidP="00DA3E1D">
      <w:pPr>
        <w:pStyle w:val="Title"/>
      </w:pPr>
      <w:bookmarkStart w:id="0" w:name="_Toc205632711"/>
      <w:r>
        <w:t xml:space="preserve">Enrollment System (ES) </w:t>
      </w:r>
      <w:r w:rsidR="00FC58BC">
        <w:t>5.2.4</w:t>
      </w:r>
    </w:p>
    <w:p w14:paraId="11D86986" w14:textId="77777777" w:rsidR="00DF41CE" w:rsidRPr="003373ED" w:rsidRDefault="003364E6" w:rsidP="00D44C9A">
      <w:pPr>
        <w:pStyle w:val="Title"/>
      </w:pPr>
      <w:r w:rsidRPr="00604FAB">
        <w:t>Release Notes</w:t>
      </w:r>
    </w:p>
    <w:p w14:paraId="3654EB5C" w14:textId="77777777" w:rsidR="00DF41CE" w:rsidRPr="00FA1BF4" w:rsidRDefault="00DF41CE" w:rsidP="003373ED">
      <w:pPr>
        <w:pStyle w:val="screentitlep"/>
      </w:pPr>
      <w:r>
        <w:rPr>
          <w:noProof/>
        </w:rPr>
        <w:drawing>
          <wp:inline distT="0" distB="0" distL="0" distR="0" wp14:anchorId="01314B7E" wp14:editId="5B29C929">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72D5EC4E" w14:textId="710BCC6A" w:rsidR="00DF41CE" w:rsidRPr="003373ED" w:rsidRDefault="00FC58BC" w:rsidP="003373ED">
      <w:pPr>
        <w:pStyle w:val="Title2"/>
      </w:pPr>
      <w:r>
        <w:t>July</w:t>
      </w:r>
      <w:r w:rsidR="003364E6">
        <w:t xml:space="preserve"> 2018</w:t>
      </w:r>
    </w:p>
    <w:p w14:paraId="13D75BE8" w14:textId="77777777" w:rsidR="00DF41CE" w:rsidRPr="003373ED" w:rsidRDefault="00DF41CE" w:rsidP="003373ED">
      <w:pPr>
        <w:pStyle w:val="Title2"/>
      </w:pPr>
      <w:r w:rsidRPr="003373ED">
        <w:t>Department of Veterans Affairs</w:t>
      </w:r>
    </w:p>
    <w:p w14:paraId="47ED9897" w14:textId="77777777" w:rsidR="00DF41CE" w:rsidRDefault="00DF41CE" w:rsidP="003373ED">
      <w:pPr>
        <w:pStyle w:val="Title2"/>
      </w:pPr>
      <w:r w:rsidRPr="003373ED">
        <w:t>Office of Information and Technology (OIT)</w:t>
      </w:r>
    </w:p>
    <w:p w14:paraId="0103B35F" w14:textId="77777777" w:rsidR="008947F2" w:rsidRPr="008947F2" w:rsidRDefault="008947F2" w:rsidP="003373ED">
      <w:pPr>
        <w:sectPr w:rsidR="008947F2" w:rsidRPr="008947F2" w:rsidSect="00321E37">
          <w:footerReference w:type="even" r:id="rId12"/>
          <w:footerReference w:type="default" r:id="rId13"/>
          <w:pgSz w:w="12240" w:h="15840" w:code="1"/>
          <w:pgMar w:top="1440" w:right="1440" w:bottom="1440" w:left="1440" w:header="720" w:footer="720" w:gutter="0"/>
          <w:pgNumType w:fmt="lowerRoman" w:start="1"/>
          <w:cols w:space="720"/>
          <w:titlePg/>
          <w:docGrid w:linePitch="360"/>
        </w:sectPr>
      </w:pPr>
    </w:p>
    <w:p w14:paraId="692B162D" w14:textId="77777777" w:rsidR="004B227B" w:rsidRDefault="004F3A80" w:rsidP="00BD5063">
      <w:pPr>
        <w:pStyle w:val="Hdr"/>
        <w:rPr>
          <w:noProof/>
        </w:rPr>
      </w:pPr>
      <w:r>
        <w:lastRenderedPageBreak/>
        <w:t>Table of Contents</w:t>
      </w:r>
      <w:r w:rsidR="00BD5063">
        <w:fldChar w:fldCharType="begin"/>
      </w:r>
      <w:r w:rsidR="00BD5063">
        <w:instrText xml:space="preserve"> TOC \o "1-1" \h \z \t "Heading 2,2,Heading 3,3" </w:instrText>
      </w:r>
      <w:r w:rsidR="00BD5063">
        <w:fldChar w:fldCharType="separate"/>
      </w:r>
    </w:p>
    <w:p w14:paraId="34FEBD13" w14:textId="6E0FD450" w:rsidR="004B227B" w:rsidRDefault="00592365">
      <w:pPr>
        <w:pStyle w:val="TOC1"/>
        <w:rPr>
          <w:rFonts w:asciiTheme="minorHAnsi" w:eastAsiaTheme="minorEastAsia" w:hAnsiTheme="minorHAnsi" w:cstheme="minorBidi"/>
          <w:b w:val="0"/>
          <w:noProof/>
          <w:sz w:val="22"/>
          <w:szCs w:val="22"/>
        </w:rPr>
      </w:pPr>
      <w:hyperlink w:anchor="_Toc519082820" w:history="1">
        <w:r w:rsidR="004B227B" w:rsidRPr="0053258C">
          <w:rPr>
            <w:rStyle w:val="Hyperlink"/>
            <w:noProof/>
          </w:rPr>
          <w:t>1</w:t>
        </w:r>
        <w:r w:rsidR="004B227B">
          <w:rPr>
            <w:rFonts w:asciiTheme="minorHAnsi" w:eastAsiaTheme="minorEastAsia" w:hAnsiTheme="minorHAnsi" w:cstheme="minorBidi"/>
            <w:b w:val="0"/>
            <w:noProof/>
            <w:sz w:val="22"/>
            <w:szCs w:val="22"/>
          </w:rPr>
          <w:tab/>
        </w:r>
        <w:r w:rsidR="004B227B" w:rsidRPr="0053258C">
          <w:rPr>
            <w:rStyle w:val="Hyperlink"/>
            <w:noProof/>
          </w:rPr>
          <w:t>Introduction</w:t>
        </w:r>
        <w:r w:rsidR="004B227B">
          <w:rPr>
            <w:noProof/>
            <w:webHidden/>
          </w:rPr>
          <w:tab/>
        </w:r>
        <w:r w:rsidR="004B227B">
          <w:rPr>
            <w:noProof/>
            <w:webHidden/>
          </w:rPr>
          <w:fldChar w:fldCharType="begin"/>
        </w:r>
        <w:r w:rsidR="004B227B">
          <w:rPr>
            <w:noProof/>
            <w:webHidden/>
          </w:rPr>
          <w:instrText xml:space="preserve"> PAGEREF _Toc519082820 \h </w:instrText>
        </w:r>
        <w:r w:rsidR="004B227B">
          <w:rPr>
            <w:noProof/>
            <w:webHidden/>
          </w:rPr>
        </w:r>
        <w:r w:rsidR="004B227B">
          <w:rPr>
            <w:noProof/>
            <w:webHidden/>
          </w:rPr>
          <w:fldChar w:fldCharType="separate"/>
        </w:r>
        <w:r w:rsidR="004B227B">
          <w:rPr>
            <w:noProof/>
            <w:webHidden/>
          </w:rPr>
          <w:t>2</w:t>
        </w:r>
        <w:r w:rsidR="004B227B">
          <w:rPr>
            <w:noProof/>
            <w:webHidden/>
          </w:rPr>
          <w:fldChar w:fldCharType="end"/>
        </w:r>
      </w:hyperlink>
    </w:p>
    <w:p w14:paraId="2BA85DFE" w14:textId="1E44BBC9" w:rsidR="004B227B" w:rsidRDefault="00592365">
      <w:pPr>
        <w:pStyle w:val="TOC1"/>
        <w:rPr>
          <w:rFonts w:asciiTheme="minorHAnsi" w:eastAsiaTheme="minorEastAsia" w:hAnsiTheme="minorHAnsi" w:cstheme="minorBidi"/>
          <w:b w:val="0"/>
          <w:noProof/>
          <w:sz w:val="22"/>
          <w:szCs w:val="22"/>
        </w:rPr>
      </w:pPr>
      <w:hyperlink w:anchor="_Toc519082821" w:history="1">
        <w:r w:rsidR="004B227B" w:rsidRPr="0053258C">
          <w:rPr>
            <w:rStyle w:val="Hyperlink"/>
            <w:noProof/>
          </w:rPr>
          <w:t>2</w:t>
        </w:r>
        <w:r w:rsidR="004B227B">
          <w:rPr>
            <w:rFonts w:asciiTheme="minorHAnsi" w:eastAsiaTheme="minorEastAsia" w:hAnsiTheme="minorHAnsi" w:cstheme="minorBidi"/>
            <w:b w:val="0"/>
            <w:noProof/>
            <w:sz w:val="22"/>
            <w:szCs w:val="22"/>
          </w:rPr>
          <w:tab/>
        </w:r>
        <w:r w:rsidR="004B227B" w:rsidRPr="0053258C">
          <w:rPr>
            <w:rStyle w:val="Hyperlink"/>
            <w:noProof/>
          </w:rPr>
          <w:t>Purpose</w:t>
        </w:r>
        <w:r w:rsidR="004B227B">
          <w:rPr>
            <w:noProof/>
            <w:webHidden/>
          </w:rPr>
          <w:tab/>
        </w:r>
        <w:r w:rsidR="004B227B">
          <w:rPr>
            <w:noProof/>
            <w:webHidden/>
          </w:rPr>
          <w:fldChar w:fldCharType="begin"/>
        </w:r>
        <w:r w:rsidR="004B227B">
          <w:rPr>
            <w:noProof/>
            <w:webHidden/>
          </w:rPr>
          <w:instrText xml:space="preserve"> PAGEREF _Toc519082821 \h </w:instrText>
        </w:r>
        <w:r w:rsidR="004B227B">
          <w:rPr>
            <w:noProof/>
            <w:webHidden/>
          </w:rPr>
        </w:r>
        <w:r w:rsidR="004B227B">
          <w:rPr>
            <w:noProof/>
            <w:webHidden/>
          </w:rPr>
          <w:fldChar w:fldCharType="separate"/>
        </w:r>
        <w:r w:rsidR="004B227B">
          <w:rPr>
            <w:noProof/>
            <w:webHidden/>
          </w:rPr>
          <w:t>3</w:t>
        </w:r>
        <w:r w:rsidR="004B227B">
          <w:rPr>
            <w:noProof/>
            <w:webHidden/>
          </w:rPr>
          <w:fldChar w:fldCharType="end"/>
        </w:r>
      </w:hyperlink>
    </w:p>
    <w:p w14:paraId="752A95D0" w14:textId="797E8DBD" w:rsidR="004B227B" w:rsidRDefault="00592365">
      <w:pPr>
        <w:pStyle w:val="TOC1"/>
        <w:rPr>
          <w:rFonts w:asciiTheme="minorHAnsi" w:eastAsiaTheme="minorEastAsia" w:hAnsiTheme="minorHAnsi" w:cstheme="minorBidi"/>
          <w:b w:val="0"/>
          <w:noProof/>
          <w:sz w:val="22"/>
          <w:szCs w:val="22"/>
        </w:rPr>
      </w:pPr>
      <w:hyperlink w:anchor="_Toc519082822" w:history="1">
        <w:r w:rsidR="004B227B" w:rsidRPr="0053258C">
          <w:rPr>
            <w:rStyle w:val="Hyperlink"/>
            <w:noProof/>
          </w:rPr>
          <w:t>3</w:t>
        </w:r>
        <w:r w:rsidR="004B227B">
          <w:rPr>
            <w:rFonts w:asciiTheme="minorHAnsi" w:eastAsiaTheme="minorEastAsia" w:hAnsiTheme="minorHAnsi" w:cstheme="minorBidi"/>
            <w:b w:val="0"/>
            <w:noProof/>
            <w:sz w:val="22"/>
            <w:szCs w:val="22"/>
          </w:rPr>
          <w:tab/>
        </w:r>
        <w:r w:rsidR="004B227B" w:rsidRPr="0053258C">
          <w:rPr>
            <w:rStyle w:val="Hyperlink"/>
            <w:noProof/>
          </w:rPr>
          <w:t>Audience</w:t>
        </w:r>
        <w:r w:rsidR="004B227B">
          <w:rPr>
            <w:noProof/>
            <w:webHidden/>
          </w:rPr>
          <w:tab/>
        </w:r>
        <w:r w:rsidR="004B227B">
          <w:rPr>
            <w:noProof/>
            <w:webHidden/>
          </w:rPr>
          <w:fldChar w:fldCharType="begin"/>
        </w:r>
        <w:r w:rsidR="004B227B">
          <w:rPr>
            <w:noProof/>
            <w:webHidden/>
          </w:rPr>
          <w:instrText xml:space="preserve"> PAGEREF _Toc519082822 \h </w:instrText>
        </w:r>
        <w:r w:rsidR="004B227B">
          <w:rPr>
            <w:noProof/>
            <w:webHidden/>
          </w:rPr>
        </w:r>
        <w:r w:rsidR="004B227B">
          <w:rPr>
            <w:noProof/>
            <w:webHidden/>
          </w:rPr>
          <w:fldChar w:fldCharType="separate"/>
        </w:r>
        <w:r w:rsidR="004B227B">
          <w:rPr>
            <w:noProof/>
            <w:webHidden/>
          </w:rPr>
          <w:t>3</w:t>
        </w:r>
        <w:r w:rsidR="004B227B">
          <w:rPr>
            <w:noProof/>
            <w:webHidden/>
          </w:rPr>
          <w:fldChar w:fldCharType="end"/>
        </w:r>
      </w:hyperlink>
    </w:p>
    <w:p w14:paraId="7DC243C5" w14:textId="6FCF844F" w:rsidR="004B227B" w:rsidRDefault="00592365">
      <w:pPr>
        <w:pStyle w:val="TOC1"/>
        <w:rPr>
          <w:rFonts w:asciiTheme="minorHAnsi" w:eastAsiaTheme="minorEastAsia" w:hAnsiTheme="minorHAnsi" w:cstheme="minorBidi"/>
          <w:b w:val="0"/>
          <w:noProof/>
          <w:sz w:val="22"/>
          <w:szCs w:val="22"/>
        </w:rPr>
      </w:pPr>
      <w:hyperlink w:anchor="_Toc519082823" w:history="1">
        <w:r w:rsidR="004B227B" w:rsidRPr="0053258C">
          <w:rPr>
            <w:rStyle w:val="Hyperlink"/>
            <w:noProof/>
          </w:rPr>
          <w:t>4</w:t>
        </w:r>
        <w:r w:rsidR="004B227B">
          <w:rPr>
            <w:rFonts w:asciiTheme="minorHAnsi" w:eastAsiaTheme="minorEastAsia" w:hAnsiTheme="minorHAnsi" w:cstheme="minorBidi"/>
            <w:b w:val="0"/>
            <w:noProof/>
            <w:sz w:val="22"/>
            <w:szCs w:val="22"/>
          </w:rPr>
          <w:tab/>
        </w:r>
        <w:r w:rsidR="004B227B" w:rsidRPr="0053258C">
          <w:rPr>
            <w:rStyle w:val="Hyperlink"/>
            <w:noProof/>
          </w:rPr>
          <w:t>This Release</w:t>
        </w:r>
        <w:r w:rsidR="004B227B">
          <w:rPr>
            <w:noProof/>
            <w:webHidden/>
          </w:rPr>
          <w:tab/>
        </w:r>
        <w:r w:rsidR="004B227B">
          <w:rPr>
            <w:noProof/>
            <w:webHidden/>
          </w:rPr>
          <w:fldChar w:fldCharType="begin"/>
        </w:r>
        <w:r w:rsidR="004B227B">
          <w:rPr>
            <w:noProof/>
            <w:webHidden/>
          </w:rPr>
          <w:instrText xml:space="preserve"> PAGEREF _Toc519082823 \h </w:instrText>
        </w:r>
        <w:r w:rsidR="004B227B">
          <w:rPr>
            <w:noProof/>
            <w:webHidden/>
          </w:rPr>
        </w:r>
        <w:r w:rsidR="004B227B">
          <w:rPr>
            <w:noProof/>
            <w:webHidden/>
          </w:rPr>
          <w:fldChar w:fldCharType="separate"/>
        </w:r>
        <w:r w:rsidR="004B227B">
          <w:rPr>
            <w:noProof/>
            <w:webHidden/>
          </w:rPr>
          <w:t>3</w:t>
        </w:r>
        <w:r w:rsidR="004B227B">
          <w:rPr>
            <w:noProof/>
            <w:webHidden/>
          </w:rPr>
          <w:fldChar w:fldCharType="end"/>
        </w:r>
      </w:hyperlink>
    </w:p>
    <w:p w14:paraId="20AEDC79" w14:textId="6BDDB009" w:rsidR="004B227B" w:rsidRDefault="00592365">
      <w:pPr>
        <w:pStyle w:val="TOC2"/>
        <w:rPr>
          <w:rFonts w:asciiTheme="minorHAnsi" w:eastAsiaTheme="minorEastAsia" w:hAnsiTheme="minorHAnsi" w:cstheme="minorBidi"/>
          <w:b w:val="0"/>
          <w:noProof/>
          <w:sz w:val="22"/>
          <w:szCs w:val="22"/>
        </w:rPr>
      </w:pPr>
      <w:hyperlink w:anchor="_Toc519082824" w:history="1">
        <w:r w:rsidR="004B227B" w:rsidRPr="0053258C">
          <w:rPr>
            <w:rStyle w:val="Hyperlink"/>
            <w:noProof/>
          </w:rPr>
          <w:t>4.1</w:t>
        </w:r>
        <w:r w:rsidR="004B227B">
          <w:rPr>
            <w:rFonts w:asciiTheme="minorHAnsi" w:eastAsiaTheme="minorEastAsia" w:hAnsiTheme="minorHAnsi" w:cstheme="minorBidi"/>
            <w:b w:val="0"/>
            <w:noProof/>
            <w:sz w:val="22"/>
            <w:szCs w:val="22"/>
          </w:rPr>
          <w:tab/>
        </w:r>
        <w:r w:rsidR="004B227B" w:rsidRPr="0053258C">
          <w:rPr>
            <w:rStyle w:val="Hyperlink"/>
            <w:noProof/>
          </w:rPr>
          <w:t>Enhancements and Modifications</w:t>
        </w:r>
        <w:r w:rsidR="004B227B">
          <w:rPr>
            <w:noProof/>
            <w:webHidden/>
          </w:rPr>
          <w:tab/>
        </w:r>
        <w:r w:rsidR="004B227B">
          <w:rPr>
            <w:noProof/>
            <w:webHidden/>
          </w:rPr>
          <w:fldChar w:fldCharType="begin"/>
        </w:r>
        <w:r w:rsidR="004B227B">
          <w:rPr>
            <w:noProof/>
            <w:webHidden/>
          </w:rPr>
          <w:instrText xml:space="preserve"> PAGEREF _Toc519082824 \h </w:instrText>
        </w:r>
        <w:r w:rsidR="004B227B">
          <w:rPr>
            <w:noProof/>
            <w:webHidden/>
          </w:rPr>
        </w:r>
        <w:r w:rsidR="004B227B">
          <w:rPr>
            <w:noProof/>
            <w:webHidden/>
          </w:rPr>
          <w:fldChar w:fldCharType="separate"/>
        </w:r>
        <w:r w:rsidR="004B227B">
          <w:rPr>
            <w:noProof/>
            <w:webHidden/>
          </w:rPr>
          <w:t>3</w:t>
        </w:r>
        <w:r w:rsidR="004B227B">
          <w:rPr>
            <w:noProof/>
            <w:webHidden/>
          </w:rPr>
          <w:fldChar w:fldCharType="end"/>
        </w:r>
      </w:hyperlink>
    </w:p>
    <w:p w14:paraId="6F4CC3D4" w14:textId="59FDE84B" w:rsidR="004B227B" w:rsidRDefault="00592365">
      <w:pPr>
        <w:pStyle w:val="TOC2"/>
        <w:rPr>
          <w:rFonts w:asciiTheme="minorHAnsi" w:eastAsiaTheme="minorEastAsia" w:hAnsiTheme="minorHAnsi" w:cstheme="minorBidi"/>
          <w:b w:val="0"/>
          <w:noProof/>
          <w:sz w:val="22"/>
          <w:szCs w:val="22"/>
        </w:rPr>
      </w:pPr>
      <w:hyperlink w:anchor="_Toc519082825" w:history="1">
        <w:r w:rsidR="004B227B" w:rsidRPr="0053258C">
          <w:rPr>
            <w:rStyle w:val="Hyperlink"/>
            <w:noProof/>
          </w:rPr>
          <w:t>4.2</w:t>
        </w:r>
        <w:r w:rsidR="004B227B">
          <w:rPr>
            <w:rFonts w:asciiTheme="minorHAnsi" w:eastAsiaTheme="minorEastAsia" w:hAnsiTheme="minorHAnsi" w:cstheme="minorBidi"/>
            <w:b w:val="0"/>
            <w:noProof/>
            <w:sz w:val="22"/>
            <w:szCs w:val="22"/>
          </w:rPr>
          <w:tab/>
        </w:r>
        <w:r w:rsidR="004B227B" w:rsidRPr="0053258C">
          <w:rPr>
            <w:rStyle w:val="Hyperlink"/>
            <w:noProof/>
          </w:rPr>
          <w:t>Sustainment</w:t>
        </w:r>
        <w:r w:rsidR="004B227B">
          <w:rPr>
            <w:noProof/>
            <w:webHidden/>
          </w:rPr>
          <w:tab/>
        </w:r>
        <w:r w:rsidR="004B227B">
          <w:rPr>
            <w:noProof/>
            <w:webHidden/>
          </w:rPr>
          <w:fldChar w:fldCharType="begin"/>
        </w:r>
        <w:r w:rsidR="004B227B">
          <w:rPr>
            <w:noProof/>
            <w:webHidden/>
          </w:rPr>
          <w:instrText xml:space="preserve"> PAGEREF _Toc519082825 \h </w:instrText>
        </w:r>
        <w:r w:rsidR="004B227B">
          <w:rPr>
            <w:noProof/>
            <w:webHidden/>
          </w:rPr>
        </w:r>
        <w:r w:rsidR="004B227B">
          <w:rPr>
            <w:noProof/>
            <w:webHidden/>
          </w:rPr>
          <w:fldChar w:fldCharType="separate"/>
        </w:r>
        <w:r w:rsidR="004B227B">
          <w:rPr>
            <w:noProof/>
            <w:webHidden/>
          </w:rPr>
          <w:t>3</w:t>
        </w:r>
        <w:r w:rsidR="004B227B">
          <w:rPr>
            <w:noProof/>
            <w:webHidden/>
          </w:rPr>
          <w:fldChar w:fldCharType="end"/>
        </w:r>
      </w:hyperlink>
    </w:p>
    <w:p w14:paraId="6F018CDB" w14:textId="5B88FAEA" w:rsidR="004B227B" w:rsidRDefault="00592365">
      <w:pPr>
        <w:pStyle w:val="TOC2"/>
        <w:rPr>
          <w:rFonts w:asciiTheme="minorHAnsi" w:eastAsiaTheme="minorEastAsia" w:hAnsiTheme="minorHAnsi" w:cstheme="minorBidi"/>
          <w:b w:val="0"/>
          <w:noProof/>
          <w:sz w:val="22"/>
          <w:szCs w:val="22"/>
        </w:rPr>
      </w:pPr>
      <w:hyperlink w:anchor="_Toc519082826" w:history="1">
        <w:r w:rsidR="004B227B" w:rsidRPr="0053258C">
          <w:rPr>
            <w:rStyle w:val="Hyperlink"/>
            <w:noProof/>
          </w:rPr>
          <w:t>4.3</w:t>
        </w:r>
        <w:r w:rsidR="004B227B">
          <w:rPr>
            <w:rFonts w:asciiTheme="minorHAnsi" w:eastAsiaTheme="minorEastAsia" w:hAnsiTheme="minorHAnsi" w:cstheme="minorBidi"/>
            <w:b w:val="0"/>
            <w:noProof/>
            <w:sz w:val="22"/>
            <w:szCs w:val="22"/>
          </w:rPr>
          <w:tab/>
        </w:r>
        <w:r w:rsidR="004B227B" w:rsidRPr="0053258C">
          <w:rPr>
            <w:rStyle w:val="Hyperlink"/>
            <w:noProof/>
          </w:rPr>
          <w:t>Defects and Fixes</w:t>
        </w:r>
        <w:r w:rsidR="004B227B">
          <w:rPr>
            <w:noProof/>
            <w:webHidden/>
          </w:rPr>
          <w:tab/>
        </w:r>
        <w:r w:rsidR="004B227B">
          <w:rPr>
            <w:noProof/>
            <w:webHidden/>
          </w:rPr>
          <w:fldChar w:fldCharType="begin"/>
        </w:r>
        <w:r w:rsidR="004B227B">
          <w:rPr>
            <w:noProof/>
            <w:webHidden/>
          </w:rPr>
          <w:instrText xml:space="preserve"> PAGEREF _Toc519082826 \h </w:instrText>
        </w:r>
        <w:r w:rsidR="004B227B">
          <w:rPr>
            <w:noProof/>
            <w:webHidden/>
          </w:rPr>
        </w:r>
        <w:r w:rsidR="004B227B">
          <w:rPr>
            <w:noProof/>
            <w:webHidden/>
          </w:rPr>
          <w:fldChar w:fldCharType="separate"/>
        </w:r>
        <w:r w:rsidR="004B227B">
          <w:rPr>
            <w:noProof/>
            <w:webHidden/>
          </w:rPr>
          <w:t>4</w:t>
        </w:r>
        <w:r w:rsidR="004B227B">
          <w:rPr>
            <w:noProof/>
            <w:webHidden/>
          </w:rPr>
          <w:fldChar w:fldCharType="end"/>
        </w:r>
      </w:hyperlink>
    </w:p>
    <w:p w14:paraId="29859CAE" w14:textId="43943589" w:rsidR="004B227B" w:rsidRDefault="00592365">
      <w:pPr>
        <w:pStyle w:val="TOC1"/>
        <w:rPr>
          <w:rFonts w:asciiTheme="minorHAnsi" w:eastAsiaTheme="minorEastAsia" w:hAnsiTheme="minorHAnsi" w:cstheme="minorBidi"/>
          <w:b w:val="0"/>
          <w:noProof/>
          <w:sz w:val="22"/>
          <w:szCs w:val="22"/>
        </w:rPr>
      </w:pPr>
      <w:hyperlink w:anchor="_Toc519082827" w:history="1">
        <w:r w:rsidR="004B227B" w:rsidRPr="0053258C">
          <w:rPr>
            <w:rStyle w:val="Hyperlink"/>
            <w:noProof/>
          </w:rPr>
          <w:t>5</w:t>
        </w:r>
        <w:r w:rsidR="004B227B">
          <w:rPr>
            <w:rFonts w:asciiTheme="minorHAnsi" w:eastAsiaTheme="minorEastAsia" w:hAnsiTheme="minorHAnsi" w:cstheme="minorBidi"/>
            <w:b w:val="0"/>
            <w:noProof/>
            <w:sz w:val="22"/>
            <w:szCs w:val="22"/>
          </w:rPr>
          <w:tab/>
        </w:r>
        <w:r w:rsidR="004B227B" w:rsidRPr="0053258C">
          <w:rPr>
            <w:rStyle w:val="Hyperlink"/>
            <w:noProof/>
          </w:rPr>
          <w:t>Known Issues</w:t>
        </w:r>
        <w:r w:rsidR="004B227B">
          <w:rPr>
            <w:noProof/>
            <w:webHidden/>
          </w:rPr>
          <w:tab/>
        </w:r>
        <w:r w:rsidR="004B227B">
          <w:rPr>
            <w:noProof/>
            <w:webHidden/>
          </w:rPr>
          <w:fldChar w:fldCharType="begin"/>
        </w:r>
        <w:r w:rsidR="004B227B">
          <w:rPr>
            <w:noProof/>
            <w:webHidden/>
          </w:rPr>
          <w:instrText xml:space="preserve"> PAGEREF _Toc519082827 \h </w:instrText>
        </w:r>
        <w:r w:rsidR="004B227B">
          <w:rPr>
            <w:noProof/>
            <w:webHidden/>
          </w:rPr>
        </w:r>
        <w:r w:rsidR="004B227B">
          <w:rPr>
            <w:noProof/>
            <w:webHidden/>
          </w:rPr>
          <w:fldChar w:fldCharType="separate"/>
        </w:r>
        <w:r w:rsidR="004B227B">
          <w:rPr>
            <w:noProof/>
            <w:webHidden/>
          </w:rPr>
          <w:t>5</w:t>
        </w:r>
        <w:r w:rsidR="004B227B">
          <w:rPr>
            <w:noProof/>
            <w:webHidden/>
          </w:rPr>
          <w:fldChar w:fldCharType="end"/>
        </w:r>
      </w:hyperlink>
    </w:p>
    <w:p w14:paraId="05D88114" w14:textId="1AFEB563" w:rsidR="004B227B" w:rsidRDefault="00592365">
      <w:pPr>
        <w:pStyle w:val="TOC1"/>
        <w:rPr>
          <w:rFonts w:asciiTheme="minorHAnsi" w:eastAsiaTheme="minorEastAsia" w:hAnsiTheme="minorHAnsi" w:cstheme="minorBidi"/>
          <w:b w:val="0"/>
          <w:noProof/>
          <w:sz w:val="22"/>
          <w:szCs w:val="22"/>
        </w:rPr>
      </w:pPr>
      <w:hyperlink w:anchor="_Toc519082828" w:history="1">
        <w:r w:rsidR="004B227B" w:rsidRPr="0053258C">
          <w:rPr>
            <w:rStyle w:val="Hyperlink"/>
            <w:noProof/>
          </w:rPr>
          <w:t>6</w:t>
        </w:r>
        <w:r w:rsidR="004B227B">
          <w:rPr>
            <w:rFonts w:asciiTheme="minorHAnsi" w:eastAsiaTheme="minorEastAsia" w:hAnsiTheme="minorHAnsi" w:cstheme="minorBidi"/>
            <w:b w:val="0"/>
            <w:noProof/>
            <w:sz w:val="22"/>
            <w:szCs w:val="22"/>
          </w:rPr>
          <w:tab/>
        </w:r>
        <w:r w:rsidR="004B227B" w:rsidRPr="0053258C">
          <w:rPr>
            <w:rStyle w:val="Hyperlink"/>
            <w:noProof/>
          </w:rPr>
          <w:t>Product Documentation</w:t>
        </w:r>
        <w:r w:rsidR="004B227B">
          <w:rPr>
            <w:noProof/>
            <w:webHidden/>
          </w:rPr>
          <w:tab/>
        </w:r>
        <w:r w:rsidR="004B227B">
          <w:rPr>
            <w:noProof/>
            <w:webHidden/>
          </w:rPr>
          <w:fldChar w:fldCharType="begin"/>
        </w:r>
        <w:r w:rsidR="004B227B">
          <w:rPr>
            <w:noProof/>
            <w:webHidden/>
          </w:rPr>
          <w:instrText xml:space="preserve"> PAGEREF _Toc519082828 \h </w:instrText>
        </w:r>
        <w:r w:rsidR="004B227B">
          <w:rPr>
            <w:noProof/>
            <w:webHidden/>
          </w:rPr>
        </w:r>
        <w:r w:rsidR="004B227B">
          <w:rPr>
            <w:noProof/>
            <w:webHidden/>
          </w:rPr>
          <w:fldChar w:fldCharType="separate"/>
        </w:r>
        <w:r w:rsidR="004B227B">
          <w:rPr>
            <w:noProof/>
            <w:webHidden/>
          </w:rPr>
          <w:t>5</w:t>
        </w:r>
        <w:r w:rsidR="004B227B">
          <w:rPr>
            <w:noProof/>
            <w:webHidden/>
          </w:rPr>
          <w:fldChar w:fldCharType="end"/>
        </w:r>
      </w:hyperlink>
    </w:p>
    <w:p w14:paraId="275ADE29" w14:textId="2976DED8" w:rsidR="00234020" w:rsidRDefault="00BD5063" w:rsidP="008436DB">
      <w:r>
        <w:fldChar w:fldCharType="end"/>
      </w:r>
    </w:p>
    <w:p w14:paraId="504FC701" w14:textId="55471DC8" w:rsidR="003A6836" w:rsidRDefault="003A6836" w:rsidP="008436DB"/>
    <w:p w14:paraId="244E71AD" w14:textId="006A39DF" w:rsidR="004B227B" w:rsidRPr="004B227B" w:rsidRDefault="003F78A0" w:rsidP="004B227B">
      <w:pPr>
        <w:jc w:val="center"/>
        <w:rPr>
          <w:rFonts w:ascii="Arial" w:hAnsi="Arial" w:cs="Arial"/>
          <w:b/>
          <w:sz w:val="28"/>
        </w:rPr>
      </w:pPr>
      <w:r>
        <w:rPr>
          <w:rFonts w:ascii="Arial" w:hAnsi="Arial" w:cs="Arial"/>
          <w:b/>
          <w:sz w:val="28"/>
        </w:rPr>
        <w:t>List of Table</w:t>
      </w:r>
      <w:r w:rsidR="004B227B" w:rsidRPr="004B227B">
        <w:rPr>
          <w:rFonts w:ascii="Arial" w:hAnsi="Arial" w:cs="Arial"/>
          <w:b/>
          <w:sz w:val="28"/>
        </w:rPr>
        <w:t>s</w:t>
      </w:r>
    </w:p>
    <w:p w14:paraId="17714734" w14:textId="00CCFD1A" w:rsidR="004B227B" w:rsidRDefault="004B227B" w:rsidP="004B227B">
      <w:pPr>
        <w:spacing w:before="0" w:after="0"/>
        <w:rPr>
          <w:noProof/>
        </w:rPr>
      </w:pPr>
      <w:r>
        <w:fldChar w:fldCharType="begin"/>
      </w:r>
      <w:r>
        <w:instrText xml:space="preserve"> TOC \h \z \c "Table" </w:instrText>
      </w:r>
      <w:r>
        <w:fldChar w:fldCharType="separate"/>
      </w:r>
    </w:p>
    <w:p w14:paraId="6FC557D3" w14:textId="77777777" w:rsidR="004B227B" w:rsidRDefault="00592365" w:rsidP="004B227B">
      <w:pPr>
        <w:pStyle w:val="TableofFigures"/>
        <w:tabs>
          <w:tab w:val="right" w:leader="dot" w:pos="9350"/>
        </w:tabs>
        <w:rPr>
          <w:rFonts w:asciiTheme="minorHAnsi" w:eastAsiaTheme="minorEastAsia" w:hAnsiTheme="minorHAnsi" w:cstheme="minorBidi"/>
          <w:noProof/>
          <w:color w:val="auto"/>
          <w:sz w:val="22"/>
          <w:szCs w:val="22"/>
        </w:rPr>
      </w:pPr>
      <w:hyperlink w:anchor="_Toc519083072" w:history="1">
        <w:r w:rsidR="004B227B" w:rsidRPr="007B655F">
          <w:rPr>
            <w:rStyle w:val="Hyperlink"/>
            <w:noProof/>
          </w:rPr>
          <w:t>Table 1 Sustainment Updates in the 5.2.4 Release</w:t>
        </w:r>
        <w:r w:rsidR="004B227B">
          <w:rPr>
            <w:noProof/>
            <w:webHidden/>
          </w:rPr>
          <w:tab/>
        </w:r>
        <w:r w:rsidR="004B227B">
          <w:rPr>
            <w:noProof/>
            <w:webHidden/>
          </w:rPr>
          <w:fldChar w:fldCharType="begin"/>
        </w:r>
        <w:r w:rsidR="004B227B">
          <w:rPr>
            <w:noProof/>
            <w:webHidden/>
          </w:rPr>
          <w:instrText xml:space="preserve"> PAGEREF _Toc519083072 \h </w:instrText>
        </w:r>
        <w:r w:rsidR="004B227B">
          <w:rPr>
            <w:noProof/>
            <w:webHidden/>
          </w:rPr>
        </w:r>
        <w:r w:rsidR="004B227B">
          <w:rPr>
            <w:noProof/>
            <w:webHidden/>
          </w:rPr>
          <w:fldChar w:fldCharType="separate"/>
        </w:r>
        <w:r w:rsidR="004B227B">
          <w:rPr>
            <w:noProof/>
            <w:webHidden/>
          </w:rPr>
          <w:t>3</w:t>
        </w:r>
        <w:r w:rsidR="004B227B">
          <w:rPr>
            <w:noProof/>
            <w:webHidden/>
          </w:rPr>
          <w:fldChar w:fldCharType="end"/>
        </w:r>
      </w:hyperlink>
    </w:p>
    <w:p w14:paraId="00C733DD" w14:textId="77777777" w:rsidR="004B227B" w:rsidRDefault="00592365" w:rsidP="004B227B">
      <w:pPr>
        <w:pStyle w:val="TableofFigures"/>
        <w:tabs>
          <w:tab w:val="right" w:leader="dot" w:pos="9350"/>
        </w:tabs>
        <w:rPr>
          <w:rFonts w:asciiTheme="minorHAnsi" w:eastAsiaTheme="minorEastAsia" w:hAnsiTheme="minorHAnsi" w:cstheme="minorBidi"/>
          <w:noProof/>
          <w:color w:val="auto"/>
          <w:sz w:val="22"/>
          <w:szCs w:val="22"/>
        </w:rPr>
      </w:pPr>
      <w:hyperlink w:anchor="_Toc519083073" w:history="1">
        <w:r w:rsidR="004B227B" w:rsidRPr="007B655F">
          <w:rPr>
            <w:rStyle w:val="Hyperlink"/>
            <w:noProof/>
          </w:rPr>
          <w:t>Table 2  Defects and Fixes in the ES 5.2.4 Release</w:t>
        </w:r>
        <w:r w:rsidR="004B227B">
          <w:rPr>
            <w:noProof/>
            <w:webHidden/>
          </w:rPr>
          <w:tab/>
        </w:r>
        <w:r w:rsidR="004B227B">
          <w:rPr>
            <w:noProof/>
            <w:webHidden/>
          </w:rPr>
          <w:fldChar w:fldCharType="begin"/>
        </w:r>
        <w:r w:rsidR="004B227B">
          <w:rPr>
            <w:noProof/>
            <w:webHidden/>
          </w:rPr>
          <w:instrText xml:space="preserve"> PAGEREF _Toc519083073 \h </w:instrText>
        </w:r>
        <w:r w:rsidR="004B227B">
          <w:rPr>
            <w:noProof/>
            <w:webHidden/>
          </w:rPr>
        </w:r>
        <w:r w:rsidR="004B227B">
          <w:rPr>
            <w:noProof/>
            <w:webHidden/>
          </w:rPr>
          <w:fldChar w:fldCharType="separate"/>
        </w:r>
        <w:r w:rsidR="004B227B">
          <w:rPr>
            <w:noProof/>
            <w:webHidden/>
          </w:rPr>
          <w:t>4</w:t>
        </w:r>
        <w:r w:rsidR="004B227B">
          <w:rPr>
            <w:noProof/>
            <w:webHidden/>
          </w:rPr>
          <w:fldChar w:fldCharType="end"/>
        </w:r>
      </w:hyperlink>
    </w:p>
    <w:p w14:paraId="751D62A6" w14:textId="77777777" w:rsidR="004B227B" w:rsidRDefault="00592365" w:rsidP="004B227B">
      <w:pPr>
        <w:pStyle w:val="TableofFigures"/>
        <w:tabs>
          <w:tab w:val="right" w:leader="dot" w:pos="9350"/>
        </w:tabs>
        <w:rPr>
          <w:rFonts w:asciiTheme="minorHAnsi" w:eastAsiaTheme="minorEastAsia" w:hAnsiTheme="minorHAnsi" w:cstheme="minorBidi"/>
          <w:noProof/>
          <w:color w:val="auto"/>
          <w:sz w:val="22"/>
          <w:szCs w:val="22"/>
        </w:rPr>
      </w:pPr>
      <w:hyperlink w:anchor="_Toc519083074" w:history="1">
        <w:r w:rsidR="004B227B" w:rsidRPr="007B655F">
          <w:rPr>
            <w:rStyle w:val="Hyperlink"/>
            <w:noProof/>
          </w:rPr>
          <w:t>Table 3  Open Defects in the ES 5.2.4 Release</w:t>
        </w:r>
        <w:r w:rsidR="004B227B">
          <w:rPr>
            <w:noProof/>
            <w:webHidden/>
          </w:rPr>
          <w:tab/>
        </w:r>
        <w:r w:rsidR="004B227B">
          <w:rPr>
            <w:noProof/>
            <w:webHidden/>
          </w:rPr>
          <w:fldChar w:fldCharType="begin"/>
        </w:r>
        <w:r w:rsidR="004B227B">
          <w:rPr>
            <w:noProof/>
            <w:webHidden/>
          </w:rPr>
          <w:instrText xml:space="preserve"> PAGEREF _Toc519083074 \h </w:instrText>
        </w:r>
        <w:r w:rsidR="004B227B">
          <w:rPr>
            <w:noProof/>
            <w:webHidden/>
          </w:rPr>
        </w:r>
        <w:r w:rsidR="004B227B">
          <w:rPr>
            <w:noProof/>
            <w:webHidden/>
          </w:rPr>
          <w:fldChar w:fldCharType="separate"/>
        </w:r>
        <w:r w:rsidR="004B227B">
          <w:rPr>
            <w:noProof/>
            <w:webHidden/>
          </w:rPr>
          <w:t>5</w:t>
        </w:r>
        <w:r w:rsidR="004B227B">
          <w:rPr>
            <w:noProof/>
            <w:webHidden/>
          </w:rPr>
          <w:fldChar w:fldCharType="end"/>
        </w:r>
      </w:hyperlink>
    </w:p>
    <w:p w14:paraId="7222BD5A" w14:textId="5E384DAB" w:rsidR="004B227B" w:rsidRDefault="004B227B" w:rsidP="004B227B">
      <w:pPr>
        <w:spacing w:before="0" w:after="0"/>
      </w:pPr>
      <w:r>
        <w:fldChar w:fldCharType="end"/>
      </w:r>
    </w:p>
    <w:p w14:paraId="310893B4" w14:textId="77777777" w:rsidR="004B227B" w:rsidRDefault="004B227B">
      <w:pPr>
        <w:spacing w:before="0" w:after="0"/>
      </w:pPr>
      <w:r>
        <w:br w:type="page"/>
      </w:r>
    </w:p>
    <w:p w14:paraId="545BBB96" w14:textId="77777777" w:rsidR="004B227B" w:rsidRDefault="004B227B" w:rsidP="004B227B">
      <w:pPr>
        <w:spacing w:before="0" w:after="0"/>
      </w:pPr>
    </w:p>
    <w:p w14:paraId="15EFEE6D" w14:textId="6F6C9858" w:rsidR="008436DB" w:rsidRDefault="008436DB">
      <w:pPr>
        <w:spacing w:before="0" w:after="0"/>
      </w:pPr>
    </w:p>
    <w:p w14:paraId="4BC3FBEB" w14:textId="6AB161B6" w:rsidR="004B227B" w:rsidRDefault="00E03029">
      <w:pPr>
        <w:spacing w:before="0" w:after="0"/>
      </w:pPr>
      <w:r>
        <w:fldChar w:fldCharType="begin"/>
      </w:r>
      <w:r>
        <w:instrText xml:space="preserve"> TOC \h \z \c "Figure" </w:instrText>
      </w:r>
      <w:r>
        <w:fldChar w:fldCharType="end"/>
      </w:r>
    </w:p>
    <w:p w14:paraId="1C4876E3" w14:textId="77777777" w:rsidR="00580D26" w:rsidRDefault="003364E6" w:rsidP="00EC43B7">
      <w:pPr>
        <w:pStyle w:val="Heading1"/>
      </w:pPr>
      <w:bookmarkStart w:id="1" w:name="_Toc519082820"/>
      <w:r>
        <w:t>Introduction</w:t>
      </w:r>
      <w:bookmarkEnd w:id="1"/>
    </w:p>
    <w:p w14:paraId="2305A886" w14:textId="77777777" w:rsidR="003364E6" w:rsidRPr="00604FAB" w:rsidRDefault="003364E6" w:rsidP="003364E6">
      <w:pPr>
        <w:pStyle w:val="BodyText"/>
      </w:pPr>
      <w:r w:rsidRPr="00604FAB">
        <w:t>The mission of the Department of Veterans Affairs (VA) Office of Information and Technology (OIT), Enterprise Program Management Office (EPMO) is to provide benefits to Veterans and their families. In order to meet this overarching goal, OIT is charged with providing high quality, effective, and efficient IT services and Operations and Maintenance (O&amp;M) to persons and organizations that provide point-of-care services to our Veterans.</w:t>
      </w:r>
    </w:p>
    <w:p w14:paraId="2B1EF027" w14:textId="77777777" w:rsidR="00EC43B7" w:rsidRDefault="003364E6" w:rsidP="003364E6">
      <w:pPr>
        <w:pStyle w:val="BodyText"/>
      </w:pPr>
      <w:r w:rsidRPr="00604FAB">
        <w:t>The VA’s goals for its Veterans and families include:</w:t>
      </w:r>
    </w:p>
    <w:p w14:paraId="5CEFC8FB" w14:textId="77777777" w:rsidR="003364E6" w:rsidRPr="00953905" w:rsidRDefault="003364E6" w:rsidP="003364E6">
      <w:pPr>
        <w:pStyle w:val="BodyTextBullet1"/>
      </w:pPr>
      <w:r w:rsidRPr="00953905">
        <w:t>Mak</w:t>
      </w:r>
      <w:r>
        <w:t>e</w:t>
      </w:r>
      <w:r w:rsidRPr="00953905">
        <w:t xml:space="preserve"> it easier for Veterans and their families to receive the right benefits, and meeting their expectations for quality, timeliness, and responsiveness.</w:t>
      </w:r>
    </w:p>
    <w:p w14:paraId="75FE2397" w14:textId="77777777" w:rsidR="003364E6" w:rsidRPr="00953905" w:rsidRDefault="003364E6" w:rsidP="003364E6">
      <w:pPr>
        <w:pStyle w:val="BodyTextBullet1"/>
      </w:pPr>
      <w:r w:rsidRPr="00953905">
        <w:t>Improve the quality and accessibility of health care, benefits, and memorial services while optimizing value.</w:t>
      </w:r>
    </w:p>
    <w:p w14:paraId="31A852F7" w14:textId="77777777" w:rsidR="003364E6" w:rsidRPr="00953905" w:rsidRDefault="003364E6" w:rsidP="003364E6">
      <w:pPr>
        <w:pStyle w:val="BodyTextBullet1"/>
      </w:pPr>
      <w:r w:rsidRPr="00953905">
        <w:t>Provide world-class health care delivery, by partnering with each Veteran to create a personalized, proactive strategy to optimize health and well-being, while providing state of the art disease management.</w:t>
      </w:r>
    </w:p>
    <w:p w14:paraId="218391FE" w14:textId="77777777" w:rsidR="003364E6" w:rsidRPr="00953905" w:rsidRDefault="003364E6" w:rsidP="003364E6">
      <w:pPr>
        <w:pStyle w:val="BodyTextBullet1"/>
      </w:pPr>
      <w:r w:rsidRPr="00953905">
        <w:t>Ensure awareness and understanding of the personalized, proactive, and patient-driven health care model through education and monitoring.</w:t>
      </w:r>
    </w:p>
    <w:p w14:paraId="4F8482F5" w14:textId="77777777" w:rsidR="003364E6" w:rsidRPr="00953905" w:rsidRDefault="003364E6" w:rsidP="003364E6">
      <w:pPr>
        <w:pStyle w:val="BodyTextBullet1"/>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14:paraId="29A0C7FF" w14:textId="77777777" w:rsidR="003364E6" w:rsidRPr="00953905" w:rsidRDefault="003364E6" w:rsidP="003364E6">
      <w:pPr>
        <w:pStyle w:val="BodyTextBullet1"/>
      </w:pPr>
      <w:r w:rsidRPr="00953905">
        <w:t>Receive timely, high quality, personalized, safe, effective, and equitable health care, not dependent upon geography, gender, age, culture, race, or sexual orientation.</w:t>
      </w:r>
    </w:p>
    <w:p w14:paraId="1825570F" w14:textId="77777777" w:rsidR="003364E6" w:rsidRPr="003364E6" w:rsidRDefault="003364E6" w:rsidP="003364E6">
      <w:pPr>
        <w:pStyle w:val="BodyTextBullet1"/>
      </w:pPr>
      <w:r w:rsidRPr="00953905">
        <w:t>Strengthen collaborations with communities and organizations, such as the Department of Defense (DoD), Department of Health and Human Services (DHHS), academic affiliates, and other service organizations.</w:t>
      </w:r>
    </w:p>
    <w:p w14:paraId="6B89909F" w14:textId="7D280821" w:rsidR="003364E6" w:rsidRPr="00604FAB" w:rsidRDefault="00733F93" w:rsidP="003364E6">
      <w:pPr>
        <w:pStyle w:val="BodyText"/>
      </w:pPr>
      <w:r>
        <w:t>T</w:t>
      </w:r>
      <w:r w:rsidR="003364E6" w:rsidRPr="00604FAB">
        <w:t>o assist in meeting these goals, the Enterprise Health Benefits Determination (EHBD) program will provide enterprise wide enhancements and sustainment for the following systems/applications:</w:t>
      </w:r>
    </w:p>
    <w:p w14:paraId="177E0A1E" w14:textId="77777777" w:rsidR="003364E6" w:rsidRPr="00604FAB" w:rsidRDefault="003364E6" w:rsidP="003364E6">
      <w:pPr>
        <w:pStyle w:val="BodyTextBullet1"/>
      </w:pPr>
      <w:r w:rsidRPr="00604FAB">
        <w:t>The Enrollment System (ES) assists Veterans to enroll for VA healthcare benefits and is the core application that feeds other VA systems with Enrollment and Eligibility (E&amp;E) data.</w:t>
      </w:r>
    </w:p>
    <w:p w14:paraId="5956D92B" w14:textId="77777777" w:rsidR="003364E6" w:rsidRPr="00604FAB" w:rsidRDefault="003364E6" w:rsidP="003364E6">
      <w:pPr>
        <w:pStyle w:val="BodyTextBullet1"/>
      </w:pPr>
      <w:r w:rsidRPr="00604FAB">
        <w:t>Income Verification Match (IVM) assists in determining priority grouping for healthcare eligibility.</w:t>
      </w:r>
    </w:p>
    <w:p w14:paraId="73D63044" w14:textId="77777777" w:rsidR="003364E6" w:rsidRPr="00604FAB" w:rsidRDefault="003364E6" w:rsidP="003364E6">
      <w:pPr>
        <w:pStyle w:val="BodyTextBullet1"/>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14:paraId="7B06A53F" w14:textId="77777777" w:rsidR="003364E6" w:rsidRPr="00604FAB" w:rsidRDefault="003364E6" w:rsidP="003364E6">
      <w:pPr>
        <w:pStyle w:val="BodyTextBullet1"/>
      </w:pPr>
      <w:r w:rsidRPr="00604FAB">
        <w:t>Veteran’s On-Line Application (VOA) is re-purposed for the online Veterans Health Benefits Handbook (VHB). VHB provides each enrolled Veteran on-demand online access to a personalized and dynamic health benefits-related Handbook.</w:t>
      </w:r>
    </w:p>
    <w:p w14:paraId="48FE6E87" w14:textId="77777777" w:rsidR="003364E6" w:rsidRPr="003364E6" w:rsidRDefault="003364E6" w:rsidP="003364E6">
      <w:pPr>
        <w:pStyle w:val="BodyText"/>
      </w:pPr>
      <w:r w:rsidRPr="00604FAB">
        <w:t xml:space="preserve">Enrollment System Modernization (ESM) defines </w:t>
      </w:r>
      <w:r w:rsidR="00872637">
        <w:t>H</w:t>
      </w:r>
      <w:r w:rsidRPr="00604FAB">
        <w:t>ealth</w:t>
      </w:r>
      <w:r w:rsidR="00872637">
        <w:t xml:space="preserve"> B</w:t>
      </w:r>
      <w:r w:rsidRPr="00604FAB">
        <w:t xml:space="preserve">enefit </w:t>
      </w:r>
      <w:r w:rsidR="00872637">
        <w:t>P</w:t>
      </w:r>
      <w:r w:rsidRPr="00604FAB">
        <w:t>lans</w:t>
      </w:r>
      <w:r w:rsidR="00370412">
        <w:t xml:space="preserve"> (HBP)</w:t>
      </w:r>
      <w:r w:rsidRPr="00604FAB">
        <w:t xml:space="preserve"> for which a client (Veteran, Service Member, or beneficiary) is eligible and ties them to the authority for care. Key enhancements to be completed include Pending Eligibility Determination, fixes to the Enrollment System, Date of Death, Internal Controls, Workflow, Veterans Financial Assessment, converting of Military </w:t>
      </w:r>
      <w:r w:rsidRPr="00604FAB">
        <w:lastRenderedPageBreak/>
        <w:t>Service Data Sharing (MSDS) to Enterprise Military Information Service (eMIS), Manage Relationships, Veteran Contact Service, and support for Enrollment System Community Care (ESCC).</w:t>
      </w:r>
    </w:p>
    <w:p w14:paraId="63E308A2" w14:textId="77777777" w:rsidR="003364E6" w:rsidRPr="003364E6" w:rsidRDefault="003364E6" w:rsidP="003364E6">
      <w:pPr>
        <w:pStyle w:val="Heading1"/>
      </w:pPr>
      <w:bookmarkStart w:id="2" w:name="_Toc519082821"/>
      <w:r>
        <w:t>Purpose</w:t>
      </w:r>
      <w:bookmarkEnd w:id="2"/>
    </w:p>
    <w:p w14:paraId="17CF15A8" w14:textId="5527E1F0" w:rsidR="007829C1" w:rsidRPr="000F2A58" w:rsidRDefault="007829C1" w:rsidP="000A2EE6">
      <w:pPr>
        <w:pStyle w:val="BodyText"/>
      </w:pPr>
      <w:r w:rsidRPr="000F2A58">
        <w:t xml:space="preserve">The purpose of this Release Notes document is </w:t>
      </w:r>
      <w:r w:rsidR="007B54A1">
        <w:t xml:space="preserve">to support the release of ES </w:t>
      </w:r>
      <w:r w:rsidR="00FC58BC">
        <w:t>5.2.4</w:t>
      </w:r>
      <w:r w:rsidR="00EA1295">
        <w:t>.</w:t>
      </w:r>
      <w:r w:rsidRPr="000F2A58">
        <w:t xml:space="preserve"> The EHBD Program provides enh</w:t>
      </w:r>
      <w:r w:rsidR="007B54A1">
        <w:t xml:space="preserve">ancements to the ES. </w:t>
      </w:r>
      <w:r w:rsidR="00662F49" w:rsidRPr="00662F49">
        <w:t>This release contains fixes to support Community Care (CC) and Enrollment System (ES).  This release was developed in Java Technology.</w:t>
      </w:r>
    </w:p>
    <w:p w14:paraId="7E7E8999" w14:textId="77777777" w:rsidR="003364E6" w:rsidRDefault="003364E6" w:rsidP="003364E6">
      <w:pPr>
        <w:pStyle w:val="Heading1"/>
      </w:pPr>
      <w:bookmarkStart w:id="3" w:name="_Toc519082822"/>
      <w:r>
        <w:t>Audience</w:t>
      </w:r>
      <w:bookmarkEnd w:id="3"/>
    </w:p>
    <w:p w14:paraId="57719BEE" w14:textId="613EC5EC" w:rsidR="007829C1" w:rsidRPr="000F2A58" w:rsidRDefault="007829C1" w:rsidP="000A2EE6">
      <w:pPr>
        <w:pStyle w:val="BodyText"/>
      </w:pPr>
      <w:r w:rsidRPr="000F2A58">
        <w:t>This document targets us</w:t>
      </w:r>
      <w:r w:rsidR="007B54A1">
        <w:t xml:space="preserve">ers and administrators of ES </w:t>
      </w:r>
      <w:r w:rsidR="00FC58BC">
        <w:t>5.2.4</w:t>
      </w:r>
      <w:r w:rsidRPr="000F2A58">
        <w:t xml:space="preserve"> and applies to the changes made between this release and any previous release for this software.</w:t>
      </w:r>
    </w:p>
    <w:p w14:paraId="3C77E249" w14:textId="77777777" w:rsidR="003364E6" w:rsidRDefault="003364E6" w:rsidP="003364E6">
      <w:pPr>
        <w:pStyle w:val="Heading1"/>
      </w:pPr>
      <w:bookmarkStart w:id="4" w:name="_Toc519082823"/>
      <w:r>
        <w:t>This Release</w:t>
      </w:r>
      <w:bookmarkStart w:id="5" w:name="_GoBack"/>
      <w:bookmarkEnd w:id="4"/>
      <w:bookmarkEnd w:id="5"/>
    </w:p>
    <w:p w14:paraId="5E30E8C7" w14:textId="1B6868A7" w:rsidR="007829C1" w:rsidRPr="000F2A58" w:rsidRDefault="007829C1" w:rsidP="000A2EE6">
      <w:pPr>
        <w:pStyle w:val="BodyText"/>
      </w:pPr>
      <w:r w:rsidRPr="000F2A58">
        <w:t>ES w</w:t>
      </w:r>
      <w:r w:rsidR="008B0E8B">
        <w:t>il</w:t>
      </w:r>
      <w:r w:rsidR="007B54A1">
        <w:t xml:space="preserve">l be upgraded from Version </w:t>
      </w:r>
      <w:r w:rsidR="00FC58BC">
        <w:t>5.2.3</w:t>
      </w:r>
      <w:r w:rsidR="008114E7">
        <w:t xml:space="preserve"> </w:t>
      </w:r>
      <w:r w:rsidR="007B54A1">
        <w:t xml:space="preserve">to Version </w:t>
      </w:r>
      <w:r w:rsidR="00FC58BC">
        <w:t>5.2.4</w:t>
      </w:r>
      <w:r w:rsidRPr="000F2A58">
        <w:t xml:space="preserve"> and hosted at the Austin Information Technology Center (AITC). </w:t>
      </w:r>
    </w:p>
    <w:p w14:paraId="155F0777" w14:textId="2C14111C" w:rsidR="003364E6" w:rsidRDefault="007829C1" w:rsidP="000A2EE6">
      <w:pPr>
        <w:pStyle w:val="BodyText"/>
      </w:pPr>
      <w:r w:rsidRPr="000F2A58">
        <w:t xml:space="preserve">The following sections provide a summary of the </w:t>
      </w:r>
      <w:r w:rsidR="00FC01CD">
        <w:t xml:space="preserve">sustainment </w:t>
      </w:r>
      <w:r w:rsidR="00CE366F">
        <w:t>updates</w:t>
      </w:r>
      <w:r w:rsidRPr="000F2A58">
        <w:t xml:space="preserve"> to the existing software </w:t>
      </w:r>
      <w:r w:rsidR="007B54A1">
        <w:t xml:space="preserve">and any known issues for ES </w:t>
      </w:r>
      <w:r w:rsidR="00FC58BC">
        <w:t>5.2.4</w:t>
      </w:r>
      <w:r w:rsidRPr="000F2A58">
        <w:t>.</w:t>
      </w:r>
    </w:p>
    <w:p w14:paraId="79AE2CA7" w14:textId="77777777" w:rsidR="003364E6" w:rsidRPr="00FC01CD" w:rsidRDefault="003364E6" w:rsidP="003364E6">
      <w:pPr>
        <w:pStyle w:val="Heading2"/>
      </w:pPr>
      <w:bookmarkStart w:id="6" w:name="_Toc519082824"/>
      <w:r w:rsidRPr="00FC01CD">
        <w:t>Enhancements and Modifications</w:t>
      </w:r>
      <w:bookmarkEnd w:id="6"/>
    </w:p>
    <w:p w14:paraId="29F40D5D" w14:textId="77777777" w:rsidR="00E94BAD" w:rsidRPr="00E94BAD" w:rsidRDefault="00FC01CD" w:rsidP="0011224C">
      <w:r>
        <w:t>N/A</w:t>
      </w:r>
    </w:p>
    <w:p w14:paraId="12B164A8" w14:textId="77777777" w:rsidR="00FC01CD" w:rsidRDefault="00FC01CD" w:rsidP="00372119">
      <w:pPr>
        <w:pStyle w:val="Heading2"/>
      </w:pPr>
      <w:bookmarkStart w:id="7" w:name="_Toc519082825"/>
      <w:r>
        <w:t>Sustainment</w:t>
      </w:r>
      <w:bookmarkEnd w:id="7"/>
    </w:p>
    <w:p w14:paraId="502684B7" w14:textId="4FAFAE52" w:rsidR="003A2CC8" w:rsidRDefault="004B227B" w:rsidP="00FC01CD">
      <w:pPr>
        <w:pStyle w:val="BodyText"/>
      </w:pPr>
      <w:r>
        <w:t>Table 1</w:t>
      </w:r>
      <w:r w:rsidR="003A2CC8">
        <w:t xml:space="preserve"> </w:t>
      </w:r>
      <w:r w:rsidR="003A2CC8" w:rsidRPr="003C6592">
        <w:t xml:space="preserve">lists </w:t>
      </w:r>
      <w:r w:rsidR="00FC01CD" w:rsidRPr="00B92CA6">
        <w:t xml:space="preserve">the </w:t>
      </w:r>
      <w:r w:rsidR="003A2CC8">
        <w:t xml:space="preserve">defects and fixes and corresponding RTC </w:t>
      </w:r>
      <w:r w:rsidR="00662F49">
        <w:t>Requirements Management (RM</w:t>
      </w:r>
      <w:r w:rsidR="003A2CC8">
        <w:t>)</w:t>
      </w:r>
      <w:r w:rsidR="00FC01CD" w:rsidRPr="00717B8A">
        <w:t xml:space="preserve"> </w:t>
      </w:r>
      <w:r w:rsidR="003A2CC8">
        <w:t>numbers included in ES 5.2.4.</w:t>
      </w:r>
    </w:p>
    <w:p w14:paraId="57FEC83C" w14:textId="63830DA3" w:rsidR="00FC01CD" w:rsidRDefault="004B227B" w:rsidP="004B227B">
      <w:pPr>
        <w:pStyle w:val="Caption"/>
        <w:keepNext/>
      </w:pPr>
      <w:bookmarkStart w:id="8" w:name="_Toc519083072"/>
      <w:r>
        <w:t xml:space="preserve">Table </w:t>
      </w:r>
      <w:r w:rsidR="00592365">
        <w:fldChar w:fldCharType="begin"/>
      </w:r>
      <w:r w:rsidR="00592365">
        <w:instrText xml:space="preserve"> SEQ Table \* ARABIC </w:instrText>
      </w:r>
      <w:r w:rsidR="00592365">
        <w:fldChar w:fldCharType="separate"/>
      </w:r>
      <w:r>
        <w:rPr>
          <w:noProof/>
        </w:rPr>
        <w:t>1</w:t>
      </w:r>
      <w:r w:rsidR="00592365">
        <w:rPr>
          <w:noProof/>
        </w:rPr>
        <w:fldChar w:fldCharType="end"/>
      </w:r>
      <w:r w:rsidR="00FC01CD">
        <w:t xml:space="preserve"> Sustainment</w:t>
      </w:r>
      <w:r w:rsidR="00D03071">
        <w:t xml:space="preserve"> </w:t>
      </w:r>
      <w:r w:rsidR="00CE366F">
        <w:t>Updates</w:t>
      </w:r>
      <w:r w:rsidR="00FC01CD">
        <w:t xml:space="preserve"> in the </w:t>
      </w:r>
      <w:r w:rsidR="00FC58BC">
        <w:t>5.2.4</w:t>
      </w:r>
      <w:r w:rsidR="00FC01CD">
        <w:t xml:space="preserve"> Release</w:t>
      </w:r>
      <w:bookmarkEnd w:id="8"/>
    </w:p>
    <w:tbl>
      <w:tblPr>
        <w:tblStyle w:val="TableGrid"/>
        <w:tblW w:w="9360" w:type="dxa"/>
        <w:tblLayout w:type="fixed"/>
        <w:tblCellMar>
          <w:top w:w="43" w:type="dxa"/>
          <w:left w:w="43" w:type="dxa"/>
          <w:bottom w:w="43" w:type="dxa"/>
          <w:right w:w="43" w:type="dxa"/>
        </w:tblCellMar>
        <w:tblLook w:val="0620" w:firstRow="1" w:lastRow="0" w:firstColumn="0" w:lastColumn="0" w:noHBand="1" w:noVBand="1"/>
        <w:tblDescription w:val="Table of sustainment updates in this release"/>
      </w:tblPr>
      <w:tblGrid>
        <w:gridCol w:w="1165"/>
        <w:gridCol w:w="2891"/>
        <w:gridCol w:w="5304"/>
      </w:tblGrid>
      <w:tr w:rsidR="00FC01CD" w:rsidRPr="00E618D0" w14:paraId="45FE8C16" w14:textId="77777777" w:rsidTr="004A4C44">
        <w:trPr>
          <w:cantSplit/>
          <w:tblHeader/>
        </w:trPr>
        <w:tc>
          <w:tcPr>
            <w:tcW w:w="1165" w:type="dxa"/>
            <w:shd w:val="clear" w:color="auto" w:fill="F2F2F2" w:themeFill="background1" w:themeFillShade="F2"/>
            <w:noWrap/>
          </w:tcPr>
          <w:p w14:paraId="6454779E" w14:textId="5433690A" w:rsidR="00FC01CD" w:rsidRPr="00CC5034" w:rsidRDefault="00FC01CD" w:rsidP="003238F3">
            <w:pPr>
              <w:pStyle w:val="TableHdg"/>
            </w:pPr>
            <w:r>
              <w:t>RM #</w:t>
            </w:r>
          </w:p>
        </w:tc>
        <w:tc>
          <w:tcPr>
            <w:tcW w:w="2891" w:type="dxa"/>
            <w:shd w:val="clear" w:color="auto" w:fill="F2F2F2" w:themeFill="background1" w:themeFillShade="F2"/>
            <w:noWrap/>
          </w:tcPr>
          <w:p w14:paraId="177DCFBA" w14:textId="6808515F" w:rsidR="00FC01CD" w:rsidRPr="00CC5034" w:rsidRDefault="00FC01CD" w:rsidP="0060053A">
            <w:pPr>
              <w:pStyle w:val="TableHdg"/>
            </w:pPr>
            <w:r>
              <w:t>Title</w:t>
            </w:r>
            <w:r w:rsidR="004B227B">
              <w:t>:</w:t>
            </w:r>
          </w:p>
        </w:tc>
        <w:tc>
          <w:tcPr>
            <w:tcW w:w="5304" w:type="dxa"/>
            <w:shd w:val="clear" w:color="auto" w:fill="F2F2F2" w:themeFill="background1" w:themeFillShade="F2"/>
            <w:noWrap/>
          </w:tcPr>
          <w:p w14:paraId="5096D88D" w14:textId="606AB04D" w:rsidR="00FC01CD" w:rsidRDefault="00FC01CD" w:rsidP="0060053A">
            <w:pPr>
              <w:pStyle w:val="TableHdg"/>
            </w:pPr>
            <w:r>
              <w:t>Description</w:t>
            </w:r>
          </w:p>
        </w:tc>
      </w:tr>
      <w:tr w:rsidR="00FC01CD" w:rsidRPr="00E618D0" w14:paraId="40B78592" w14:textId="77777777" w:rsidTr="004A4C44">
        <w:tc>
          <w:tcPr>
            <w:tcW w:w="1165" w:type="dxa"/>
            <w:noWrap/>
          </w:tcPr>
          <w:p w14:paraId="5151134A" w14:textId="6CD28C08" w:rsidR="00FC01CD" w:rsidRPr="00693A87" w:rsidRDefault="00790DCB" w:rsidP="003238F3">
            <w:pPr>
              <w:rPr>
                <w:rFonts w:ascii="Arial" w:hAnsi="Arial" w:cs="Arial"/>
              </w:rPr>
            </w:pPr>
            <w:r>
              <w:rPr>
                <w:rFonts w:ascii="Arial" w:hAnsi="Arial" w:cs="Arial"/>
              </w:rPr>
              <w:t>101125</w:t>
            </w:r>
            <w:r w:rsidR="004A4C44">
              <w:rPr>
                <w:rFonts w:ascii="Arial" w:hAnsi="Arial" w:cs="Arial"/>
              </w:rPr>
              <w:t>1</w:t>
            </w:r>
          </w:p>
        </w:tc>
        <w:tc>
          <w:tcPr>
            <w:tcW w:w="2891" w:type="dxa"/>
            <w:noWrap/>
          </w:tcPr>
          <w:p w14:paraId="61CA9EA3" w14:textId="42E5429C" w:rsidR="00FC01CD" w:rsidRPr="00693A87" w:rsidRDefault="00C93E68" w:rsidP="00154432">
            <w:pPr>
              <w:rPr>
                <w:rFonts w:ascii="Arial" w:hAnsi="Arial" w:cs="Arial"/>
              </w:rPr>
            </w:pPr>
            <w:r w:rsidRPr="00C93E68">
              <w:rPr>
                <w:rFonts w:ascii="Arial" w:hAnsi="Arial" w:cs="Arial"/>
              </w:rPr>
              <w:t>ES</w:t>
            </w:r>
            <w:r w:rsidR="005168BE">
              <w:rPr>
                <w:rFonts w:ascii="Arial" w:hAnsi="Arial" w:cs="Arial"/>
              </w:rPr>
              <w:t>M-ESCC</w:t>
            </w:r>
            <w:r w:rsidRPr="00C93E68">
              <w:rPr>
                <w:rFonts w:ascii="Arial" w:hAnsi="Arial" w:cs="Arial"/>
              </w:rPr>
              <w:t xml:space="preserve"> </w:t>
            </w:r>
            <w:r w:rsidR="005168BE">
              <w:rPr>
                <w:rFonts w:ascii="Arial" w:hAnsi="Arial" w:cs="Arial"/>
              </w:rPr>
              <w:t>Build 7.4 Maintenance Release ES 5-2-4 RTM</w:t>
            </w:r>
          </w:p>
        </w:tc>
        <w:tc>
          <w:tcPr>
            <w:tcW w:w="5304" w:type="dxa"/>
            <w:noWrap/>
          </w:tcPr>
          <w:p w14:paraId="3534AC01" w14:textId="77777777" w:rsidR="00FC01CD" w:rsidRDefault="00FC01CD" w:rsidP="003238F3">
            <w:pPr>
              <w:pStyle w:val="TableText"/>
            </w:pPr>
            <w:r w:rsidRPr="00244C10">
              <w:t>Maintain the Enrollment System application by providing minor enhancements, defect fixes</w:t>
            </w:r>
            <w:r w:rsidR="00E94BAD">
              <w:t>,</w:t>
            </w:r>
            <w:r w:rsidRPr="00244C10">
              <w:t xml:space="preserve"> and routine maintenance.</w:t>
            </w:r>
          </w:p>
        </w:tc>
      </w:tr>
    </w:tbl>
    <w:p w14:paraId="5B8BF865" w14:textId="77777777" w:rsidR="00372119" w:rsidRPr="00372119" w:rsidRDefault="00372119" w:rsidP="00372119">
      <w:r>
        <w:br w:type="page"/>
      </w:r>
    </w:p>
    <w:p w14:paraId="23C52A09" w14:textId="77777777" w:rsidR="00BD5063" w:rsidRDefault="00BD5063" w:rsidP="00BD5063">
      <w:pPr>
        <w:pStyle w:val="Heading2"/>
      </w:pPr>
      <w:bookmarkStart w:id="9" w:name="_Toc519082826"/>
      <w:r>
        <w:lastRenderedPageBreak/>
        <w:t>Defects and Fixes</w:t>
      </w:r>
      <w:bookmarkEnd w:id="9"/>
    </w:p>
    <w:p w14:paraId="5DEA71F6" w14:textId="28DDE136" w:rsidR="007829C1" w:rsidRPr="003C6592" w:rsidRDefault="005A450E" w:rsidP="000A2EE6">
      <w:pPr>
        <w:pStyle w:val="BodyText"/>
      </w:pPr>
      <w:r>
        <w:fldChar w:fldCharType="begin"/>
      </w:r>
      <w:r>
        <w:instrText xml:space="preserve"> REF _Ref505862886 \h </w:instrText>
      </w:r>
      <w:r w:rsidR="000A2EE6">
        <w:instrText xml:space="preserve"> \* MERGEFORMAT </w:instrText>
      </w:r>
      <w:r>
        <w:fldChar w:fldCharType="separate"/>
      </w:r>
      <w:r w:rsidR="00FA6AEB">
        <w:t xml:space="preserve">Table </w:t>
      </w:r>
      <w:r w:rsidR="00FA6AEB">
        <w:rPr>
          <w:noProof/>
        </w:rPr>
        <w:t>2</w:t>
      </w:r>
      <w:r>
        <w:fldChar w:fldCharType="end"/>
      </w:r>
      <w:r>
        <w:t xml:space="preserve"> </w:t>
      </w:r>
      <w:r w:rsidR="007829C1" w:rsidRPr="003C6592">
        <w:t>lists the defects and fixes and corresponding RTC Change and Configuration Management</w:t>
      </w:r>
      <w:r w:rsidR="007B54A1">
        <w:t xml:space="preserve"> (CM) numbers included in ES </w:t>
      </w:r>
      <w:r w:rsidR="00FC58BC">
        <w:t>5.2.4</w:t>
      </w:r>
      <w:r w:rsidR="007829C1" w:rsidRPr="003C6592">
        <w:t>.</w:t>
      </w:r>
    </w:p>
    <w:p w14:paraId="0622CA47" w14:textId="55DB036E" w:rsidR="007829C1" w:rsidRDefault="004B227B" w:rsidP="004B227B">
      <w:pPr>
        <w:pStyle w:val="Caption"/>
        <w:keepNext/>
      </w:pPr>
      <w:bookmarkStart w:id="10" w:name="_Toc519083073"/>
      <w:r>
        <w:t xml:space="preserve">Table </w:t>
      </w:r>
      <w:r w:rsidR="00592365">
        <w:fldChar w:fldCharType="begin"/>
      </w:r>
      <w:r w:rsidR="00592365">
        <w:instrText xml:space="preserve"> SEQ Table \* ARABIC </w:instrText>
      </w:r>
      <w:r w:rsidR="00592365">
        <w:fldChar w:fldCharType="separate"/>
      </w:r>
      <w:r>
        <w:rPr>
          <w:noProof/>
        </w:rPr>
        <w:t>2</w:t>
      </w:r>
      <w:r w:rsidR="00592365">
        <w:rPr>
          <w:noProof/>
        </w:rPr>
        <w:fldChar w:fldCharType="end"/>
      </w:r>
      <w:r>
        <w:t xml:space="preserve">  </w:t>
      </w:r>
      <w:r w:rsidR="007B54A1">
        <w:t xml:space="preserve">Defects and Fixes in </w:t>
      </w:r>
      <w:r w:rsidR="00EE197E">
        <w:t xml:space="preserve">the </w:t>
      </w:r>
      <w:r w:rsidR="007B54A1">
        <w:t xml:space="preserve">ES </w:t>
      </w:r>
      <w:r w:rsidR="00FC58BC">
        <w:t>5.2.4</w:t>
      </w:r>
      <w:r w:rsidR="00EE197E">
        <w:t xml:space="preserve"> Release</w:t>
      </w:r>
      <w:bookmarkEnd w:id="10"/>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defects and fixes in this release"/>
      </w:tblPr>
      <w:tblGrid>
        <w:gridCol w:w="1435"/>
        <w:gridCol w:w="7925"/>
      </w:tblGrid>
      <w:tr w:rsidR="004A3977" w:rsidRPr="00AE3464" w14:paraId="24BEA0F5" w14:textId="77777777" w:rsidTr="000D0988">
        <w:trPr>
          <w:tblHeader/>
        </w:trPr>
        <w:tc>
          <w:tcPr>
            <w:tcW w:w="1435" w:type="dxa"/>
            <w:shd w:val="clear" w:color="auto" w:fill="F2F2F2" w:themeFill="background1" w:themeFillShade="F2"/>
            <w:noWrap/>
          </w:tcPr>
          <w:p w14:paraId="6EBCEDF7" w14:textId="1586D56B" w:rsidR="004A3977" w:rsidRPr="000D0988" w:rsidRDefault="00755AB5" w:rsidP="000D0988">
            <w:pPr>
              <w:pStyle w:val="Note"/>
              <w:ind w:left="762" w:right="-396" w:hanging="630"/>
              <w:rPr>
                <w:rFonts w:ascii="Arial" w:hAnsi="Arial" w:cs="Arial"/>
                <w:b/>
              </w:rPr>
            </w:pPr>
            <w:bookmarkStart w:id="11" w:name="_Hlk517951706"/>
            <w:r w:rsidRPr="000D0988">
              <w:rPr>
                <w:rFonts w:ascii="Arial" w:hAnsi="Arial" w:cs="Arial"/>
                <w:b/>
              </w:rPr>
              <w:t>R</w:t>
            </w:r>
            <w:r w:rsidR="004A3977" w:rsidRPr="000D0988">
              <w:rPr>
                <w:rFonts w:ascii="Arial" w:hAnsi="Arial" w:cs="Arial"/>
                <w:b/>
              </w:rPr>
              <w:t>TC</w:t>
            </w:r>
            <w:r w:rsidR="000D0988" w:rsidRPr="000D0988">
              <w:rPr>
                <w:rFonts w:ascii="Arial" w:hAnsi="Arial" w:cs="Arial"/>
                <w:b/>
              </w:rPr>
              <w:t xml:space="preserve"> CM </w:t>
            </w:r>
            <w:r w:rsidR="000D0988">
              <w:rPr>
                <w:rFonts w:ascii="Arial" w:hAnsi="Arial" w:cs="Arial"/>
                <w:b/>
              </w:rPr>
              <w:t>#</w:t>
            </w:r>
          </w:p>
        </w:tc>
        <w:tc>
          <w:tcPr>
            <w:tcW w:w="7925" w:type="dxa"/>
            <w:shd w:val="clear" w:color="auto" w:fill="F2F2F2" w:themeFill="background1" w:themeFillShade="F2"/>
          </w:tcPr>
          <w:p w14:paraId="6101FFC9" w14:textId="77777777" w:rsidR="004A3977" w:rsidRPr="00AE3464" w:rsidRDefault="004A3977" w:rsidP="00DE7FB6">
            <w:pPr>
              <w:pStyle w:val="TableHdg"/>
            </w:pPr>
            <w:r w:rsidRPr="00AE3464">
              <w:t>Summary</w:t>
            </w:r>
          </w:p>
        </w:tc>
      </w:tr>
      <w:tr w:rsidR="004A3977" w:rsidRPr="00AE3464" w14:paraId="07131D32" w14:textId="77777777" w:rsidTr="000D0988">
        <w:tc>
          <w:tcPr>
            <w:tcW w:w="1435" w:type="dxa"/>
            <w:noWrap/>
          </w:tcPr>
          <w:p w14:paraId="29908547" w14:textId="5E21F9B6" w:rsidR="004A3977" w:rsidRPr="00755AB5" w:rsidRDefault="004A3977" w:rsidP="00ED0D93">
            <w:pPr>
              <w:pStyle w:val="TableText"/>
            </w:pPr>
            <w:r w:rsidRPr="00755AB5">
              <w:t>482006</w:t>
            </w:r>
          </w:p>
        </w:tc>
        <w:tc>
          <w:tcPr>
            <w:tcW w:w="7925" w:type="dxa"/>
          </w:tcPr>
          <w:p w14:paraId="2FE8C41A" w14:textId="77777777" w:rsidR="004A3977" w:rsidRPr="006B110A" w:rsidRDefault="004A3977" w:rsidP="00ED0D93">
            <w:pPr>
              <w:pStyle w:val="TableText"/>
            </w:pPr>
            <w:r w:rsidRPr="00660E19">
              <w:rPr>
                <w:b/>
              </w:rPr>
              <w:t>Defect:</w:t>
            </w:r>
            <w:r w:rsidRPr="006B110A">
              <w:t xml:space="preserve"> The Eligibility Status option selection does not persist when selected.</w:t>
            </w:r>
          </w:p>
          <w:p w14:paraId="7A0E0642" w14:textId="108F307C" w:rsidR="004A3977" w:rsidRPr="006B110A" w:rsidRDefault="004A3977" w:rsidP="00ED0D93">
            <w:pPr>
              <w:pStyle w:val="TableText"/>
            </w:pPr>
            <w:r w:rsidRPr="00660E19">
              <w:rPr>
                <w:b/>
              </w:rPr>
              <w:t>Fix:</w:t>
            </w:r>
            <w:r w:rsidRPr="006B110A">
              <w:t xml:space="preserve"> When the information on the Eligibility tab is accepted, the system now displays a ‘Verified” status.</w:t>
            </w:r>
          </w:p>
        </w:tc>
      </w:tr>
      <w:tr w:rsidR="004A3977" w:rsidRPr="00AE3464" w14:paraId="6F1D8DF9" w14:textId="77777777" w:rsidTr="000D0988">
        <w:tc>
          <w:tcPr>
            <w:tcW w:w="1435" w:type="dxa"/>
            <w:noWrap/>
          </w:tcPr>
          <w:p w14:paraId="4ACAD76F" w14:textId="77EE6FC0" w:rsidR="004A3977" w:rsidRPr="00755AB5" w:rsidRDefault="004A3977" w:rsidP="00ED0D93">
            <w:pPr>
              <w:pStyle w:val="TableText"/>
            </w:pPr>
            <w:r w:rsidRPr="00755AB5">
              <w:t>498406</w:t>
            </w:r>
          </w:p>
        </w:tc>
        <w:tc>
          <w:tcPr>
            <w:tcW w:w="7925" w:type="dxa"/>
          </w:tcPr>
          <w:p w14:paraId="4DBEBAFC" w14:textId="6E0CBA4A" w:rsidR="004A3977" w:rsidRPr="006B110A" w:rsidRDefault="004A3977" w:rsidP="00ED0D93">
            <w:pPr>
              <w:pStyle w:val="TableText"/>
            </w:pPr>
            <w:r w:rsidRPr="00660E19">
              <w:rPr>
                <w:b/>
              </w:rPr>
              <w:t>Defect:</w:t>
            </w:r>
            <w:r w:rsidR="009A6403">
              <w:t xml:space="preserve"> The t</w:t>
            </w:r>
            <w:r w:rsidRPr="006B110A">
              <w:t>ransmission status is incorrectly displayed in the Minimum Essential Coverage (MEC) panel under Communications &gt; ACA Reporting sub tab.</w:t>
            </w:r>
          </w:p>
          <w:p w14:paraId="3845F6E5" w14:textId="5C8D5991" w:rsidR="004A3977" w:rsidRPr="006B110A" w:rsidRDefault="004A3977" w:rsidP="00ED0D93">
            <w:pPr>
              <w:pStyle w:val="TableText"/>
            </w:pPr>
            <w:r w:rsidRPr="00660E19">
              <w:rPr>
                <w:b/>
              </w:rPr>
              <w:t>Fix:</w:t>
            </w:r>
            <w:r w:rsidRPr="006B110A">
              <w:t xml:space="preserve"> From ACA Reporting &gt; Communication tab, when clicking the “Submit Correction” link and editing the minimum Essential Coverage (MEC) months, the status now correctly displays “Processing.”</w:t>
            </w:r>
          </w:p>
        </w:tc>
      </w:tr>
      <w:tr w:rsidR="004A3977" w:rsidRPr="00AE3464" w14:paraId="4222F13C" w14:textId="77777777" w:rsidTr="000D0988">
        <w:tc>
          <w:tcPr>
            <w:tcW w:w="1435" w:type="dxa"/>
            <w:noWrap/>
          </w:tcPr>
          <w:p w14:paraId="354F58F1" w14:textId="7ACC97D4" w:rsidR="004A3977" w:rsidRPr="00755AB5" w:rsidRDefault="004A3977" w:rsidP="00ED0D93">
            <w:pPr>
              <w:pStyle w:val="TableText"/>
            </w:pPr>
            <w:r w:rsidRPr="00755AB5">
              <w:t>499601</w:t>
            </w:r>
          </w:p>
        </w:tc>
        <w:tc>
          <w:tcPr>
            <w:tcW w:w="7925" w:type="dxa"/>
          </w:tcPr>
          <w:p w14:paraId="789ABE79" w14:textId="182619D2" w:rsidR="004A3977" w:rsidRPr="006B110A" w:rsidRDefault="004A3977" w:rsidP="00ED0D93">
            <w:pPr>
              <w:pStyle w:val="TableText"/>
            </w:pPr>
            <w:r w:rsidRPr="00BE7F29">
              <w:rPr>
                <w:b/>
              </w:rPr>
              <w:t>Defect:</w:t>
            </w:r>
            <w:r w:rsidRPr="006B110A">
              <w:t xml:space="preserve"> ES is adding future date to the Enrollment Application Date for </w:t>
            </w:r>
            <w:r w:rsidR="00733F93" w:rsidRPr="006B110A">
              <w:t>Veteran's On-Line Application (</w:t>
            </w:r>
            <w:r w:rsidRPr="006B110A">
              <w:t>VOA</w:t>
            </w:r>
            <w:r w:rsidR="00733F93" w:rsidRPr="006B110A">
              <w:t>)</w:t>
            </w:r>
            <w:r w:rsidR="00B669D4">
              <w:t xml:space="preserve"> Vets</w:t>
            </w:r>
            <w:r w:rsidRPr="006B110A">
              <w:t>.</w:t>
            </w:r>
          </w:p>
          <w:p w14:paraId="540AEC95" w14:textId="578B15DC" w:rsidR="004A3977" w:rsidRPr="006B110A" w:rsidRDefault="004A3977" w:rsidP="00ED0D93">
            <w:pPr>
              <w:pStyle w:val="TableText"/>
            </w:pPr>
            <w:r w:rsidRPr="00BE7F29">
              <w:rPr>
                <w:b/>
              </w:rPr>
              <w:t>Fix:</w:t>
            </w:r>
            <w:r w:rsidRPr="006B110A">
              <w:t xml:space="preserve"> ES now correctly displays the current system date as the Enrollment Application date for Veterans who use </w:t>
            </w:r>
            <w:r w:rsidR="00733F93" w:rsidRPr="006B110A">
              <w:t>VOA</w:t>
            </w:r>
            <w:r w:rsidRPr="006B110A">
              <w:t>.</w:t>
            </w:r>
          </w:p>
        </w:tc>
      </w:tr>
      <w:tr w:rsidR="004A3977" w:rsidRPr="00AE3464" w14:paraId="28D00986" w14:textId="77777777" w:rsidTr="000D0988">
        <w:tc>
          <w:tcPr>
            <w:tcW w:w="1435" w:type="dxa"/>
            <w:noWrap/>
          </w:tcPr>
          <w:p w14:paraId="3AB077FD" w14:textId="5818EC48" w:rsidR="004A3977" w:rsidRPr="00755AB5" w:rsidRDefault="004A3977" w:rsidP="00ED0D93">
            <w:pPr>
              <w:pStyle w:val="TableText"/>
            </w:pPr>
            <w:r w:rsidRPr="00755AB5">
              <w:t>612436</w:t>
            </w:r>
          </w:p>
        </w:tc>
        <w:tc>
          <w:tcPr>
            <w:tcW w:w="7925" w:type="dxa"/>
          </w:tcPr>
          <w:p w14:paraId="1EF7F11D" w14:textId="49B8DB29" w:rsidR="004A3977" w:rsidRPr="006B110A" w:rsidRDefault="004A3977" w:rsidP="00ED0D93">
            <w:pPr>
              <w:pStyle w:val="TableText"/>
            </w:pPr>
            <w:r w:rsidRPr="00BE7F29">
              <w:rPr>
                <w:b/>
              </w:rPr>
              <w:t>Defect:</w:t>
            </w:r>
            <w:r w:rsidRPr="006B110A">
              <w:t xml:space="preserve"> Section 508 </w:t>
            </w:r>
            <w:r w:rsidR="00203257">
              <w:t>–</w:t>
            </w:r>
            <w:r w:rsidRPr="006B110A">
              <w:t xml:space="preserve"> </w:t>
            </w:r>
            <w:r w:rsidR="00203257">
              <w:t>The JAWS screen reader identifies l</w:t>
            </w:r>
            <w:r w:rsidRPr="006B110A">
              <w:t>ayout table</w:t>
            </w:r>
            <w:r w:rsidR="00203257">
              <w:t>s</w:t>
            </w:r>
            <w:r w:rsidRPr="006B110A">
              <w:t xml:space="preserve"> as data table</w:t>
            </w:r>
            <w:r w:rsidR="00203257">
              <w:t>s.</w:t>
            </w:r>
          </w:p>
          <w:p w14:paraId="28E9B4F6" w14:textId="1699F458" w:rsidR="004A3977" w:rsidRPr="006B110A" w:rsidRDefault="004A3977" w:rsidP="00ED0D93">
            <w:pPr>
              <w:pStyle w:val="TableText"/>
            </w:pPr>
            <w:r w:rsidRPr="00BE7F29">
              <w:rPr>
                <w:b/>
              </w:rPr>
              <w:t>Fix:</w:t>
            </w:r>
            <w:r w:rsidRPr="006B110A">
              <w:t xml:space="preserve"> </w:t>
            </w:r>
            <w:bookmarkStart w:id="12" w:name="_Hlk516661214"/>
            <w:r w:rsidRPr="006B110A">
              <w:t>The JAWS screen reader now ignores layout tables rather than identifying them as data tables</w:t>
            </w:r>
            <w:r w:rsidR="00755008">
              <w:t xml:space="preserve"> </w:t>
            </w:r>
            <w:r w:rsidR="006E3639">
              <w:t>for Reports</w:t>
            </w:r>
            <w:r w:rsidR="00AD5EA2">
              <w:t xml:space="preserve"> </w:t>
            </w:r>
            <w:r w:rsidR="006E3639">
              <w:t>&gt;</w:t>
            </w:r>
            <w:r w:rsidR="00AD5EA2">
              <w:t xml:space="preserve"> </w:t>
            </w:r>
            <w:r w:rsidR="006E3639">
              <w:t>Report List</w:t>
            </w:r>
            <w:r w:rsidR="00AD5EA2">
              <w:t xml:space="preserve"> </w:t>
            </w:r>
            <w:r w:rsidR="006E3639">
              <w:t>&gt;</w:t>
            </w:r>
            <w:r w:rsidR="00AD5EA2">
              <w:t xml:space="preserve"> </w:t>
            </w:r>
            <w:r w:rsidR="006E3639">
              <w:t>Run Report (Report parameters)</w:t>
            </w:r>
            <w:r w:rsidRPr="006B110A">
              <w:t>.</w:t>
            </w:r>
            <w:bookmarkEnd w:id="12"/>
          </w:p>
        </w:tc>
      </w:tr>
      <w:tr w:rsidR="004A3977" w:rsidRPr="00AE3464" w14:paraId="0A064CE3" w14:textId="77777777" w:rsidTr="000D0988">
        <w:tc>
          <w:tcPr>
            <w:tcW w:w="1435" w:type="dxa"/>
            <w:noWrap/>
          </w:tcPr>
          <w:p w14:paraId="500A3072" w14:textId="1B6AF6B7" w:rsidR="004A3977" w:rsidRPr="00755AB5" w:rsidRDefault="004A3977" w:rsidP="00ED0D93">
            <w:pPr>
              <w:pStyle w:val="TableText"/>
            </w:pPr>
            <w:r w:rsidRPr="00755AB5">
              <w:t>624740</w:t>
            </w:r>
          </w:p>
        </w:tc>
        <w:tc>
          <w:tcPr>
            <w:tcW w:w="7925" w:type="dxa"/>
          </w:tcPr>
          <w:p w14:paraId="2A86FAA7" w14:textId="66633127" w:rsidR="004A3977" w:rsidRPr="006B110A" w:rsidRDefault="004A3977" w:rsidP="00ED0D93">
            <w:pPr>
              <w:pStyle w:val="TableText"/>
            </w:pPr>
            <w:r w:rsidRPr="00BE7F29">
              <w:rPr>
                <w:b/>
              </w:rPr>
              <w:t>Defect:</w:t>
            </w:r>
            <w:r w:rsidR="00203257">
              <w:t xml:space="preserve"> </w:t>
            </w:r>
            <w:r w:rsidR="00C25BA2">
              <w:t xml:space="preserve">Clock </w:t>
            </w:r>
            <w:r w:rsidR="00203257">
              <w:t>Tr</w:t>
            </w:r>
            <w:r w:rsidRPr="006B110A">
              <w:t>igger Batch Process should not have schedule drop down in Stage1A and Pre-Prod environments.</w:t>
            </w:r>
          </w:p>
          <w:p w14:paraId="15D43BC9" w14:textId="073FF568" w:rsidR="004A3977" w:rsidRPr="006B110A" w:rsidRDefault="004A3977" w:rsidP="00ED0D93">
            <w:pPr>
              <w:pStyle w:val="TableText"/>
            </w:pPr>
            <w:r w:rsidRPr="00BE7F29">
              <w:rPr>
                <w:b/>
              </w:rPr>
              <w:t>Fix:</w:t>
            </w:r>
            <w:r w:rsidRPr="006B110A">
              <w:t xml:space="preserve"> The Clock Trigger Batch Process scheduler was removed from the Stage1A and Pre-Production environments to ensure development and testing is consistent with the Production environment process.</w:t>
            </w:r>
          </w:p>
        </w:tc>
      </w:tr>
      <w:tr w:rsidR="004A3977" w:rsidRPr="00AE3464" w14:paraId="1AA9C079" w14:textId="77777777" w:rsidTr="000D0988">
        <w:tc>
          <w:tcPr>
            <w:tcW w:w="1435" w:type="dxa"/>
            <w:noWrap/>
          </w:tcPr>
          <w:p w14:paraId="2EC06327" w14:textId="1CE5DA2C" w:rsidR="004A3977" w:rsidRPr="00755AB5" w:rsidRDefault="004A3977" w:rsidP="00ED0D93">
            <w:pPr>
              <w:pStyle w:val="TableText"/>
            </w:pPr>
            <w:r w:rsidRPr="00755AB5">
              <w:t>684579</w:t>
            </w:r>
          </w:p>
        </w:tc>
        <w:tc>
          <w:tcPr>
            <w:tcW w:w="7925" w:type="dxa"/>
          </w:tcPr>
          <w:p w14:paraId="3DDA6F99" w14:textId="36DF49B9" w:rsidR="004A3977" w:rsidRPr="006B110A" w:rsidRDefault="004A3977" w:rsidP="00ED0D93">
            <w:pPr>
              <w:pStyle w:val="TableText"/>
            </w:pPr>
            <w:r w:rsidRPr="00BE7F29">
              <w:rPr>
                <w:b/>
              </w:rPr>
              <w:t>Defect:</w:t>
            </w:r>
            <w:r w:rsidRPr="006B110A">
              <w:t xml:space="preserve"> ES should be displaying an error when clicking the UPDATE button if </w:t>
            </w:r>
            <w:r w:rsidR="00387A56">
              <w:t xml:space="preserve">a </w:t>
            </w:r>
            <w:r w:rsidRPr="006B110A">
              <w:t xml:space="preserve">future date </w:t>
            </w:r>
            <w:r w:rsidR="00387A56">
              <w:t xml:space="preserve">is </w:t>
            </w:r>
            <w:r w:rsidRPr="006B110A">
              <w:t xml:space="preserve">entered in </w:t>
            </w:r>
            <w:r w:rsidR="00387A56">
              <w:t xml:space="preserve">the </w:t>
            </w:r>
            <w:r w:rsidR="006B14DC">
              <w:t>Language Entry D</w:t>
            </w:r>
            <w:r w:rsidRPr="006B110A">
              <w:t>ate field.</w:t>
            </w:r>
          </w:p>
          <w:p w14:paraId="507459E7" w14:textId="4ED02361" w:rsidR="004A3977" w:rsidRPr="006B110A" w:rsidRDefault="004A3977" w:rsidP="00ED0D93">
            <w:pPr>
              <w:pStyle w:val="TableText"/>
            </w:pPr>
            <w:r w:rsidRPr="00BE7F29">
              <w:rPr>
                <w:b/>
              </w:rPr>
              <w:t>Fix:</w:t>
            </w:r>
            <w:r w:rsidRPr="006B110A">
              <w:t xml:space="preserve"> When registering a new Veteran and entering data in the Demographics tab &gt; Personal data section, if a future date is entered in the Language Entry Date field and the Update button is clicked the following error message displays "Language Entry Date cannot be a future date."</w:t>
            </w:r>
          </w:p>
        </w:tc>
      </w:tr>
      <w:tr w:rsidR="004A3977" w:rsidRPr="00AE3464" w14:paraId="208F6E70" w14:textId="77777777" w:rsidTr="000D0988">
        <w:tc>
          <w:tcPr>
            <w:tcW w:w="1435" w:type="dxa"/>
            <w:noWrap/>
          </w:tcPr>
          <w:p w14:paraId="7D49955B" w14:textId="0A420069" w:rsidR="004A3977" w:rsidRPr="00755AB5" w:rsidRDefault="004A3977" w:rsidP="00ED0D93">
            <w:pPr>
              <w:pStyle w:val="TableText"/>
            </w:pPr>
            <w:r w:rsidRPr="00755AB5">
              <w:t>751012</w:t>
            </w:r>
          </w:p>
        </w:tc>
        <w:tc>
          <w:tcPr>
            <w:tcW w:w="7925" w:type="dxa"/>
          </w:tcPr>
          <w:p w14:paraId="11E113BA" w14:textId="5F6AAADF" w:rsidR="004A3977" w:rsidRPr="006B110A" w:rsidRDefault="004A3977" w:rsidP="00ED0D93">
            <w:pPr>
              <w:pStyle w:val="TableText"/>
            </w:pPr>
            <w:r w:rsidRPr="00BE7F29">
              <w:rPr>
                <w:b/>
              </w:rPr>
              <w:t>Defect:</w:t>
            </w:r>
            <w:r w:rsidR="0099377B">
              <w:t xml:space="preserve"> CASS Status changes to ‘</w:t>
            </w:r>
            <w:r w:rsidRPr="006B110A">
              <w:t xml:space="preserve">Processing’ even when the address is not sent to VET360 for validation from </w:t>
            </w:r>
            <w:r w:rsidR="00733F93" w:rsidRPr="006B110A">
              <w:t>Veteran's On-Line Application (</w:t>
            </w:r>
            <w:r w:rsidRPr="006B110A">
              <w:t>VOA</w:t>
            </w:r>
            <w:r w:rsidR="00733F93" w:rsidRPr="006B110A">
              <w:t>)</w:t>
            </w:r>
            <w:r w:rsidRPr="006B110A">
              <w:t>.</w:t>
            </w:r>
          </w:p>
          <w:p w14:paraId="42786A36" w14:textId="0DD276E3" w:rsidR="004A3977" w:rsidRPr="006B110A" w:rsidRDefault="004A3977" w:rsidP="00ED0D93">
            <w:pPr>
              <w:pStyle w:val="TableText"/>
            </w:pPr>
            <w:r w:rsidRPr="00BE7F29">
              <w:rPr>
                <w:b/>
              </w:rPr>
              <w:t>Fix:</w:t>
            </w:r>
            <w:r w:rsidRPr="006B110A">
              <w:t xml:space="preserve"> Permanent Mailing Address only - From </w:t>
            </w:r>
            <w:r w:rsidR="00733F93" w:rsidRPr="006B110A">
              <w:t>VOA</w:t>
            </w:r>
            <w:r w:rsidRPr="006B110A">
              <w:t xml:space="preserve">, the CASS Certified status was incorrectly displaying ‘Processing’ if the address was not changed and was </w:t>
            </w:r>
            <w:r w:rsidRPr="006B110A">
              <w:lastRenderedPageBreak/>
              <w:t>sent to VET360 for validation; Cass Certified status now remains unchanged if address is not changed and not sent to VET360 for validation.</w:t>
            </w:r>
          </w:p>
        </w:tc>
      </w:tr>
      <w:tr w:rsidR="003034A4" w:rsidRPr="00AE3464" w14:paraId="070BCD0C" w14:textId="77777777" w:rsidTr="000D0988">
        <w:tc>
          <w:tcPr>
            <w:tcW w:w="1435" w:type="dxa"/>
            <w:noWrap/>
          </w:tcPr>
          <w:p w14:paraId="0785A3F6" w14:textId="1CE405E0" w:rsidR="003034A4" w:rsidRPr="00755AB5" w:rsidRDefault="003034A4" w:rsidP="00ED0D93">
            <w:pPr>
              <w:pStyle w:val="TableText"/>
            </w:pPr>
            <w:bookmarkStart w:id="13" w:name="_Hlk519170252"/>
            <w:r>
              <w:lastRenderedPageBreak/>
              <w:t>751268</w:t>
            </w:r>
            <w:bookmarkEnd w:id="13"/>
          </w:p>
        </w:tc>
        <w:tc>
          <w:tcPr>
            <w:tcW w:w="7925" w:type="dxa"/>
          </w:tcPr>
          <w:p w14:paraId="1339ED2F" w14:textId="77777777" w:rsidR="001E0025" w:rsidRPr="001E0025" w:rsidRDefault="001E0025" w:rsidP="001E0025">
            <w:pPr>
              <w:autoSpaceDE w:val="0"/>
              <w:autoSpaceDN w:val="0"/>
              <w:adjustRightInd w:val="0"/>
              <w:spacing w:before="0" w:after="0"/>
              <w:ind w:left="46"/>
              <w:rPr>
                <w:rFonts w:ascii="Arial" w:hAnsi="Arial" w:cs="Arial"/>
                <w:szCs w:val="22"/>
              </w:rPr>
            </w:pPr>
            <w:bookmarkStart w:id="14" w:name="_Hlk519170269"/>
            <w:r w:rsidRPr="001E0025">
              <w:rPr>
                <w:rFonts w:ascii="Arial" w:hAnsi="Arial" w:cs="Arial"/>
                <w:b/>
                <w:bCs/>
                <w:szCs w:val="22"/>
              </w:rPr>
              <w:t>Defect</w:t>
            </w:r>
            <w:r w:rsidRPr="001E0025">
              <w:rPr>
                <w:rFonts w:ascii="Arial" w:hAnsi="Arial" w:cs="Arial"/>
                <w:szCs w:val="22"/>
              </w:rPr>
              <w:t>: CASS status changes to ‘Not Checked’ when the address comes from VistA for Permanent Mailing Address and Residential Address.</w:t>
            </w:r>
          </w:p>
          <w:p w14:paraId="2CEFD003" w14:textId="6EFB0C43" w:rsidR="003034A4" w:rsidRPr="001E0025" w:rsidRDefault="0099377B" w:rsidP="001E0025">
            <w:pPr>
              <w:tabs>
                <w:tab w:val="left" w:pos="1440"/>
              </w:tabs>
              <w:autoSpaceDE w:val="0"/>
              <w:autoSpaceDN w:val="0"/>
              <w:adjustRightInd w:val="0"/>
              <w:spacing w:before="0" w:after="0"/>
              <w:ind w:left="46"/>
              <w:rPr>
                <w:rFonts w:ascii="Arial" w:hAnsi="Arial" w:cs="Arial"/>
                <w:szCs w:val="22"/>
              </w:rPr>
            </w:pPr>
            <w:r>
              <w:rPr>
                <w:rFonts w:ascii="Arial" w:hAnsi="Arial" w:cs="Arial"/>
                <w:b/>
                <w:bCs/>
                <w:szCs w:val="22"/>
              </w:rPr>
              <w:t>Fix</w:t>
            </w:r>
            <w:r w:rsidR="001E0025" w:rsidRPr="001E0025">
              <w:rPr>
                <w:rFonts w:ascii="Arial" w:hAnsi="Arial" w:cs="Arial"/>
                <w:szCs w:val="22"/>
              </w:rPr>
              <w:t>: For Permanent and Residential Address only -  From the inbound VistA Z07, the CASS Certified status now remains unchanged if the address is unchanged and not</w:t>
            </w:r>
            <w:r w:rsidR="001E0025">
              <w:rPr>
                <w:rFonts w:ascii="Arial" w:hAnsi="Arial" w:cs="Arial"/>
                <w:szCs w:val="22"/>
              </w:rPr>
              <w:t xml:space="preserve"> sent to VET360 for validation.</w:t>
            </w:r>
            <w:bookmarkEnd w:id="14"/>
          </w:p>
        </w:tc>
      </w:tr>
      <w:tr w:rsidR="000C0ABB" w:rsidRPr="00AE3464" w14:paraId="280AA6BC" w14:textId="77777777" w:rsidTr="000D0988">
        <w:tc>
          <w:tcPr>
            <w:tcW w:w="1435" w:type="dxa"/>
            <w:noWrap/>
          </w:tcPr>
          <w:p w14:paraId="75C225C4" w14:textId="4E650731" w:rsidR="000C0ABB" w:rsidRPr="00755AB5" w:rsidRDefault="000C0ABB" w:rsidP="00ED0D93">
            <w:pPr>
              <w:pStyle w:val="TableText"/>
            </w:pPr>
            <w:r w:rsidRPr="001E0025">
              <w:t>756492</w:t>
            </w:r>
          </w:p>
        </w:tc>
        <w:tc>
          <w:tcPr>
            <w:tcW w:w="7925" w:type="dxa"/>
          </w:tcPr>
          <w:p w14:paraId="6C01DEDA" w14:textId="77777777" w:rsidR="000C0ABB" w:rsidRPr="000C0ABB" w:rsidRDefault="000C0ABB" w:rsidP="000C0ABB">
            <w:pPr>
              <w:autoSpaceDE w:val="0"/>
              <w:autoSpaceDN w:val="0"/>
              <w:adjustRightInd w:val="0"/>
              <w:spacing w:before="0" w:after="0"/>
              <w:ind w:left="48"/>
              <w:rPr>
                <w:rFonts w:ascii="Arial" w:hAnsi="Arial" w:cs="Arial"/>
                <w:szCs w:val="22"/>
              </w:rPr>
            </w:pPr>
            <w:r w:rsidRPr="000C0ABB">
              <w:rPr>
                <w:rFonts w:ascii="Arial" w:hAnsi="Arial" w:cs="Arial"/>
                <w:b/>
                <w:bCs/>
                <w:szCs w:val="22"/>
              </w:rPr>
              <w:t>Defect</w:t>
            </w:r>
            <w:r w:rsidRPr="000C0ABB">
              <w:rPr>
                <w:rFonts w:ascii="Arial" w:hAnsi="Arial" w:cs="Arial"/>
                <w:szCs w:val="22"/>
              </w:rPr>
              <w:t>: Confidential Address (ONLY) - Record is registered at two sites and change from VistA site 1 has Z07 trigger, but no Z05 trigger to VistA site 2.</w:t>
            </w:r>
          </w:p>
          <w:p w14:paraId="342FC7A4" w14:textId="570F3EAA" w:rsidR="000C0ABB" w:rsidRPr="000C0ABB" w:rsidRDefault="00261E5C" w:rsidP="000C0ABB">
            <w:pPr>
              <w:autoSpaceDE w:val="0"/>
              <w:autoSpaceDN w:val="0"/>
              <w:adjustRightInd w:val="0"/>
              <w:spacing w:before="0" w:after="0"/>
              <w:ind w:left="48"/>
              <w:rPr>
                <w:rFonts w:ascii="Arial" w:hAnsi="Arial" w:cs="Arial"/>
                <w:szCs w:val="22"/>
              </w:rPr>
            </w:pPr>
            <w:r w:rsidRPr="00261E5C">
              <w:rPr>
                <w:rFonts w:ascii="Arial" w:hAnsi="Arial" w:cs="Arial"/>
                <w:b/>
                <w:szCs w:val="22"/>
              </w:rPr>
              <w:t>Fix</w:t>
            </w:r>
            <w:r>
              <w:rPr>
                <w:rFonts w:ascii="Arial" w:hAnsi="Arial" w:cs="Arial"/>
                <w:szCs w:val="22"/>
              </w:rPr>
              <w:t xml:space="preserve">:  </w:t>
            </w:r>
            <w:r w:rsidR="000C0ABB" w:rsidRPr="000C0ABB">
              <w:rPr>
                <w:rFonts w:ascii="Arial" w:hAnsi="Arial" w:cs="Arial"/>
                <w:szCs w:val="22"/>
              </w:rPr>
              <w:t>Confidential Address only - When a Veteran is registered at two sites and an address is changed at one site, a Z07 message is sent to ES and in turn ES will trigger a Z05 message to the other site.</w:t>
            </w:r>
          </w:p>
        </w:tc>
      </w:tr>
      <w:tr w:rsidR="004A3977" w:rsidRPr="009265F0" w14:paraId="34D6F16C" w14:textId="77777777" w:rsidTr="000D0988">
        <w:tc>
          <w:tcPr>
            <w:tcW w:w="1435" w:type="dxa"/>
            <w:noWrap/>
          </w:tcPr>
          <w:p w14:paraId="78F7A8F3" w14:textId="6F2C13C3" w:rsidR="004A3977" w:rsidRPr="00755AB5" w:rsidRDefault="004A3977" w:rsidP="00ED0D93">
            <w:pPr>
              <w:pStyle w:val="TableText"/>
            </w:pPr>
            <w:r w:rsidRPr="00755AB5">
              <w:t>765075</w:t>
            </w:r>
          </w:p>
        </w:tc>
        <w:tc>
          <w:tcPr>
            <w:tcW w:w="7925" w:type="dxa"/>
          </w:tcPr>
          <w:p w14:paraId="79EDDA27" w14:textId="6C806BD6" w:rsidR="009265F0" w:rsidRPr="006B110A" w:rsidRDefault="004A3977" w:rsidP="00ED0D93">
            <w:pPr>
              <w:pStyle w:val="TableText"/>
            </w:pPr>
            <w:r w:rsidRPr="00BE7F29">
              <w:rPr>
                <w:b/>
              </w:rPr>
              <w:t>Defect:</w:t>
            </w:r>
            <w:r w:rsidRPr="006B110A">
              <w:t xml:space="preserve"> INC 1125716: Null Pointer Exception when displaying </w:t>
            </w:r>
            <w:r w:rsidR="00733F93" w:rsidRPr="006B110A">
              <w:t xml:space="preserve">Military Service </w:t>
            </w:r>
            <w:r w:rsidRPr="006B110A">
              <w:t>tab.</w:t>
            </w:r>
            <w:r w:rsidRPr="006B110A">
              <w:br/>
            </w:r>
            <w:r w:rsidRPr="00BE7F29">
              <w:rPr>
                <w:b/>
              </w:rPr>
              <w:t>Fix:</w:t>
            </w:r>
            <w:r w:rsidR="00D22FFB" w:rsidRPr="006B110A">
              <w:t xml:space="preserve"> </w:t>
            </w:r>
            <w:r w:rsidR="009A3562" w:rsidRPr="006B110A">
              <w:t xml:space="preserve">When an error occurred the Military Service tab did not display data; however, this </w:t>
            </w:r>
            <w:r w:rsidR="00733F93" w:rsidRPr="006B110A">
              <w:t xml:space="preserve">was </w:t>
            </w:r>
            <w:r w:rsidR="00AC1BB7" w:rsidRPr="006B110A">
              <w:t>corrected</w:t>
            </w:r>
            <w:r w:rsidR="009A3562" w:rsidRPr="006B110A">
              <w:t xml:space="preserve"> and the Military Service data now displays.</w:t>
            </w:r>
          </w:p>
        </w:tc>
      </w:tr>
    </w:tbl>
    <w:p w14:paraId="4C4EBB39" w14:textId="731DE1F6" w:rsidR="005572E9" w:rsidRDefault="003364E6" w:rsidP="005572E9">
      <w:pPr>
        <w:pStyle w:val="Heading1"/>
      </w:pPr>
      <w:bookmarkStart w:id="15" w:name="_Toc519082827"/>
      <w:bookmarkEnd w:id="11"/>
      <w:r>
        <w:t>Known Issues</w:t>
      </w:r>
      <w:bookmarkEnd w:id="15"/>
    </w:p>
    <w:bookmarkStart w:id="16" w:name="_Hlk516739225"/>
    <w:p w14:paraId="43447B3E" w14:textId="72AC76F7" w:rsidR="00FA6AEB" w:rsidRPr="003C6592" w:rsidRDefault="00FA6AEB" w:rsidP="00FA6AEB">
      <w:pPr>
        <w:pStyle w:val="BodyText"/>
      </w:pPr>
      <w:r>
        <w:fldChar w:fldCharType="begin"/>
      </w:r>
      <w:r>
        <w:instrText xml:space="preserve"> REF _Ref505863122 \h  \* MERGEFORMAT </w:instrText>
      </w:r>
      <w:r>
        <w:fldChar w:fldCharType="separate"/>
      </w:r>
      <w:r>
        <w:t xml:space="preserve">Table </w:t>
      </w:r>
      <w:r>
        <w:rPr>
          <w:noProof/>
        </w:rPr>
        <w:t>3</w:t>
      </w:r>
      <w:r>
        <w:fldChar w:fldCharType="end"/>
      </w:r>
      <w:r>
        <w:t xml:space="preserve"> </w:t>
      </w:r>
      <w:r w:rsidRPr="003C6592">
        <w:t>lists identified defects that remain open in this release.</w:t>
      </w:r>
    </w:p>
    <w:p w14:paraId="3538E0C7" w14:textId="72E12F23" w:rsidR="00FA6AEB" w:rsidRDefault="004B227B" w:rsidP="004B227B">
      <w:pPr>
        <w:pStyle w:val="Caption"/>
      </w:pPr>
      <w:bookmarkStart w:id="17" w:name="_Toc519083074"/>
      <w:r>
        <w:t xml:space="preserve">Table </w:t>
      </w:r>
      <w:r w:rsidR="00592365">
        <w:fldChar w:fldCharType="begin"/>
      </w:r>
      <w:r w:rsidR="00592365">
        <w:instrText xml:space="preserve"> SEQ Table \* ARABIC </w:instrText>
      </w:r>
      <w:r w:rsidR="00592365">
        <w:fldChar w:fldCharType="separate"/>
      </w:r>
      <w:r>
        <w:rPr>
          <w:noProof/>
        </w:rPr>
        <w:t>3</w:t>
      </w:r>
      <w:r w:rsidR="00592365">
        <w:rPr>
          <w:noProof/>
        </w:rPr>
        <w:fldChar w:fldCharType="end"/>
      </w:r>
      <w:r>
        <w:t xml:space="preserve">  </w:t>
      </w:r>
      <w:r w:rsidR="00FA6AEB">
        <w:t>Open Defects in the ES 5.2</w:t>
      </w:r>
      <w:r w:rsidR="00686EB1">
        <w:t>.4</w:t>
      </w:r>
      <w:r w:rsidR="00FA6AEB">
        <w:t xml:space="preserve"> Release</w:t>
      </w:r>
      <w:bookmarkEnd w:id="17"/>
    </w:p>
    <w:tbl>
      <w:tblPr>
        <w:tblStyle w:val="TableGrid"/>
        <w:tblW w:w="9265" w:type="dxa"/>
        <w:tblLayout w:type="fixed"/>
        <w:tblCellMar>
          <w:top w:w="43" w:type="dxa"/>
          <w:left w:w="43" w:type="dxa"/>
          <w:bottom w:w="43" w:type="dxa"/>
          <w:right w:w="43" w:type="dxa"/>
        </w:tblCellMar>
        <w:tblLook w:val="0620" w:firstRow="1" w:lastRow="0" w:firstColumn="0" w:lastColumn="0" w:noHBand="1" w:noVBand="1"/>
        <w:tblDescription w:val="List of open defects in this release"/>
      </w:tblPr>
      <w:tblGrid>
        <w:gridCol w:w="1165"/>
        <w:gridCol w:w="8100"/>
      </w:tblGrid>
      <w:tr w:rsidR="00FA6AEB" w:rsidRPr="00FF55E7" w14:paraId="256D18B7" w14:textId="77777777" w:rsidTr="006814EF">
        <w:trPr>
          <w:tblHeader/>
        </w:trPr>
        <w:tc>
          <w:tcPr>
            <w:tcW w:w="1165" w:type="dxa"/>
            <w:shd w:val="clear" w:color="auto" w:fill="F2F2F2" w:themeFill="background1" w:themeFillShade="F2"/>
            <w:noWrap/>
            <w:hideMark/>
          </w:tcPr>
          <w:p w14:paraId="6213F14E" w14:textId="77777777" w:rsidR="00FA6AEB" w:rsidRPr="00FF55E7" w:rsidRDefault="00FA6AEB" w:rsidP="008E6F10">
            <w:pPr>
              <w:pStyle w:val="TableHdg"/>
            </w:pPr>
            <w:bookmarkStart w:id="18" w:name="_Hlk518992032"/>
            <w:r w:rsidRPr="00FF55E7">
              <w:t>RTC</w:t>
            </w:r>
            <w:r w:rsidRPr="00FF55E7">
              <w:br/>
              <w:t>CM #</w:t>
            </w:r>
          </w:p>
        </w:tc>
        <w:tc>
          <w:tcPr>
            <w:tcW w:w="8100" w:type="dxa"/>
            <w:shd w:val="clear" w:color="auto" w:fill="F2F2F2" w:themeFill="background1" w:themeFillShade="F2"/>
            <w:hideMark/>
          </w:tcPr>
          <w:p w14:paraId="321D3453" w14:textId="1316C310" w:rsidR="00FA6AEB" w:rsidRPr="00FF55E7" w:rsidRDefault="00FA6AEB" w:rsidP="008E6F10">
            <w:pPr>
              <w:pStyle w:val="TableHdg"/>
            </w:pPr>
            <w:r w:rsidRPr="00FF55E7">
              <w:t>Summary</w:t>
            </w:r>
          </w:p>
        </w:tc>
      </w:tr>
      <w:tr w:rsidR="00876D7E" w:rsidRPr="00FF55E7" w14:paraId="2FD20552" w14:textId="77777777" w:rsidTr="006814EF">
        <w:trPr>
          <w:trHeight w:val="288"/>
        </w:trPr>
        <w:tc>
          <w:tcPr>
            <w:tcW w:w="1165" w:type="dxa"/>
            <w:noWrap/>
          </w:tcPr>
          <w:p w14:paraId="7D40D083" w14:textId="5440513A" w:rsidR="00876D7E" w:rsidRPr="00FA6AEB" w:rsidRDefault="00876D7E" w:rsidP="00876D7E">
            <w:pPr>
              <w:rPr>
                <w:rFonts w:ascii="Arial" w:hAnsi="Arial" w:cs="Arial"/>
              </w:rPr>
            </w:pPr>
            <w:r w:rsidRPr="00FA6AEB">
              <w:rPr>
                <w:rFonts w:ascii="Arial" w:hAnsi="Arial" w:cs="Arial"/>
              </w:rPr>
              <w:t>774</w:t>
            </w:r>
            <w:r>
              <w:rPr>
                <w:rFonts w:ascii="Arial" w:hAnsi="Arial" w:cs="Arial"/>
              </w:rPr>
              <w:t>718</w:t>
            </w:r>
          </w:p>
        </w:tc>
        <w:tc>
          <w:tcPr>
            <w:tcW w:w="8100" w:type="dxa"/>
            <w:noWrap/>
          </w:tcPr>
          <w:p w14:paraId="3A8C34CA" w14:textId="0A37D685" w:rsidR="00876D7E" w:rsidRPr="00FA6AEB" w:rsidRDefault="00876D7E" w:rsidP="00876D7E">
            <w:pPr>
              <w:rPr>
                <w:rFonts w:ascii="Arial" w:hAnsi="Arial" w:cs="Arial"/>
                <w:color w:val="000000"/>
                <w:szCs w:val="22"/>
              </w:rPr>
            </w:pPr>
            <w:r w:rsidRPr="00FA6AEB">
              <w:rPr>
                <w:rFonts w:ascii="Arial" w:hAnsi="Arial" w:cs="Arial"/>
                <w:color w:val="000000"/>
                <w:szCs w:val="22"/>
              </w:rPr>
              <w:t>ES Sustainment - ES not upda</w:t>
            </w:r>
            <w:r w:rsidR="00B85644">
              <w:rPr>
                <w:rFonts w:ascii="Arial" w:hAnsi="Arial" w:cs="Arial"/>
                <w:color w:val="000000"/>
                <w:szCs w:val="22"/>
              </w:rPr>
              <w:t>ting Residential Address when 5-</w:t>
            </w:r>
            <w:r w:rsidRPr="00FA6AEB">
              <w:rPr>
                <w:rFonts w:ascii="Arial" w:hAnsi="Arial" w:cs="Arial"/>
                <w:color w:val="000000"/>
                <w:szCs w:val="22"/>
              </w:rPr>
              <w:t>digit zip code sent from Vis</w:t>
            </w:r>
            <w:r w:rsidR="00B85644">
              <w:rPr>
                <w:rFonts w:ascii="Arial" w:hAnsi="Arial" w:cs="Arial"/>
                <w:color w:val="000000"/>
                <w:szCs w:val="22"/>
              </w:rPr>
              <w:t xml:space="preserve">tA and ES RA is certified with </w:t>
            </w:r>
            <w:r w:rsidR="007C2170">
              <w:rPr>
                <w:rFonts w:ascii="Arial" w:hAnsi="Arial" w:cs="Arial"/>
                <w:color w:val="000000"/>
                <w:szCs w:val="22"/>
              </w:rPr>
              <w:t>9</w:t>
            </w:r>
            <w:r w:rsidR="00B85644">
              <w:rPr>
                <w:rFonts w:ascii="Arial" w:hAnsi="Arial" w:cs="Arial"/>
                <w:color w:val="000000"/>
                <w:szCs w:val="22"/>
              </w:rPr>
              <w:t>-</w:t>
            </w:r>
            <w:r w:rsidRPr="00FA6AEB">
              <w:rPr>
                <w:rFonts w:ascii="Arial" w:hAnsi="Arial" w:cs="Arial"/>
                <w:color w:val="000000"/>
                <w:szCs w:val="22"/>
              </w:rPr>
              <w:t>digit zip code</w:t>
            </w:r>
          </w:p>
        </w:tc>
      </w:tr>
      <w:tr w:rsidR="00876D7E" w:rsidRPr="00FF55E7" w14:paraId="02C09610" w14:textId="77777777" w:rsidTr="006814EF">
        <w:trPr>
          <w:trHeight w:val="288"/>
        </w:trPr>
        <w:tc>
          <w:tcPr>
            <w:tcW w:w="1165" w:type="dxa"/>
            <w:noWrap/>
          </w:tcPr>
          <w:p w14:paraId="5FA26C46" w14:textId="1BC20433" w:rsidR="00876D7E" w:rsidRPr="00FA6AEB" w:rsidRDefault="00876D7E" w:rsidP="00876D7E">
            <w:pPr>
              <w:rPr>
                <w:rFonts w:ascii="Arial" w:hAnsi="Arial" w:cs="Arial"/>
              </w:rPr>
            </w:pPr>
            <w:r>
              <w:rPr>
                <w:rFonts w:ascii="Arial" w:hAnsi="Arial" w:cs="Arial"/>
              </w:rPr>
              <w:t>775958</w:t>
            </w:r>
          </w:p>
        </w:tc>
        <w:tc>
          <w:tcPr>
            <w:tcW w:w="8100" w:type="dxa"/>
            <w:noWrap/>
          </w:tcPr>
          <w:p w14:paraId="7520B4AF" w14:textId="1E3C47A1" w:rsidR="00876D7E" w:rsidRPr="00C96046" w:rsidRDefault="00876D7E" w:rsidP="00876D7E">
            <w:pPr>
              <w:rPr>
                <w:rFonts w:ascii="Arial" w:hAnsi="Arial" w:cs="Arial"/>
                <w:color w:val="000000"/>
                <w:szCs w:val="22"/>
              </w:rPr>
            </w:pPr>
            <w:r w:rsidRPr="00FA6AEB">
              <w:rPr>
                <w:rFonts w:ascii="Arial" w:hAnsi="Arial" w:cs="Arial"/>
                <w:color w:val="000000"/>
                <w:szCs w:val="22"/>
              </w:rPr>
              <w:t>Confidential address category i</w:t>
            </w:r>
            <w:r w:rsidR="009A6403">
              <w:rPr>
                <w:rFonts w:ascii="Arial" w:hAnsi="Arial" w:cs="Arial"/>
                <w:color w:val="000000"/>
                <w:szCs w:val="22"/>
              </w:rPr>
              <w:t>s being displayed on VistA</w:t>
            </w:r>
            <w:r w:rsidR="00B85644">
              <w:rPr>
                <w:rFonts w:ascii="Arial" w:hAnsi="Arial" w:cs="Arial"/>
                <w:color w:val="000000"/>
                <w:szCs w:val="22"/>
              </w:rPr>
              <w:t xml:space="preserve"> site #</w:t>
            </w:r>
            <w:r w:rsidRPr="00FA6AEB">
              <w:rPr>
                <w:rFonts w:ascii="Arial" w:hAnsi="Arial" w:cs="Arial"/>
                <w:color w:val="000000"/>
                <w:szCs w:val="22"/>
              </w:rPr>
              <w:t>2 upon Z05 upload</w:t>
            </w:r>
          </w:p>
        </w:tc>
      </w:tr>
      <w:tr w:rsidR="00876D7E" w:rsidRPr="00AE3464" w14:paraId="62C53BB6" w14:textId="77777777" w:rsidTr="006814EF">
        <w:tc>
          <w:tcPr>
            <w:tcW w:w="1165" w:type="dxa"/>
            <w:noWrap/>
          </w:tcPr>
          <w:p w14:paraId="79813A9A" w14:textId="2529BBB8" w:rsidR="00876D7E" w:rsidRPr="00FA6AEB" w:rsidRDefault="00876D7E" w:rsidP="00876D7E">
            <w:pPr>
              <w:pStyle w:val="TableText"/>
            </w:pPr>
            <w:r w:rsidRPr="00FA6AEB">
              <w:t>775</w:t>
            </w:r>
            <w:r>
              <w:t>974</w:t>
            </w:r>
          </w:p>
        </w:tc>
        <w:tc>
          <w:tcPr>
            <w:tcW w:w="8100" w:type="dxa"/>
          </w:tcPr>
          <w:p w14:paraId="6DB20DB8" w14:textId="37C23B63" w:rsidR="00876D7E" w:rsidRPr="00FA6AEB" w:rsidRDefault="00876D7E" w:rsidP="00876D7E">
            <w:pPr>
              <w:pStyle w:val="TableText"/>
            </w:pPr>
            <w:r w:rsidRPr="00FA6AEB">
              <w:t xml:space="preserve">Confidential address </w:t>
            </w:r>
            <w:r w:rsidR="009A6403">
              <w:t>is not uploading/displaying in VistA</w:t>
            </w:r>
            <w:r w:rsidRPr="00FA6AEB">
              <w:t xml:space="preserve"> site #2</w:t>
            </w:r>
          </w:p>
        </w:tc>
      </w:tr>
      <w:tr w:rsidR="00876D7E" w:rsidRPr="00AE3464" w14:paraId="54B311BA" w14:textId="77777777" w:rsidTr="006814EF">
        <w:tc>
          <w:tcPr>
            <w:tcW w:w="1165" w:type="dxa"/>
            <w:noWrap/>
          </w:tcPr>
          <w:p w14:paraId="6E491D7B" w14:textId="6AE949F1" w:rsidR="00876D7E" w:rsidRPr="00FA6AEB" w:rsidRDefault="00876D7E" w:rsidP="00876D7E">
            <w:pPr>
              <w:pStyle w:val="TableText"/>
            </w:pPr>
            <w:r>
              <w:t>775899</w:t>
            </w:r>
          </w:p>
        </w:tc>
        <w:tc>
          <w:tcPr>
            <w:tcW w:w="8100" w:type="dxa"/>
          </w:tcPr>
          <w:p w14:paraId="05FCF797" w14:textId="7C67BF90" w:rsidR="00876D7E" w:rsidRPr="00FA6AEB" w:rsidRDefault="00876D7E" w:rsidP="00876D7E">
            <w:pPr>
              <w:pStyle w:val="TableText"/>
            </w:pPr>
            <w:r w:rsidRPr="00FA6AEB">
              <w:t>For Permanent Mailing Address Only the ORUZ05 Address Change Effective Date timestamp is identical to the ORUZ07 Address</w:t>
            </w:r>
          </w:p>
        </w:tc>
      </w:tr>
      <w:bookmarkEnd w:id="18"/>
    </w:tbl>
    <w:p w14:paraId="538543E8" w14:textId="77777777" w:rsidR="00754E07" w:rsidRDefault="00754E07" w:rsidP="005572E9">
      <w:pPr>
        <w:pStyle w:val="BodyText"/>
      </w:pPr>
    </w:p>
    <w:p w14:paraId="39ED1B72" w14:textId="3458A430" w:rsidR="003364E6" w:rsidRDefault="003364E6" w:rsidP="003364E6">
      <w:pPr>
        <w:pStyle w:val="Heading1"/>
      </w:pPr>
      <w:bookmarkStart w:id="19" w:name="_Toc519082828"/>
      <w:bookmarkEnd w:id="16"/>
      <w:r>
        <w:t>Product Documentation</w:t>
      </w:r>
      <w:bookmarkEnd w:id="19"/>
    </w:p>
    <w:p w14:paraId="5842A827" w14:textId="77777777" w:rsidR="003364E6" w:rsidRPr="00A829F4" w:rsidRDefault="003364E6" w:rsidP="003364E6">
      <w:pPr>
        <w:pStyle w:val="BodyText"/>
      </w:pPr>
      <w:r w:rsidRPr="00A829F4">
        <w:t>The following documents apply to this release:</w:t>
      </w:r>
      <w:r w:rsidR="003E18F9">
        <w:t xml:space="preserve">  </w:t>
      </w:r>
    </w:p>
    <w:p w14:paraId="1039B271" w14:textId="70802DA7" w:rsidR="003364E6" w:rsidRPr="00A829F4" w:rsidRDefault="007B54A1" w:rsidP="003364E6">
      <w:pPr>
        <w:pStyle w:val="BodyTextBullet1"/>
      </w:pPr>
      <w:r>
        <w:t xml:space="preserve">ES </w:t>
      </w:r>
      <w:r w:rsidR="00FC58BC">
        <w:t>5.2.4</w:t>
      </w:r>
      <w:r w:rsidR="003364E6" w:rsidRPr="00A829F4">
        <w:t xml:space="preserve"> Release Notes are uploaded to the </w:t>
      </w:r>
      <w:hyperlink r:id="rId14" w:history="1">
        <w:r w:rsidR="003364E6" w:rsidRPr="00A829F4">
          <w:rPr>
            <w:rStyle w:val="Hyperlink"/>
          </w:rPr>
          <w:t>VA Software Document Library</w:t>
        </w:r>
      </w:hyperlink>
      <w:r w:rsidR="003364E6" w:rsidRPr="00A829F4">
        <w:t xml:space="preserve"> (VDL).</w:t>
      </w:r>
    </w:p>
    <w:p w14:paraId="107F5D77" w14:textId="77777777"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15"/>
      <w:footerReference w:type="first" r:id="rId1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0DAFF" w14:textId="77777777" w:rsidR="00592365" w:rsidRDefault="00592365">
      <w:r>
        <w:separator/>
      </w:r>
    </w:p>
    <w:p w14:paraId="57EE380F" w14:textId="77777777" w:rsidR="00592365" w:rsidRDefault="00592365"/>
    <w:p w14:paraId="68E985F7" w14:textId="77777777" w:rsidR="00592365" w:rsidRDefault="00592365"/>
  </w:endnote>
  <w:endnote w:type="continuationSeparator" w:id="0">
    <w:p w14:paraId="69E24BCC" w14:textId="77777777" w:rsidR="00592365" w:rsidRDefault="00592365">
      <w:r>
        <w:continuationSeparator/>
      </w:r>
    </w:p>
    <w:p w14:paraId="2982BA03" w14:textId="77777777" w:rsidR="00592365" w:rsidRDefault="00592365"/>
    <w:p w14:paraId="1726C3F5" w14:textId="77777777" w:rsidR="00592365" w:rsidRDefault="00592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8F26B"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A328D" w14:textId="55BCA2B1" w:rsidR="00FC58BC" w:rsidRDefault="00FC58BC">
    <w:pPr>
      <w:pStyle w:val="Footer"/>
    </w:pPr>
    <w:r>
      <w:t>ES 5.2.4</w:t>
    </w:r>
    <w:r>
      <w:br/>
      <w:t>Release Notes</w:t>
    </w:r>
    <w:r w:rsidRPr="003373ED">
      <w:tab/>
    </w:r>
    <w:r w:rsidRPr="003373ED">
      <w:fldChar w:fldCharType="begin"/>
    </w:r>
    <w:r w:rsidRPr="003373ED">
      <w:instrText xml:space="preserve"> PAGE </w:instrText>
    </w:r>
    <w:r w:rsidRPr="003373ED">
      <w:fldChar w:fldCharType="separate"/>
    </w:r>
    <w:r w:rsidR="002F15DE">
      <w:rPr>
        <w:noProof/>
      </w:rPr>
      <w:t>3</w:t>
    </w:r>
    <w:r w:rsidRPr="003373ED">
      <w:fldChar w:fldCharType="end"/>
    </w:r>
    <w:r w:rsidRPr="003373ED">
      <w:tab/>
    </w:r>
    <w:r>
      <w:t>July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797C9" w14:textId="56548431" w:rsidR="008B0E8B" w:rsidRDefault="00EE197E" w:rsidP="00E33BD1">
    <w:pPr>
      <w:pStyle w:val="Footer"/>
    </w:pPr>
    <w:r>
      <w:t xml:space="preserve">ES </w:t>
    </w:r>
    <w:r w:rsidR="00FC58BC">
      <w:t>5.2.4</w:t>
    </w:r>
    <w:r>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2F15DE">
      <w:rPr>
        <w:noProof/>
      </w:rPr>
      <w:t>1</w:t>
    </w:r>
    <w:r w:rsidR="008B0E8B" w:rsidRPr="003373ED">
      <w:fldChar w:fldCharType="end"/>
    </w:r>
    <w:r w:rsidR="008B0E8B" w:rsidRPr="003373ED">
      <w:tab/>
    </w:r>
    <w:r w:rsidR="00FC58BC">
      <w:t>July</w:t>
    </w:r>
    <w:r w:rsidR="008B0E8B">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6E29D" w14:textId="77777777" w:rsidR="00592365" w:rsidRDefault="00592365">
      <w:r>
        <w:separator/>
      </w:r>
    </w:p>
    <w:p w14:paraId="1B904BE6" w14:textId="77777777" w:rsidR="00592365" w:rsidRDefault="00592365"/>
    <w:p w14:paraId="09BC6623" w14:textId="77777777" w:rsidR="00592365" w:rsidRDefault="00592365"/>
  </w:footnote>
  <w:footnote w:type="continuationSeparator" w:id="0">
    <w:p w14:paraId="72B632D6" w14:textId="77777777" w:rsidR="00592365" w:rsidRDefault="00592365">
      <w:r>
        <w:continuationSeparator/>
      </w:r>
    </w:p>
    <w:p w14:paraId="52C94336" w14:textId="77777777" w:rsidR="00592365" w:rsidRDefault="00592365"/>
    <w:p w14:paraId="0E24580B" w14:textId="77777777" w:rsidR="00592365" w:rsidRDefault="005923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DBC09" w14:textId="77777777" w:rsidR="008B0E8B" w:rsidRDefault="008B0E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3F6EF30"/>
    <w:lvl w:ilvl="0">
      <w:start w:val="1"/>
      <w:numFmt w:val="decimal"/>
      <w:lvlText w:val="%1."/>
      <w:lvlJc w:val="left"/>
      <w:pPr>
        <w:tabs>
          <w:tab w:val="num" w:pos="1080"/>
        </w:tabs>
        <w:ind w:left="1080" w:hanging="360"/>
      </w:pPr>
    </w:lvl>
  </w:abstractNum>
  <w:abstractNum w:abstractNumId="1" w15:restartNumberingAfterBreak="0">
    <w:nsid w:val="FFFFFF89"/>
    <w:multiLevelType w:val="singleLevel"/>
    <w:tmpl w:val="6EA8974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37EA5600"/>
    <w:multiLevelType w:val="hybridMultilevel"/>
    <w:tmpl w:val="049088FC"/>
    <w:lvl w:ilvl="0" w:tplc="8E329B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27642B"/>
    <w:multiLevelType w:val="hybridMultilevel"/>
    <w:tmpl w:val="09CA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6"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8" w15:restartNumberingAfterBreak="0">
    <w:nsid w:val="6D936BCF"/>
    <w:multiLevelType w:val="hybridMultilevel"/>
    <w:tmpl w:val="4F62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20"/>
  </w:num>
  <w:num w:numId="4">
    <w:abstractNumId w:val="21"/>
  </w:num>
  <w:num w:numId="5">
    <w:abstractNumId w:val="12"/>
  </w:num>
  <w:num w:numId="6">
    <w:abstractNumId w:val="16"/>
  </w:num>
  <w:num w:numId="7">
    <w:abstractNumId w:val="2"/>
  </w:num>
  <w:num w:numId="8">
    <w:abstractNumId w:val="19"/>
    <w:lvlOverride w:ilvl="0">
      <w:startOverride w:val="1"/>
    </w:lvlOverride>
  </w:num>
  <w:num w:numId="9">
    <w:abstractNumId w:val="6"/>
  </w:num>
  <w:num w:numId="10">
    <w:abstractNumId w:val="5"/>
  </w:num>
  <w:num w:numId="11">
    <w:abstractNumId w:val="14"/>
  </w:num>
  <w:num w:numId="12">
    <w:abstractNumId w:val="7"/>
  </w:num>
  <w:num w:numId="13">
    <w:abstractNumId w:val="10"/>
  </w:num>
  <w:num w:numId="14">
    <w:abstractNumId w:val="11"/>
  </w:num>
  <w:num w:numId="15">
    <w:abstractNumId w:val="3"/>
  </w:num>
  <w:num w:numId="16">
    <w:abstractNumId w:val="8"/>
  </w:num>
  <w:num w:numId="17">
    <w:abstractNumId w:val="15"/>
  </w:num>
  <w:num w:numId="18">
    <w:abstractNumId w:val="19"/>
    <w:lvlOverride w:ilvl="0">
      <w:startOverride w:val="1"/>
    </w:lvlOverride>
  </w:num>
  <w:num w:numId="19">
    <w:abstractNumId w:val="19"/>
    <w:lvlOverride w:ilvl="0">
      <w:startOverride w:val="1"/>
    </w:lvlOverride>
  </w:num>
  <w:num w:numId="20">
    <w:abstractNumId w:val="17"/>
    <w:lvlOverride w:ilvl="0">
      <w:startOverride w:val="1"/>
    </w:lvlOverride>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19"/>
    <w:lvlOverride w:ilvl="0">
      <w:startOverride w:val="1"/>
    </w:lvlOverride>
  </w:num>
  <w:num w:numId="29">
    <w:abstractNumId w:val="17"/>
    <w:lvlOverride w:ilvl="0">
      <w:startOverride w:val="1"/>
    </w:lvlOverride>
  </w:num>
  <w:num w:numId="30">
    <w:abstractNumId w:val="17"/>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17"/>
    <w:lvlOverride w:ilvl="0">
      <w:startOverride w:val="1"/>
    </w:lvlOverride>
  </w:num>
  <w:num w:numId="34">
    <w:abstractNumId w:val="19"/>
    <w:lvlOverride w:ilvl="0">
      <w:startOverride w:val="1"/>
    </w:lvlOverride>
  </w:num>
  <w:num w:numId="35">
    <w:abstractNumId w:val="19"/>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9"/>
    <w:lvlOverride w:ilvl="0">
      <w:startOverride w:val="1"/>
    </w:lvlOverride>
  </w:num>
  <w:num w:numId="39">
    <w:abstractNumId w:val="19"/>
    <w:lvlOverride w:ilvl="0">
      <w:startOverride w:val="1"/>
    </w:lvlOverride>
  </w:num>
  <w:num w:numId="40">
    <w:abstractNumId w:val="19"/>
    <w:lvlOverride w:ilvl="0">
      <w:startOverride w:val="1"/>
    </w:lvlOverride>
  </w:num>
  <w:num w:numId="41">
    <w:abstractNumId w:val="19"/>
    <w:lvlOverride w:ilvl="0">
      <w:startOverride w:val="1"/>
    </w:lvlOverride>
  </w:num>
  <w:num w:numId="42">
    <w:abstractNumId w:val="19"/>
    <w:lvlOverride w:ilvl="0">
      <w:startOverride w:val="1"/>
    </w:lvlOverride>
  </w:num>
  <w:num w:numId="43">
    <w:abstractNumId w:val="1"/>
  </w:num>
  <w:num w:numId="44">
    <w:abstractNumId w:val="0"/>
  </w:num>
  <w:num w:numId="45">
    <w:abstractNumId w:val="13"/>
  </w:num>
  <w:num w:numId="46">
    <w:abstractNumId w:val="18"/>
  </w:num>
  <w:num w:numId="47">
    <w:abstractNumId w:val="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US" w:vendorID="64" w:dllVersion="6" w:nlCheck="1" w:checkStyle="1"/>
  <w:activeWritingStyle w:appName="MSWord" w:lang="en-US"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03"/>
    <w:rsid w:val="000004DD"/>
    <w:rsid w:val="00005127"/>
    <w:rsid w:val="000063A7"/>
    <w:rsid w:val="0000675B"/>
    <w:rsid w:val="00006DB8"/>
    <w:rsid w:val="00010140"/>
    <w:rsid w:val="00010C25"/>
    <w:rsid w:val="000114B6"/>
    <w:rsid w:val="00011EE6"/>
    <w:rsid w:val="0001226E"/>
    <w:rsid w:val="0001415F"/>
    <w:rsid w:val="000171DA"/>
    <w:rsid w:val="00023596"/>
    <w:rsid w:val="0002390E"/>
    <w:rsid w:val="000263BB"/>
    <w:rsid w:val="000278AA"/>
    <w:rsid w:val="00030C06"/>
    <w:rsid w:val="0003352F"/>
    <w:rsid w:val="000335FB"/>
    <w:rsid w:val="000347D5"/>
    <w:rsid w:val="00036689"/>
    <w:rsid w:val="00037815"/>
    <w:rsid w:val="00037B2A"/>
    <w:rsid w:val="00040115"/>
    <w:rsid w:val="00040DCD"/>
    <w:rsid w:val="0004636C"/>
    <w:rsid w:val="000478AC"/>
    <w:rsid w:val="000512B6"/>
    <w:rsid w:val="00051BC7"/>
    <w:rsid w:val="00055B0F"/>
    <w:rsid w:val="00056CED"/>
    <w:rsid w:val="0006056E"/>
    <w:rsid w:val="000615DD"/>
    <w:rsid w:val="00063D32"/>
    <w:rsid w:val="00064FEB"/>
    <w:rsid w:val="0006501F"/>
    <w:rsid w:val="00067AD3"/>
    <w:rsid w:val="00071609"/>
    <w:rsid w:val="00072AFE"/>
    <w:rsid w:val="00074489"/>
    <w:rsid w:val="000749BE"/>
    <w:rsid w:val="00075E16"/>
    <w:rsid w:val="000769A2"/>
    <w:rsid w:val="0007778C"/>
    <w:rsid w:val="00080A60"/>
    <w:rsid w:val="000824E3"/>
    <w:rsid w:val="00083337"/>
    <w:rsid w:val="0008413B"/>
    <w:rsid w:val="000842F2"/>
    <w:rsid w:val="00084F43"/>
    <w:rsid w:val="00085373"/>
    <w:rsid w:val="000868BD"/>
    <w:rsid w:val="00086D68"/>
    <w:rsid w:val="0009184E"/>
    <w:rsid w:val="00093D70"/>
    <w:rsid w:val="0009735E"/>
    <w:rsid w:val="000A0F1B"/>
    <w:rsid w:val="000A1677"/>
    <w:rsid w:val="000A189B"/>
    <w:rsid w:val="000A2DF9"/>
    <w:rsid w:val="000A2EE6"/>
    <w:rsid w:val="000A32E7"/>
    <w:rsid w:val="000A5652"/>
    <w:rsid w:val="000A6807"/>
    <w:rsid w:val="000A73E4"/>
    <w:rsid w:val="000B23F8"/>
    <w:rsid w:val="000C0A4C"/>
    <w:rsid w:val="000C0ABB"/>
    <w:rsid w:val="000C0CE7"/>
    <w:rsid w:val="000C0D40"/>
    <w:rsid w:val="000C5BBA"/>
    <w:rsid w:val="000C65F2"/>
    <w:rsid w:val="000D0988"/>
    <w:rsid w:val="000D2A67"/>
    <w:rsid w:val="000D5D31"/>
    <w:rsid w:val="000E3604"/>
    <w:rsid w:val="000F1567"/>
    <w:rsid w:val="000F1D12"/>
    <w:rsid w:val="000F3438"/>
    <w:rsid w:val="000F3883"/>
    <w:rsid w:val="0010181A"/>
    <w:rsid w:val="00101B1F"/>
    <w:rsid w:val="0010320F"/>
    <w:rsid w:val="00104399"/>
    <w:rsid w:val="0010502E"/>
    <w:rsid w:val="00105074"/>
    <w:rsid w:val="0010664C"/>
    <w:rsid w:val="00107971"/>
    <w:rsid w:val="0011152B"/>
    <w:rsid w:val="0011224C"/>
    <w:rsid w:val="00117004"/>
    <w:rsid w:val="0012060D"/>
    <w:rsid w:val="001273A3"/>
    <w:rsid w:val="0013088A"/>
    <w:rsid w:val="00136B78"/>
    <w:rsid w:val="00143860"/>
    <w:rsid w:val="001438F2"/>
    <w:rsid w:val="0014521C"/>
    <w:rsid w:val="00145800"/>
    <w:rsid w:val="00145E66"/>
    <w:rsid w:val="001465CC"/>
    <w:rsid w:val="00151087"/>
    <w:rsid w:val="001525D3"/>
    <w:rsid w:val="00154432"/>
    <w:rsid w:val="001553C0"/>
    <w:rsid w:val="001574A4"/>
    <w:rsid w:val="00160445"/>
    <w:rsid w:val="0016050D"/>
    <w:rsid w:val="00160824"/>
    <w:rsid w:val="00161C20"/>
    <w:rsid w:val="00161ED8"/>
    <w:rsid w:val="001624C3"/>
    <w:rsid w:val="00162B85"/>
    <w:rsid w:val="00164054"/>
    <w:rsid w:val="001645B5"/>
    <w:rsid w:val="001654FA"/>
    <w:rsid w:val="00165AB8"/>
    <w:rsid w:val="00165CF4"/>
    <w:rsid w:val="00170010"/>
    <w:rsid w:val="00170E4B"/>
    <w:rsid w:val="00172D7F"/>
    <w:rsid w:val="00174590"/>
    <w:rsid w:val="00175A69"/>
    <w:rsid w:val="00175C2D"/>
    <w:rsid w:val="00176303"/>
    <w:rsid w:val="00180235"/>
    <w:rsid w:val="0018468A"/>
    <w:rsid w:val="00186009"/>
    <w:rsid w:val="00195516"/>
    <w:rsid w:val="001979C5"/>
    <w:rsid w:val="00197BAB"/>
    <w:rsid w:val="001A3C5C"/>
    <w:rsid w:val="001A4654"/>
    <w:rsid w:val="001A75D9"/>
    <w:rsid w:val="001C1F74"/>
    <w:rsid w:val="001C2B94"/>
    <w:rsid w:val="001C6D26"/>
    <w:rsid w:val="001C7723"/>
    <w:rsid w:val="001D3222"/>
    <w:rsid w:val="001D6650"/>
    <w:rsid w:val="001E0025"/>
    <w:rsid w:val="001E3F20"/>
    <w:rsid w:val="001E4B39"/>
    <w:rsid w:val="001F5785"/>
    <w:rsid w:val="001F6CEF"/>
    <w:rsid w:val="00200307"/>
    <w:rsid w:val="00201C01"/>
    <w:rsid w:val="00202538"/>
    <w:rsid w:val="00203257"/>
    <w:rsid w:val="00203887"/>
    <w:rsid w:val="0021168C"/>
    <w:rsid w:val="00217034"/>
    <w:rsid w:val="00217CC2"/>
    <w:rsid w:val="002234A9"/>
    <w:rsid w:val="00226423"/>
    <w:rsid w:val="002273CA"/>
    <w:rsid w:val="002315E7"/>
    <w:rsid w:val="00234020"/>
    <w:rsid w:val="00234111"/>
    <w:rsid w:val="0023422F"/>
    <w:rsid w:val="00242A17"/>
    <w:rsid w:val="002439EB"/>
    <w:rsid w:val="00244C10"/>
    <w:rsid w:val="00246D97"/>
    <w:rsid w:val="00252BD5"/>
    <w:rsid w:val="00256419"/>
    <w:rsid w:val="00256F04"/>
    <w:rsid w:val="00257259"/>
    <w:rsid w:val="00261E5C"/>
    <w:rsid w:val="00266D60"/>
    <w:rsid w:val="0027136D"/>
    <w:rsid w:val="00272919"/>
    <w:rsid w:val="00274229"/>
    <w:rsid w:val="00274787"/>
    <w:rsid w:val="00275EE4"/>
    <w:rsid w:val="00277E0B"/>
    <w:rsid w:val="00277EC7"/>
    <w:rsid w:val="00280A53"/>
    <w:rsid w:val="00281074"/>
    <w:rsid w:val="00282EDE"/>
    <w:rsid w:val="00292B10"/>
    <w:rsid w:val="0029363C"/>
    <w:rsid w:val="002A0676"/>
    <w:rsid w:val="002A0C8C"/>
    <w:rsid w:val="002A2EE5"/>
    <w:rsid w:val="002A466C"/>
    <w:rsid w:val="002A46E3"/>
    <w:rsid w:val="002A4907"/>
    <w:rsid w:val="002A59A9"/>
    <w:rsid w:val="002A5E12"/>
    <w:rsid w:val="002B1E83"/>
    <w:rsid w:val="002C3807"/>
    <w:rsid w:val="002C6335"/>
    <w:rsid w:val="002D0C49"/>
    <w:rsid w:val="002D1B52"/>
    <w:rsid w:val="002D5204"/>
    <w:rsid w:val="002D5D57"/>
    <w:rsid w:val="002D60B0"/>
    <w:rsid w:val="002D627A"/>
    <w:rsid w:val="002E157E"/>
    <w:rsid w:val="002E1D8C"/>
    <w:rsid w:val="002E44DA"/>
    <w:rsid w:val="002E751D"/>
    <w:rsid w:val="002F0076"/>
    <w:rsid w:val="002F03F8"/>
    <w:rsid w:val="002F0BD4"/>
    <w:rsid w:val="002F15DE"/>
    <w:rsid w:val="002F410D"/>
    <w:rsid w:val="002F5410"/>
    <w:rsid w:val="002F69FB"/>
    <w:rsid w:val="00302930"/>
    <w:rsid w:val="003033CC"/>
    <w:rsid w:val="003034A4"/>
    <w:rsid w:val="00303850"/>
    <w:rsid w:val="00306AC0"/>
    <w:rsid w:val="00307E27"/>
    <w:rsid w:val="003110DB"/>
    <w:rsid w:val="00311CA6"/>
    <w:rsid w:val="00312439"/>
    <w:rsid w:val="00312BC5"/>
    <w:rsid w:val="00314B90"/>
    <w:rsid w:val="00317CB0"/>
    <w:rsid w:val="00321E37"/>
    <w:rsid w:val="0032241E"/>
    <w:rsid w:val="003224BE"/>
    <w:rsid w:val="003227CD"/>
    <w:rsid w:val="0032392D"/>
    <w:rsid w:val="00323CE9"/>
    <w:rsid w:val="00326966"/>
    <w:rsid w:val="00332C03"/>
    <w:rsid w:val="0033466D"/>
    <w:rsid w:val="003360F7"/>
    <w:rsid w:val="003364E6"/>
    <w:rsid w:val="00337002"/>
    <w:rsid w:val="003373ED"/>
    <w:rsid w:val="003417C9"/>
    <w:rsid w:val="00342E0C"/>
    <w:rsid w:val="00346959"/>
    <w:rsid w:val="00346FAE"/>
    <w:rsid w:val="00347D49"/>
    <w:rsid w:val="0035001F"/>
    <w:rsid w:val="00351252"/>
    <w:rsid w:val="00353152"/>
    <w:rsid w:val="003565ED"/>
    <w:rsid w:val="003602B3"/>
    <w:rsid w:val="0036045B"/>
    <w:rsid w:val="00360993"/>
    <w:rsid w:val="003618D6"/>
    <w:rsid w:val="00366353"/>
    <w:rsid w:val="003674F9"/>
    <w:rsid w:val="00370412"/>
    <w:rsid w:val="00372119"/>
    <w:rsid w:val="00372700"/>
    <w:rsid w:val="00372FD6"/>
    <w:rsid w:val="00376186"/>
    <w:rsid w:val="00376DD4"/>
    <w:rsid w:val="00387A56"/>
    <w:rsid w:val="00391069"/>
    <w:rsid w:val="00392B05"/>
    <w:rsid w:val="003A2CC8"/>
    <w:rsid w:val="003A423E"/>
    <w:rsid w:val="003A6836"/>
    <w:rsid w:val="003A77E7"/>
    <w:rsid w:val="003A7D12"/>
    <w:rsid w:val="003B0246"/>
    <w:rsid w:val="003B1B4E"/>
    <w:rsid w:val="003B3408"/>
    <w:rsid w:val="003B5A81"/>
    <w:rsid w:val="003B640B"/>
    <w:rsid w:val="003B6DC8"/>
    <w:rsid w:val="003C1009"/>
    <w:rsid w:val="003C1FC5"/>
    <w:rsid w:val="003C2662"/>
    <w:rsid w:val="003C4372"/>
    <w:rsid w:val="003C5D5D"/>
    <w:rsid w:val="003C61AC"/>
    <w:rsid w:val="003C7B01"/>
    <w:rsid w:val="003D0869"/>
    <w:rsid w:val="003D08FF"/>
    <w:rsid w:val="003D11E4"/>
    <w:rsid w:val="003D2EF9"/>
    <w:rsid w:val="003D400A"/>
    <w:rsid w:val="003D59EF"/>
    <w:rsid w:val="003D6B45"/>
    <w:rsid w:val="003D75A4"/>
    <w:rsid w:val="003D7EA1"/>
    <w:rsid w:val="003E0435"/>
    <w:rsid w:val="003E18F9"/>
    <w:rsid w:val="003E1F9E"/>
    <w:rsid w:val="003E3C7F"/>
    <w:rsid w:val="003E4FF7"/>
    <w:rsid w:val="003E5FCD"/>
    <w:rsid w:val="003E7463"/>
    <w:rsid w:val="003F30DB"/>
    <w:rsid w:val="003F4789"/>
    <w:rsid w:val="003F78A0"/>
    <w:rsid w:val="0040067E"/>
    <w:rsid w:val="00402976"/>
    <w:rsid w:val="00403682"/>
    <w:rsid w:val="00403D65"/>
    <w:rsid w:val="00404B99"/>
    <w:rsid w:val="00405D1A"/>
    <w:rsid w:val="00410B57"/>
    <w:rsid w:val="004124E5"/>
    <w:rsid w:val="004145D9"/>
    <w:rsid w:val="00416FC3"/>
    <w:rsid w:val="00417FCB"/>
    <w:rsid w:val="00423003"/>
    <w:rsid w:val="00423163"/>
    <w:rsid w:val="00423A58"/>
    <w:rsid w:val="00425045"/>
    <w:rsid w:val="0042577B"/>
    <w:rsid w:val="00433816"/>
    <w:rsid w:val="00440A78"/>
    <w:rsid w:val="00445BF7"/>
    <w:rsid w:val="00447722"/>
    <w:rsid w:val="00451181"/>
    <w:rsid w:val="00452DB6"/>
    <w:rsid w:val="00456D2A"/>
    <w:rsid w:val="004577A9"/>
    <w:rsid w:val="004628BA"/>
    <w:rsid w:val="004642D5"/>
    <w:rsid w:val="00467F6F"/>
    <w:rsid w:val="004708D1"/>
    <w:rsid w:val="00471B00"/>
    <w:rsid w:val="00474BBC"/>
    <w:rsid w:val="0048016C"/>
    <w:rsid w:val="004836EA"/>
    <w:rsid w:val="0048455F"/>
    <w:rsid w:val="004849B1"/>
    <w:rsid w:val="00486C2C"/>
    <w:rsid w:val="00491A15"/>
    <w:rsid w:val="0049234C"/>
    <w:rsid w:val="004929C8"/>
    <w:rsid w:val="00493D89"/>
    <w:rsid w:val="00493EBA"/>
    <w:rsid w:val="0049443A"/>
    <w:rsid w:val="004A01B8"/>
    <w:rsid w:val="004A28E1"/>
    <w:rsid w:val="004A2BC3"/>
    <w:rsid w:val="004A3977"/>
    <w:rsid w:val="004A4BA1"/>
    <w:rsid w:val="004A4C44"/>
    <w:rsid w:val="004A5765"/>
    <w:rsid w:val="004B0401"/>
    <w:rsid w:val="004B1035"/>
    <w:rsid w:val="004B227B"/>
    <w:rsid w:val="004B4253"/>
    <w:rsid w:val="004B4B2C"/>
    <w:rsid w:val="004B64EC"/>
    <w:rsid w:val="004B6BDB"/>
    <w:rsid w:val="004B6DB3"/>
    <w:rsid w:val="004C4708"/>
    <w:rsid w:val="004D0A92"/>
    <w:rsid w:val="004D1F3B"/>
    <w:rsid w:val="004D3CB7"/>
    <w:rsid w:val="004D3FB6"/>
    <w:rsid w:val="004D4888"/>
    <w:rsid w:val="004D5CD2"/>
    <w:rsid w:val="004D6965"/>
    <w:rsid w:val="004E11E2"/>
    <w:rsid w:val="004E375D"/>
    <w:rsid w:val="004E691B"/>
    <w:rsid w:val="004F0FB3"/>
    <w:rsid w:val="004F3A80"/>
    <w:rsid w:val="004F484F"/>
    <w:rsid w:val="004F7BEB"/>
    <w:rsid w:val="004F7C2C"/>
    <w:rsid w:val="005021C8"/>
    <w:rsid w:val="00504BC1"/>
    <w:rsid w:val="005071A2"/>
    <w:rsid w:val="005100F6"/>
    <w:rsid w:val="0051078A"/>
    <w:rsid w:val="00510914"/>
    <w:rsid w:val="005128FC"/>
    <w:rsid w:val="005132F2"/>
    <w:rsid w:val="00514F76"/>
    <w:rsid w:val="00515F2A"/>
    <w:rsid w:val="005168BE"/>
    <w:rsid w:val="00525A2F"/>
    <w:rsid w:val="005274E9"/>
    <w:rsid w:val="00527B5C"/>
    <w:rsid w:val="00530D34"/>
    <w:rsid w:val="00531CD9"/>
    <w:rsid w:val="005327F9"/>
    <w:rsid w:val="00532B92"/>
    <w:rsid w:val="00534120"/>
    <w:rsid w:val="00536B96"/>
    <w:rsid w:val="00541125"/>
    <w:rsid w:val="00542C94"/>
    <w:rsid w:val="00543023"/>
    <w:rsid w:val="00543E06"/>
    <w:rsid w:val="00554B8F"/>
    <w:rsid w:val="005572E9"/>
    <w:rsid w:val="00560721"/>
    <w:rsid w:val="00563AA9"/>
    <w:rsid w:val="005647C7"/>
    <w:rsid w:val="00566D6A"/>
    <w:rsid w:val="00567043"/>
    <w:rsid w:val="005709C2"/>
    <w:rsid w:val="00570BC2"/>
    <w:rsid w:val="00575CFA"/>
    <w:rsid w:val="00576377"/>
    <w:rsid w:val="0057702F"/>
    <w:rsid w:val="00577B5B"/>
    <w:rsid w:val="00580D26"/>
    <w:rsid w:val="00584F2F"/>
    <w:rsid w:val="00585881"/>
    <w:rsid w:val="00585F50"/>
    <w:rsid w:val="00586B27"/>
    <w:rsid w:val="00591B78"/>
    <w:rsid w:val="00592365"/>
    <w:rsid w:val="00593CCB"/>
    <w:rsid w:val="00593D49"/>
    <w:rsid w:val="00594383"/>
    <w:rsid w:val="0059792B"/>
    <w:rsid w:val="00597C7A"/>
    <w:rsid w:val="005A1C16"/>
    <w:rsid w:val="005A1D3D"/>
    <w:rsid w:val="005A450E"/>
    <w:rsid w:val="005A722B"/>
    <w:rsid w:val="005B0678"/>
    <w:rsid w:val="005B3EEA"/>
    <w:rsid w:val="005B4CF5"/>
    <w:rsid w:val="005B7426"/>
    <w:rsid w:val="005B7CDD"/>
    <w:rsid w:val="005C0747"/>
    <w:rsid w:val="005C2732"/>
    <w:rsid w:val="005C2DC1"/>
    <w:rsid w:val="005D0E0B"/>
    <w:rsid w:val="005D18C5"/>
    <w:rsid w:val="005D3B22"/>
    <w:rsid w:val="005D4508"/>
    <w:rsid w:val="005D7CFB"/>
    <w:rsid w:val="005E2AF9"/>
    <w:rsid w:val="005E5970"/>
    <w:rsid w:val="00600235"/>
    <w:rsid w:val="0060053A"/>
    <w:rsid w:val="00602128"/>
    <w:rsid w:val="00602E0C"/>
    <w:rsid w:val="00603EDD"/>
    <w:rsid w:val="00606743"/>
    <w:rsid w:val="006079EC"/>
    <w:rsid w:val="006100E9"/>
    <w:rsid w:val="00610ADB"/>
    <w:rsid w:val="006122AE"/>
    <w:rsid w:val="00613428"/>
    <w:rsid w:val="006134E5"/>
    <w:rsid w:val="00614A30"/>
    <w:rsid w:val="00614A5E"/>
    <w:rsid w:val="00620BFA"/>
    <w:rsid w:val="006244C7"/>
    <w:rsid w:val="00631A3E"/>
    <w:rsid w:val="00633B5A"/>
    <w:rsid w:val="00633B7D"/>
    <w:rsid w:val="00635BCB"/>
    <w:rsid w:val="00637762"/>
    <w:rsid w:val="006402B4"/>
    <w:rsid w:val="00642849"/>
    <w:rsid w:val="0064769E"/>
    <w:rsid w:val="00647B03"/>
    <w:rsid w:val="00653DFD"/>
    <w:rsid w:val="0065443F"/>
    <w:rsid w:val="00655458"/>
    <w:rsid w:val="0065647A"/>
    <w:rsid w:val="0066022A"/>
    <w:rsid w:val="00660E19"/>
    <w:rsid w:val="00662F49"/>
    <w:rsid w:val="00663B92"/>
    <w:rsid w:val="00664F01"/>
    <w:rsid w:val="00665BF6"/>
    <w:rsid w:val="006670D2"/>
    <w:rsid w:val="00667E47"/>
    <w:rsid w:val="006731D4"/>
    <w:rsid w:val="00677451"/>
    <w:rsid w:val="00680463"/>
    <w:rsid w:val="00680563"/>
    <w:rsid w:val="006814EF"/>
    <w:rsid w:val="00681E28"/>
    <w:rsid w:val="006865AF"/>
    <w:rsid w:val="00686EB1"/>
    <w:rsid w:val="00687E54"/>
    <w:rsid w:val="00691431"/>
    <w:rsid w:val="0069163D"/>
    <w:rsid w:val="00693A87"/>
    <w:rsid w:val="0069428B"/>
    <w:rsid w:val="006A0D3C"/>
    <w:rsid w:val="006A0FC5"/>
    <w:rsid w:val="006A16F0"/>
    <w:rsid w:val="006A1809"/>
    <w:rsid w:val="006A20A1"/>
    <w:rsid w:val="006A268F"/>
    <w:rsid w:val="006A42A4"/>
    <w:rsid w:val="006A7603"/>
    <w:rsid w:val="006B110A"/>
    <w:rsid w:val="006B14DC"/>
    <w:rsid w:val="006C0E82"/>
    <w:rsid w:val="006C3198"/>
    <w:rsid w:val="006C4117"/>
    <w:rsid w:val="006C4350"/>
    <w:rsid w:val="006C74F4"/>
    <w:rsid w:val="006C7ACD"/>
    <w:rsid w:val="006D4142"/>
    <w:rsid w:val="006D446D"/>
    <w:rsid w:val="006D68DA"/>
    <w:rsid w:val="006D6E11"/>
    <w:rsid w:val="006E304F"/>
    <w:rsid w:val="006E32E0"/>
    <w:rsid w:val="006E3639"/>
    <w:rsid w:val="006E5523"/>
    <w:rsid w:val="006F189E"/>
    <w:rsid w:val="006F2E72"/>
    <w:rsid w:val="006F6D65"/>
    <w:rsid w:val="00701AA0"/>
    <w:rsid w:val="00701EF1"/>
    <w:rsid w:val="00704629"/>
    <w:rsid w:val="00706936"/>
    <w:rsid w:val="00710DFB"/>
    <w:rsid w:val="00711291"/>
    <w:rsid w:val="007117E7"/>
    <w:rsid w:val="00711D79"/>
    <w:rsid w:val="00714730"/>
    <w:rsid w:val="00715AC6"/>
    <w:rsid w:val="00715F75"/>
    <w:rsid w:val="00716DF9"/>
    <w:rsid w:val="00717B8A"/>
    <w:rsid w:val="00720A96"/>
    <w:rsid w:val="00721362"/>
    <w:rsid w:val="00721C79"/>
    <w:rsid w:val="007238FF"/>
    <w:rsid w:val="0072569B"/>
    <w:rsid w:val="00725C30"/>
    <w:rsid w:val="00727802"/>
    <w:rsid w:val="00727F6A"/>
    <w:rsid w:val="0073078F"/>
    <w:rsid w:val="007316E5"/>
    <w:rsid w:val="00733F93"/>
    <w:rsid w:val="00735AFA"/>
    <w:rsid w:val="00736B0D"/>
    <w:rsid w:val="00737B51"/>
    <w:rsid w:val="007407CD"/>
    <w:rsid w:val="00740C4B"/>
    <w:rsid w:val="00742D4B"/>
    <w:rsid w:val="00744F0F"/>
    <w:rsid w:val="0074589B"/>
    <w:rsid w:val="00750265"/>
    <w:rsid w:val="00750500"/>
    <w:rsid w:val="00750FDE"/>
    <w:rsid w:val="00751AD5"/>
    <w:rsid w:val="007537E2"/>
    <w:rsid w:val="00754C1D"/>
    <w:rsid w:val="00754E07"/>
    <w:rsid w:val="00755008"/>
    <w:rsid w:val="00755AB5"/>
    <w:rsid w:val="00756ED2"/>
    <w:rsid w:val="007600CB"/>
    <w:rsid w:val="00762B56"/>
    <w:rsid w:val="00763DBB"/>
    <w:rsid w:val="007654AB"/>
    <w:rsid w:val="00765E89"/>
    <w:rsid w:val="00767528"/>
    <w:rsid w:val="00772484"/>
    <w:rsid w:val="007809A2"/>
    <w:rsid w:val="00781144"/>
    <w:rsid w:val="007829C1"/>
    <w:rsid w:val="007864FA"/>
    <w:rsid w:val="0078711F"/>
    <w:rsid w:val="0078769E"/>
    <w:rsid w:val="00790DCB"/>
    <w:rsid w:val="007926DE"/>
    <w:rsid w:val="00793809"/>
    <w:rsid w:val="00795460"/>
    <w:rsid w:val="007960E3"/>
    <w:rsid w:val="007A22D0"/>
    <w:rsid w:val="007A3904"/>
    <w:rsid w:val="007A39CC"/>
    <w:rsid w:val="007A47BF"/>
    <w:rsid w:val="007A490A"/>
    <w:rsid w:val="007A6696"/>
    <w:rsid w:val="007A6BEC"/>
    <w:rsid w:val="007B33A8"/>
    <w:rsid w:val="007B3D18"/>
    <w:rsid w:val="007B5233"/>
    <w:rsid w:val="007B54A1"/>
    <w:rsid w:val="007B65D7"/>
    <w:rsid w:val="007C00CD"/>
    <w:rsid w:val="007C1DCD"/>
    <w:rsid w:val="007C2170"/>
    <w:rsid w:val="007C2637"/>
    <w:rsid w:val="007C3A42"/>
    <w:rsid w:val="007C5F07"/>
    <w:rsid w:val="007C7ED8"/>
    <w:rsid w:val="007D1839"/>
    <w:rsid w:val="007D31AF"/>
    <w:rsid w:val="007D515F"/>
    <w:rsid w:val="007E05D4"/>
    <w:rsid w:val="007E4370"/>
    <w:rsid w:val="007E5789"/>
    <w:rsid w:val="007E7E65"/>
    <w:rsid w:val="007F69DE"/>
    <w:rsid w:val="007F767C"/>
    <w:rsid w:val="00800C5D"/>
    <w:rsid w:val="00801B32"/>
    <w:rsid w:val="00805CD5"/>
    <w:rsid w:val="00806E2E"/>
    <w:rsid w:val="008114E7"/>
    <w:rsid w:val="00811D37"/>
    <w:rsid w:val="00812AEC"/>
    <w:rsid w:val="008159EE"/>
    <w:rsid w:val="008176F8"/>
    <w:rsid w:val="0081779B"/>
    <w:rsid w:val="00821734"/>
    <w:rsid w:val="00821FD9"/>
    <w:rsid w:val="008241A1"/>
    <w:rsid w:val="00824E4A"/>
    <w:rsid w:val="00824F3F"/>
    <w:rsid w:val="00825350"/>
    <w:rsid w:val="00827CC3"/>
    <w:rsid w:val="008308C2"/>
    <w:rsid w:val="008329DD"/>
    <w:rsid w:val="0083302F"/>
    <w:rsid w:val="008349E7"/>
    <w:rsid w:val="00834F94"/>
    <w:rsid w:val="00835926"/>
    <w:rsid w:val="00842981"/>
    <w:rsid w:val="008436DB"/>
    <w:rsid w:val="00845A07"/>
    <w:rsid w:val="00845BB9"/>
    <w:rsid w:val="00847214"/>
    <w:rsid w:val="00847D97"/>
    <w:rsid w:val="0085012D"/>
    <w:rsid w:val="00850327"/>
    <w:rsid w:val="00850DF9"/>
    <w:rsid w:val="008516E9"/>
    <w:rsid w:val="00851812"/>
    <w:rsid w:val="0085344F"/>
    <w:rsid w:val="00856A08"/>
    <w:rsid w:val="00861793"/>
    <w:rsid w:val="00863A4C"/>
    <w:rsid w:val="00863B21"/>
    <w:rsid w:val="008664F3"/>
    <w:rsid w:val="00871E3C"/>
    <w:rsid w:val="00872637"/>
    <w:rsid w:val="00875242"/>
    <w:rsid w:val="00876D7E"/>
    <w:rsid w:val="00880250"/>
    <w:rsid w:val="0088044F"/>
    <w:rsid w:val="00880C3D"/>
    <w:rsid w:val="00881FD9"/>
    <w:rsid w:val="00882DEB"/>
    <w:rsid w:val="008831EB"/>
    <w:rsid w:val="00883C88"/>
    <w:rsid w:val="00885040"/>
    <w:rsid w:val="00886638"/>
    <w:rsid w:val="0088738D"/>
    <w:rsid w:val="00887D77"/>
    <w:rsid w:val="008947F2"/>
    <w:rsid w:val="008A09E7"/>
    <w:rsid w:val="008A1731"/>
    <w:rsid w:val="008A29EB"/>
    <w:rsid w:val="008A4AE4"/>
    <w:rsid w:val="008A5D18"/>
    <w:rsid w:val="008A6DB9"/>
    <w:rsid w:val="008A783A"/>
    <w:rsid w:val="008B035E"/>
    <w:rsid w:val="008B0E8B"/>
    <w:rsid w:val="008B0F33"/>
    <w:rsid w:val="008B51BB"/>
    <w:rsid w:val="008B71DA"/>
    <w:rsid w:val="008C2304"/>
    <w:rsid w:val="008C3733"/>
    <w:rsid w:val="008C4576"/>
    <w:rsid w:val="008C6933"/>
    <w:rsid w:val="008D0A42"/>
    <w:rsid w:val="008D191D"/>
    <w:rsid w:val="008D4757"/>
    <w:rsid w:val="008D5709"/>
    <w:rsid w:val="008E0EB2"/>
    <w:rsid w:val="008E3EF4"/>
    <w:rsid w:val="008E4D3F"/>
    <w:rsid w:val="008E661A"/>
    <w:rsid w:val="008F298E"/>
    <w:rsid w:val="008F43AA"/>
    <w:rsid w:val="008F544D"/>
    <w:rsid w:val="008F5D5D"/>
    <w:rsid w:val="008F6D10"/>
    <w:rsid w:val="008F7BC6"/>
    <w:rsid w:val="0090079A"/>
    <w:rsid w:val="009011D4"/>
    <w:rsid w:val="00901790"/>
    <w:rsid w:val="00901D12"/>
    <w:rsid w:val="00906711"/>
    <w:rsid w:val="00906FA3"/>
    <w:rsid w:val="009071B9"/>
    <w:rsid w:val="00910EE8"/>
    <w:rsid w:val="00912657"/>
    <w:rsid w:val="009146EA"/>
    <w:rsid w:val="00914890"/>
    <w:rsid w:val="00916321"/>
    <w:rsid w:val="00922D53"/>
    <w:rsid w:val="009265F0"/>
    <w:rsid w:val="00927C23"/>
    <w:rsid w:val="00930868"/>
    <w:rsid w:val="009316EB"/>
    <w:rsid w:val="0093515B"/>
    <w:rsid w:val="00936F3D"/>
    <w:rsid w:val="00940B47"/>
    <w:rsid w:val="00940FDF"/>
    <w:rsid w:val="00941426"/>
    <w:rsid w:val="00941754"/>
    <w:rsid w:val="00941C00"/>
    <w:rsid w:val="009453C1"/>
    <w:rsid w:val="00947AE3"/>
    <w:rsid w:val="00950384"/>
    <w:rsid w:val="0095133D"/>
    <w:rsid w:val="00951F96"/>
    <w:rsid w:val="00955DAD"/>
    <w:rsid w:val="00961FED"/>
    <w:rsid w:val="00962BE9"/>
    <w:rsid w:val="00965781"/>
    <w:rsid w:val="00967C1C"/>
    <w:rsid w:val="0097521F"/>
    <w:rsid w:val="00975558"/>
    <w:rsid w:val="0097576E"/>
    <w:rsid w:val="00975B7D"/>
    <w:rsid w:val="009763BD"/>
    <w:rsid w:val="00977C7B"/>
    <w:rsid w:val="00977CE1"/>
    <w:rsid w:val="00984DA0"/>
    <w:rsid w:val="00986057"/>
    <w:rsid w:val="00991613"/>
    <w:rsid w:val="0099208F"/>
    <w:rsid w:val="0099218D"/>
    <w:rsid w:val="009921F2"/>
    <w:rsid w:val="0099377B"/>
    <w:rsid w:val="0099407A"/>
    <w:rsid w:val="00996E0A"/>
    <w:rsid w:val="009976DD"/>
    <w:rsid w:val="009A0140"/>
    <w:rsid w:val="009A09A6"/>
    <w:rsid w:val="009A0C9A"/>
    <w:rsid w:val="009A323B"/>
    <w:rsid w:val="009A3562"/>
    <w:rsid w:val="009A4D4F"/>
    <w:rsid w:val="009A5677"/>
    <w:rsid w:val="009A6403"/>
    <w:rsid w:val="009A670E"/>
    <w:rsid w:val="009B1957"/>
    <w:rsid w:val="009B1A84"/>
    <w:rsid w:val="009B3CD1"/>
    <w:rsid w:val="009C0571"/>
    <w:rsid w:val="009C29B1"/>
    <w:rsid w:val="009C3376"/>
    <w:rsid w:val="009C4981"/>
    <w:rsid w:val="009C4ABA"/>
    <w:rsid w:val="009C4C5F"/>
    <w:rsid w:val="009C53F3"/>
    <w:rsid w:val="009C6504"/>
    <w:rsid w:val="009D018A"/>
    <w:rsid w:val="009D1F06"/>
    <w:rsid w:val="009D2C33"/>
    <w:rsid w:val="009D368C"/>
    <w:rsid w:val="009D4125"/>
    <w:rsid w:val="009E013D"/>
    <w:rsid w:val="009E0AC6"/>
    <w:rsid w:val="009E1292"/>
    <w:rsid w:val="009E52AD"/>
    <w:rsid w:val="009E67B2"/>
    <w:rsid w:val="009E7CBE"/>
    <w:rsid w:val="009F3E80"/>
    <w:rsid w:val="009F5E75"/>
    <w:rsid w:val="009F6B17"/>
    <w:rsid w:val="009F77D2"/>
    <w:rsid w:val="00A04018"/>
    <w:rsid w:val="00A0550C"/>
    <w:rsid w:val="00A05CA6"/>
    <w:rsid w:val="00A061E4"/>
    <w:rsid w:val="00A102D0"/>
    <w:rsid w:val="00A136DC"/>
    <w:rsid w:val="00A149C0"/>
    <w:rsid w:val="00A158D9"/>
    <w:rsid w:val="00A166D5"/>
    <w:rsid w:val="00A17BAB"/>
    <w:rsid w:val="00A2495F"/>
    <w:rsid w:val="00A24CF9"/>
    <w:rsid w:val="00A35966"/>
    <w:rsid w:val="00A36249"/>
    <w:rsid w:val="00A427FE"/>
    <w:rsid w:val="00A43AA1"/>
    <w:rsid w:val="00A44B48"/>
    <w:rsid w:val="00A4519A"/>
    <w:rsid w:val="00A469F7"/>
    <w:rsid w:val="00A47CD5"/>
    <w:rsid w:val="00A57F52"/>
    <w:rsid w:val="00A67C9D"/>
    <w:rsid w:val="00A67DEE"/>
    <w:rsid w:val="00A70581"/>
    <w:rsid w:val="00A753C8"/>
    <w:rsid w:val="00A80251"/>
    <w:rsid w:val="00A83D56"/>
    <w:rsid w:val="00A83EB5"/>
    <w:rsid w:val="00A87F24"/>
    <w:rsid w:val="00A97B91"/>
    <w:rsid w:val="00A97C9B"/>
    <w:rsid w:val="00AA03C9"/>
    <w:rsid w:val="00AA0F64"/>
    <w:rsid w:val="00AA1B10"/>
    <w:rsid w:val="00AA337E"/>
    <w:rsid w:val="00AA3872"/>
    <w:rsid w:val="00AA3AF1"/>
    <w:rsid w:val="00AA5249"/>
    <w:rsid w:val="00AA537A"/>
    <w:rsid w:val="00AA6982"/>
    <w:rsid w:val="00AA7363"/>
    <w:rsid w:val="00AA7E81"/>
    <w:rsid w:val="00AB173C"/>
    <w:rsid w:val="00AB177C"/>
    <w:rsid w:val="00AB1F66"/>
    <w:rsid w:val="00AB2C7C"/>
    <w:rsid w:val="00AB2D17"/>
    <w:rsid w:val="00AB659B"/>
    <w:rsid w:val="00AC0C50"/>
    <w:rsid w:val="00AC1BB7"/>
    <w:rsid w:val="00AC79E7"/>
    <w:rsid w:val="00AD06BF"/>
    <w:rsid w:val="00AD074D"/>
    <w:rsid w:val="00AD143C"/>
    <w:rsid w:val="00AD2556"/>
    <w:rsid w:val="00AD4E85"/>
    <w:rsid w:val="00AD50AE"/>
    <w:rsid w:val="00AD5EA2"/>
    <w:rsid w:val="00AD6EA0"/>
    <w:rsid w:val="00AE0630"/>
    <w:rsid w:val="00AE29F1"/>
    <w:rsid w:val="00AE3464"/>
    <w:rsid w:val="00AF7676"/>
    <w:rsid w:val="00AF7C69"/>
    <w:rsid w:val="00AF7E81"/>
    <w:rsid w:val="00B004CA"/>
    <w:rsid w:val="00B00A5E"/>
    <w:rsid w:val="00B04771"/>
    <w:rsid w:val="00B0797C"/>
    <w:rsid w:val="00B11044"/>
    <w:rsid w:val="00B11CE1"/>
    <w:rsid w:val="00B138AD"/>
    <w:rsid w:val="00B140A4"/>
    <w:rsid w:val="00B1710E"/>
    <w:rsid w:val="00B21994"/>
    <w:rsid w:val="00B254C3"/>
    <w:rsid w:val="00B308FE"/>
    <w:rsid w:val="00B32016"/>
    <w:rsid w:val="00B367D2"/>
    <w:rsid w:val="00B37300"/>
    <w:rsid w:val="00B41879"/>
    <w:rsid w:val="00B41E9B"/>
    <w:rsid w:val="00B43397"/>
    <w:rsid w:val="00B444C7"/>
    <w:rsid w:val="00B463FA"/>
    <w:rsid w:val="00B46761"/>
    <w:rsid w:val="00B470C6"/>
    <w:rsid w:val="00B47DBC"/>
    <w:rsid w:val="00B5028C"/>
    <w:rsid w:val="00B607F0"/>
    <w:rsid w:val="00B6114D"/>
    <w:rsid w:val="00B61495"/>
    <w:rsid w:val="00B661D7"/>
    <w:rsid w:val="00B667B2"/>
    <w:rsid w:val="00B669D4"/>
    <w:rsid w:val="00B6706C"/>
    <w:rsid w:val="00B713F9"/>
    <w:rsid w:val="00B725E5"/>
    <w:rsid w:val="00B73784"/>
    <w:rsid w:val="00B73F06"/>
    <w:rsid w:val="00B75D53"/>
    <w:rsid w:val="00B76FB2"/>
    <w:rsid w:val="00B778E4"/>
    <w:rsid w:val="00B811B1"/>
    <w:rsid w:val="00B81DC9"/>
    <w:rsid w:val="00B83090"/>
    <w:rsid w:val="00B83F9C"/>
    <w:rsid w:val="00B84AAD"/>
    <w:rsid w:val="00B84B04"/>
    <w:rsid w:val="00B85644"/>
    <w:rsid w:val="00B859DB"/>
    <w:rsid w:val="00B85A4B"/>
    <w:rsid w:val="00B85A5D"/>
    <w:rsid w:val="00B85C89"/>
    <w:rsid w:val="00B86209"/>
    <w:rsid w:val="00B872DD"/>
    <w:rsid w:val="00B8745A"/>
    <w:rsid w:val="00B92868"/>
    <w:rsid w:val="00B95270"/>
    <w:rsid w:val="00B959D1"/>
    <w:rsid w:val="00B97904"/>
    <w:rsid w:val="00BA1A0C"/>
    <w:rsid w:val="00BA4FCE"/>
    <w:rsid w:val="00BA69AD"/>
    <w:rsid w:val="00BB1AC6"/>
    <w:rsid w:val="00BB52EE"/>
    <w:rsid w:val="00BC115A"/>
    <w:rsid w:val="00BC2D41"/>
    <w:rsid w:val="00BD48FE"/>
    <w:rsid w:val="00BD5063"/>
    <w:rsid w:val="00BE02B4"/>
    <w:rsid w:val="00BE38C8"/>
    <w:rsid w:val="00BE5CA4"/>
    <w:rsid w:val="00BE7AD9"/>
    <w:rsid w:val="00BE7F29"/>
    <w:rsid w:val="00BF1EB7"/>
    <w:rsid w:val="00BF21CC"/>
    <w:rsid w:val="00BF2320"/>
    <w:rsid w:val="00BF2C5A"/>
    <w:rsid w:val="00BF55EC"/>
    <w:rsid w:val="00BF6B05"/>
    <w:rsid w:val="00C033C1"/>
    <w:rsid w:val="00C03950"/>
    <w:rsid w:val="00C0630C"/>
    <w:rsid w:val="00C13654"/>
    <w:rsid w:val="00C147AD"/>
    <w:rsid w:val="00C159AB"/>
    <w:rsid w:val="00C206A5"/>
    <w:rsid w:val="00C20CE6"/>
    <w:rsid w:val="00C23539"/>
    <w:rsid w:val="00C2394F"/>
    <w:rsid w:val="00C25BA2"/>
    <w:rsid w:val="00C27518"/>
    <w:rsid w:val="00C3139D"/>
    <w:rsid w:val="00C33AC4"/>
    <w:rsid w:val="00C36612"/>
    <w:rsid w:val="00C36ED5"/>
    <w:rsid w:val="00C3721E"/>
    <w:rsid w:val="00C374A4"/>
    <w:rsid w:val="00C37EB4"/>
    <w:rsid w:val="00C41525"/>
    <w:rsid w:val="00C438B3"/>
    <w:rsid w:val="00C44C32"/>
    <w:rsid w:val="00C44E3B"/>
    <w:rsid w:val="00C50358"/>
    <w:rsid w:val="00C54796"/>
    <w:rsid w:val="00C61BBF"/>
    <w:rsid w:val="00C62BBA"/>
    <w:rsid w:val="00C64D97"/>
    <w:rsid w:val="00C65C2F"/>
    <w:rsid w:val="00C71D7C"/>
    <w:rsid w:val="00C7249F"/>
    <w:rsid w:val="00C77B53"/>
    <w:rsid w:val="00C8149F"/>
    <w:rsid w:val="00C81CB9"/>
    <w:rsid w:val="00C82FD2"/>
    <w:rsid w:val="00C84D5B"/>
    <w:rsid w:val="00C84F82"/>
    <w:rsid w:val="00C91A3E"/>
    <w:rsid w:val="00C93BF9"/>
    <w:rsid w:val="00C93E68"/>
    <w:rsid w:val="00C946FE"/>
    <w:rsid w:val="00C96046"/>
    <w:rsid w:val="00C96A7F"/>
    <w:rsid w:val="00C96E11"/>
    <w:rsid w:val="00C96FD1"/>
    <w:rsid w:val="00CA1477"/>
    <w:rsid w:val="00CA3A42"/>
    <w:rsid w:val="00CA3A98"/>
    <w:rsid w:val="00CA5DF5"/>
    <w:rsid w:val="00CB0E5E"/>
    <w:rsid w:val="00CB14CE"/>
    <w:rsid w:val="00CB1594"/>
    <w:rsid w:val="00CB2A72"/>
    <w:rsid w:val="00CB56B7"/>
    <w:rsid w:val="00CC3FEE"/>
    <w:rsid w:val="00CC4299"/>
    <w:rsid w:val="00CC439B"/>
    <w:rsid w:val="00CC7486"/>
    <w:rsid w:val="00CD252A"/>
    <w:rsid w:val="00CD380F"/>
    <w:rsid w:val="00CD4F2E"/>
    <w:rsid w:val="00CD6931"/>
    <w:rsid w:val="00CD7837"/>
    <w:rsid w:val="00CE366F"/>
    <w:rsid w:val="00CE5BDF"/>
    <w:rsid w:val="00CE61F4"/>
    <w:rsid w:val="00CE7AA9"/>
    <w:rsid w:val="00CF08BF"/>
    <w:rsid w:val="00CF4FAC"/>
    <w:rsid w:val="00CF5A24"/>
    <w:rsid w:val="00CF6FF1"/>
    <w:rsid w:val="00CF7951"/>
    <w:rsid w:val="00D008F5"/>
    <w:rsid w:val="00D02357"/>
    <w:rsid w:val="00D02625"/>
    <w:rsid w:val="00D02D2D"/>
    <w:rsid w:val="00D03071"/>
    <w:rsid w:val="00D07039"/>
    <w:rsid w:val="00D10DAA"/>
    <w:rsid w:val="00D11D5A"/>
    <w:rsid w:val="00D13295"/>
    <w:rsid w:val="00D13AE3"/>
    <w:rsid w:val="00D149CA"/>
    <w:rsid w:val="00D17E7D"/>
    <w:rsid w:val="00D22FFB"/>
    <w:rsid w:val="00D235F9"/>
    <w:rsid w:val="00D23E93"/>
    <w:rsid w:val="00D24FEC"/>
    <w:rsid w:val="00D25993"/>
    <w:rsid w:val="00D26547"/>
    <w:rsid w:val="00D3172E"/>
    <w:rsid w:val="00D335E9"/>
    <w:rsid w:val="00D3642C"/>
    <w:rsid w:val="00D41E05"/>
    <w:rsid w:val="00D448F9"/>
    <w:rsid w:val="00D44C9A"/>
    <w:rsid w:val="00D4529D"/>
    <w:rsid w:val="00D4655F"/>
    <w:rsid w:val="00D53364"/>
    <w:rsid w:val="00D552FE"/>
    <w:rsid w:val="00D555EB"/>
    <w:rsid w:val="00D55A71"/>
    <w:rsid w:val="00D568FA"/>
    <w:rsid w:val="00D60044"/>
    <w:rsid w:val="00D60C86"/>
    <w:rsid w:val="00D61090"/>
    <w:rsid w:val="00D612FC"/>
    <w:rsid w:val="00D65311"/>
    <w:rsid w:val="00D6611A"/>
    <w:rsid w:val="00D672E7"/>
    <w:rsid w:val="00D713C8"/>
    <w:rsid w:val="00D71B75"/>
    <w:rsid w:val="00D72124"/>
    <w:rsid w:val="00D81A7C"/>
    <w:rsid w:val="00D83562"/>
    <w:rsid w:val="00D85FB4"/>
    <w:rsid w:val="00D87E85"/>
    <w:rsid w:val="00D91F98"/>
    <w:rsid w:val="00D93822"/>
    <w:rsid w:val="00D957C8"/>
    <w:rsid w:val="00D971DD"/>
    <w:rsid w:val="00DA1002"/>
    <w:rsid w:val="00DA3E1D"/>
    <w:rsid w:val="00DA574C"/>
    <w:rsid w:val="00DA7E40"/>
    <w:rsid w:val="00DB19BA"/>
    <w:rsid w:val="00DB4341"/>
    <w:rsid w:val="00DB4A3F"/>
    <w:rsid w:val="00DB4CE9"/>
    <w:rsid w:val="00DB7390"/>
    <w:rsid w:val="00DB7D93"/>
    <w:rsid w:val="00DC13CA"/>
    <w:rsid w:val="00DC1898"/>
    <w:rsid w:val="00DC2A6E"/>
    <w:rsid w:val="00DC2B0D"/>
    <w:rsid w:val="00DC3FD5"/>
    <w:rsid w:val="00DC49E2"/>
    <w:rsid w:val="00DC5861"/>
    <w:rsid w:val="00DC7FF3"/>
    <w:rsid w:val="00DD1336"/>
    <w:rsid w:val="00DD3DBB"/>
    <w:rsid w:val="00DD565E"/>
    <w:rsid w:val="00DD570F"/>
    <w:rsid w:val="00DD58AE"/>
    <w:rsid w:val="00DD6972"/>
    <w:rsid w:val="00DE0C7A"/>
    <w:rsid w:val="00DE12A2"/>
    <w:rsid w:val="00DE37FC"/>
    <w:rsid w:val="00DE5E4A"/>
    <w:rsid w:val="00DE707C"/>
    <w:rsid w:val="00DE7FAD"/>
    <w:rsid w:val="00DF0941"/>
    <w:rsid w:val="00DF156B"/>
    <w:rsid w:val="00DF2A29"/>
    <w:rsid w:val="00DF41CE"/>
    <w:rsid w:val="00DF4890"/>
    <w:rsid w:val="00DF4D4F"/>
    <w:rsid w:val="00DF6735"/>
    <w:rsid w:val="00E02A5F"/>
    <w:rsid w:val="00E02B61"/>
    <w:rsid w:val="00E03029"/>
    <w:rsid w:val="00E03070"/>
    <w:rsid w:val="00E04718"/>
    <w:rsid w:val="00E05DD5"/>
    <w:rsid w:val="00E06647"/>
    <w:rsid w:val="00E14BCB"/>
    <w:rsid w:val="00E15593"/>
    <w:rsid w:val="00E1751E"/>
    <w:rsid w:val="00E21782"/>
    <w:rsid w:val="00E2245D"/>
    <w:rsid w:val="00E22480"/>
    <w:rsid w:val="00E2381D"/>
    <w:rsid w:val="00E24621"/>
    <w:rsid w:val="00E2463A"/>
    <w:rsid w:val="00E26E73"/>
    <w:rsid w:val="00E319D1"/>
    <w:rsid w:val="00E3221B"/>
    <w:rsid w:val="00E3386A"/>
    <w:rsid w:val="00E33BD1"/>
    <w:rsid w:val="00E359FE"/>
    <w:rsid w:val="00E36C3B"/>
    <w:rsid w:val="00E42D33"/>
    <w:rsid w:val="00E47D1B"/>
    <w:rsid w:val="00E509F3"/>
    <w:rsid w:val="00E530B0"/>
    <w:rsid w:val="00E54302"/>
    <w:rsid w:val="00E54E10"/>
    <w:rsid w:val="00E579CA"/>
    <w:rsid w:val="00E57CF1"/>
    <w:rsid w:val="00E60116"/>
    <w:rsid w:val="00E633D3"/>
    <w:rsid w:val="00E648C4"/>
    <w:rsid w:val="00E65E0A"/>
    <w:rsid w:val="00E73EEF"/>
    <w:rsid w:val="00E758A0"/>
    <w:rsid w:val="00E773E8"/>
    <w:rsid w:val="00E77C35"/>
    <w:rsid w:val="00E844AC"/>
    <w:rsid w:val="00E85B92"/>
    <w:rsid w:val="00E860C3"/>
    <w:rsid w:val="00E86986"/>
    <w:rsid w:val="00E86D98"/>
    <w:rsid w:val="00E87471"/>
    <w:rsid w:val="00E9007C"/>
    <w:rsid w:val="00E94BAD"/>
    <w:rsid w:val="00E94DBA"/>
    <w:rsid w:val="00E96B4B"/>
    <w:rsid w:val="00EA1295"/>
    <w:rsid w:val="00EA1702"/>
    <w:rsid w:val="00EA1C70"/>
    <w:rsid w:val="00EA4B53"/>
    <w:rsid w:val="00EA627B"/>
    <w:rsid w:val="00EA6521"/>
    <w:rsid w:val="00EA6E32"/>
    <w:rsid w:val="00EB45EC"/>
    <w:rsid w:val="00EB4A1D"/>
    <w:rsid w:val="00EB548F"/>
    <w:rsid w:val="00EB771E"/>
    <w:rsid w:val="00EB7F5F"/>
    <w:rsid w:val="00EC0593"/>
    <w:rsid w:val="00EC20CA"/>
    <w:rsid w:val="00EC43B7"/>
    <w:rsid w:val="00EC51AF"/>
    <w:rsid w:val="00ED0D93"/>
    <w:rsid w:val="00ED3FC8"/>
    <w:rsid w:val="00ED4712"/>
    <w:rsid w:val="00ED4EA0"/>
    <w:rsid w:val="00ED699D"/>
    <w:rsid w:val="00EE03B9"/>
    <w:rsid w:val="00EE197E"/>
    <w:rsid w:val="00EE1BDC"/>
    <w:rsid w:val="00EE1FFD"/>
    <w:rsid w:val="00EE4C2A"/>
    <w:rsid w:val="00EE6FE7"/>
    <w:rsid w:val="00EE7BC5"/>
    <w:rsid w:val="00EF0921"/>
    <w:rsid w:val="00EF0C86"/>
    <w:rsid w:val="00EF24FD"/>
    <w:rsid w:val="00EF6F0B"/>
    <w:rsid w:val="00F012A1"/>
    <w:rsid w:val="00F02846"/>
    <w:rsid w:val="00F06A7D"/>
    <w:rsid w:val="00F10B99"/>
    <w:rsid w:val="00F12AB1"/>
    <w:rsid w:val="00F160E2"/>
    <w:rsid w:val="00F214A8"/>
    <w:rsid w:val="00F225AF"/>
    <w:rsid w:val="00F230A2"/>
    <w:rsid w:val="00F23733"/>
    <w:rsid w:val="00F243F5"/>
    <w:rsid w:val="00F27CE2"/>
    <w:rsid w:val="00F3120D"/>
    <w:rsid w:val="00F33DEC"/>
    <w:rsid w:val="00F35552"/>
    <w:rsid w:val="00F361F8"/>
    <w:rsid w:val="00F4062E"/>
    <w:rsid w:val="00F4182E"/>
    <w:rsid w:val="00F41862"/>
    <w:rsid w:val="00F45BBB"/>
    <w:rsid w:val="00F46EC5"/>
    <w:rsid w:val="00F5014A"/>
    <w:rsid w:val="00F50C63"/>
    <w:rsid w:val="00F5131D"/>
    <w:rsid w:val="00F524D9"/>
    <w:rsid w:val="00F527C1"/>
    <w:rsid w:val="00F54831"/>
    <w:rsid w:val="00F5562C"/>
    <w:rsid w:val="00F56AC1"/>
    <w:rsid w:val="00F57F42"/>
    <w:rsid w:val="00F601FD"/>
    <w:rsid w:val="00F6452E"/>
    <w:rsid w:val="00F6468D"/>
    <w:rsid w:val="00F65236"/>
    <w:rsid w:val="00F65FB4"/>
    <w:rsid w:val="00F6698D"/>
    <w:rsid w:val="00F7216E"/>
    <w:rsid w:val="00F72E85"/>
    <w:rsid w:val="00F741A0"/>
    <w:rsid w:val="00F74737"/>
    <w:rsid w:val="00F82874"/>
    <w:rsid w:val="00F8340F"/>
    <w:rsid w:val="00F866E3"/>
    <w:rsid w:val="00F879AC"/>
    <w:rsid w:val="00F91A26"/>
    <w:rsid w:val="00F91FF3"/>
    <w:rsid w:val="00F94C8A"/>
    <w:rsid w:val="00F9794C"/>
    <w:rsid w:val="00F97E70"/>
    <w:rsid w:val="00FA0BAA"/>
    <w:rsid w:val="00FA1BF4"/>
    <w:rsid w:val="00FA25B6"/>
    <w:rsid w:val="00FA495A"/>
    <w:rsid w:val="00FA5B5C"/>
    <w:rsid w:val="00FA5EDC"/>
    <w:rsid w:val="00FA6AEB"/>
    <w:rsid w:val="00FA7CB4"/>
    <w:rsid w:val="00FB5346"/>
    <w:rsid w:val="00FB5824"/>
    <w:rsid w:val="00FC01CD"/>
    <w:rsid w:val="00FC1FD8"/>
    <w:rsid w:val="00FC214A"/>
    <w:rsid w:val="00FC58BC"/>
    <w:rsid w:val="00FC6E7D"/>
    <w:rsid w:val="00FC73EF"/>
    <w:rsid w:val="00FD0755"/>
    <w:rsid w:val="00FD169A"/>
    <w:rsid w:val="00FD2649"/>
    <w:rsid w:val="00FD28D0"/>
    <w:rsid w:val="00FD45C9"/>
    <w:rsid w:val="00FD4689"/>
    <w:rsid w:val="00FE0067"/>
    <w:rsid w:val="00FE0A33"/>
    <w:rsid w:val="00FE1601"/>
    <w:rsid w:val="00FE37C8"/>
    <w:rsid w:val="00FE3863"/>
    <w:rsid w:val="00FE5218"/>
    <w:rsid w:val="00FF26FB"/>
    <w:rsid w:val="00FF469B"/>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94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9591">
      <w:bodyDiv w:val="1"/>
      <w:marLeft w:val="0"/>
      <w:marRight w:val="0"/>
      <w:marTop w:val="0"/>
      <w:marBottom w:val="0"/>
      <w:divBdr>
        <w:top w:val="none" w:sz="0" w:space="0" w:color="auto"/>
        <w:left w:val="none" w:sz="0" w:space="0" w:color="auto"/>
        <w:bottom w:val="none" w:sz="0" w:space="0" w:color="auto"/>
        <w:right w:val="none" w:sz="0" w:space="0" w:color="auto"/>
      </w:divBdr>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169638938">
      <w:bodyDiv w:val="1"/>
      <w:marLeft w:val="0"/>
      <w:marRight w:val="0"/>
      <w:marTop w:val="0"/>
      <w:marBottom w:val="0"/>
      <w:divBdr>
        <w:top w:val="none" w:sz="0" w:space="0" w:color="auto"/>
        <w:left w:val="none" w:sz="0" w:space="0" w:color="auto"/>
        <w:bottom w:val="none" w:sz="0" w:space="0" w:color="auto"/>
        <w:right w:val="none" w:sz="0" w:space="0" w:color="auto"/>
      </w:divBdr>
    </w:div>
    <w:div w:id="178932917">
      <w:bodyDiv w:val="1"/>
      <w:marLeft w:val="0"/>
      <w:marRight w:val="0"/>
      <w:marTop w:val="0"/>
      <w:marBottom w:val="0"/>
      <w:divBdr>
        <w:top w:val="none" w:sz="0" w:space="0" w:color="auto"/>
        <w:left w:val="none" w:sz="0" w:space="0" w:color="auto"/>
        <w:bottom w:val="none" w:sz="0" w:space="0" w:color="auto"/>
        <w:right w:val="none" w:sz="0" w:space="0" w:color="auto"/>
      </w:divBdr>
    </w:div>
    <w:div w:id="230894535">
      <w:bodyDiv w:val="1"/>
      <w:marLeft w:val="0"/>
      <w:marRight w:val="0"/>
      <w:marTop w:val="0"/>
      <w:marBottom w:val="0"/>
      <w:divBdr>
        <w:top w:val="none" w:sz="0" w:space="0" w:color="auto"/>
        <w:left w:val="none" w:sz="0" w:space="0" w:color="auto"/>
        <w:bottom w:val="none" w:sz="0" w:space="0" w:color="auto"/>
        <w:right w:val="none" w:sz="0" w:space="0" w:color="auto"/>
      </w:divBdr>
    </w:div>
    <w:div w:id="307711048">
      <w:bodyDiv w:val="1"/>
      <w:marLeft w:val="0"/>
      <w:marRight w:val="0"/>
      <w:marTop w:val="0"/>
      <w:marBottom w:val="0"/>
      <w:divBdr>
        <w:top w:val="none" w:sz="0" w:space="0" w:color="auto"/>
        <w:left w:val="none" w:sz="0" w:space="0" w:color="auto"/>
        <w:bottom w:val="none" w:sz="0" w:space="0" w:color="auto"/>
        <w:right w:val="none" w:sz="0" w:space="0" w:color="auto"/>
      </w:divBdr>
    </w:div>
    <w:div w:id="342435695">
      <w:bodyDiv w:val="1"/>
      <w:marLeft w:val="0"/>
      <w:marRight w:val="0"/>
      <w:marTop w:val="0"/>
      <w:marBottom w:val="0"/>
      <w:divBdr>
        <w:top w:val="none" w:sz="0" w:space="0" w:color="auto"/>
        <w:left w:val="none" w:sz="0" w:space="0" w:color="auto"/>
        <w:bottom w:val="none" w:sz="0" w:space="0" w:color="auto"/>
        <w:right w:val="none" w:sz="0" w:space="0" w:color="auto"/>
      </w:divBdr>
    </w:div>
    <w:div w:id="378165844">
      <w:bodyDiv w:val="1"/>
      <w:marLeft w:val="0"/>
      <w:marRight w:val="0"/>
      <w:marTop w:val="0"/>
      <w:marBottom w:val="0"/>
      <w:divBdr>
        <w:top w:val="none" w:sz="0" w:space="0" w:color="auto"/>
        <w:left w:val="none" w:sz="0" w:space="0" w:color="auto"/>
        <w:bottom w:val="none" w:sz="0" w:space="0" w:color="auto"/>
        <w:right w:val="none" w:sz="0" w:space="0" w:color="auto"/>
      </w:divBdr>
    </w:div>
    <w:div w:id="451175647">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709383749">
      <w:bodyDiv w:val="1"/>
      <w:marLeft w:val="0"/>
      <w:marRight w:val="0"/>
      <w:marTop w:val="0"/>
      <w:marBottom w:val="0"/>
      <w:divBdr>
        <w:top w:val="none" w:sz="0" w:space="0" w:color="auto"/>
        <w:left w:val="none" w:sz="0" w:space="0" w:color="auto"/>
        <w:bottom w:val="none" w:sz="0" w:space="0" w:color="auto"/>
        <w:right w:val="none" w:sz="0" w:space="0" w:color="auto"/>
      </w:divBdr>
    </w:div>
    <w:div w:id="820199981">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1088619033">
      <w:bodyDiv w:val="1"/>
      <w:marLeft w:val="0"/>
      <w:marRight w:val="0"/>
      <w:marTop w:val="0"/>
      <w:marBottom w:val="0"/>
      <w:divBdr>
        <w:top w:val="none" w:sz="0" w:space="0" w:color="auto"/>
        <w:left w:val="none" w:sz="0" w:space="0" w:color="auto"/>
        <w:bottom w:val="none" w:sz="0" w:space="0" w:color="auto"/>
        <w:right w:val="none" w:sz="0" w:space="0" w:color="auto"/>
      </w:divBdr>
    </w:div>
    <w:div w:id="12158471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7599840">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538926529">
      <w:bodyDiv w:val="1"/>
      <w:marLeft w:val="0"/>
      <w:marRight w:val="0"/>
      <w:marTop w:val="0"/>
      <w:marBottom w:val="0"/>
      <w:divBdr>
        <w:top w:val="none" w:sz="0" w:space="0" w:color="auto"/>
        <w:left w:val="none" w:sz="0" w:space="0" w:color="auto"/>
        <w:bottom w:val="none" w:sz="0" w:space="0" w:color="auto"/>
        <w:right w:val="none" w:sz="0" w:space="0" w:color="auto"/>
      </w:divBdr>
    </w:div>
    <w:div w:id="1652097589">
      <w:bodyDiv w:val="1"/>
      <w:marLeft w:val="0"/>
      <w:marRight w:val="0"/>
      <w:marTop w:val="0"/>
      <w:marBottom w:val="0"/>
      <w:divBdr>
        <w:top w:val="none" w:sz="0" w:space="0" w:color="auto"/>
        <w:left w:val="none" w:sz="0" w:space="0" w:color="auto"/>
        <w:bottom w:val="none" w:sz="0" w:space="0" w:color="auto"/>
        <w:right w:val="none" w:sz="0" w:space="0" w:color="auto"/>
      </w:divBdr>
    </w:div>
    <w:div w:id="1655645379">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960645066">
      <w:bodyDiv w:val="1"/>
      <w:marLeft w:val="0"/>
      <w:marRight w:val="0"/>
      <w:marTop w:val="0"/>
      <w:marBottom w:val="0"/>
      <w:divBdr>
        <w:top w:val="none" w:sz="0" w:space="0" w:color="auto"/>
        <w:left w:val="none" w:sz="0" w:space="0" w:color="auto"/>
        <w:bottom w:val="none" w:sz="0" w:space="0" w:color="auto"/>
        <w:right w:val="none" w:sz="0" w:space="0" w:color="auto"/>
      </w:divBdr>
    </w:div>
    <w:div w:id="2018342749">
      <w:bodyDiv w:val="1"/>
      <w:marLeft w:val="0"/>
      <w:marRight w:val="0"/>
      <w:marTop w:val="0"/>
      <w:marBottom w:val="0"/>
      <w:divBdr>
        <w:top w:val="none" w:sz="0" w:space="0" w:color="auto"/>
        <w:left w:val="none" w:sz="0" w:space="0" w:color="auto"/>
        <w:bottom w:val="none" w:sz="0" w:space="0" w:color="auto"/>
        <w:right w:val="none" w:sz="0" w:space="0" w:color="auto"/>
      </w:divBdr>
    </w:div>
    <w:div w:id="210726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a.gov/vd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2.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E85410C-3A2F-4B78-BF39-BA0CCF2C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6</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ES 5.2.4 Release Notes</vt:lpstr>
    </vt:vector>
  </TitlesOfParts>
  <LinksUpToDate>false</LinksUpToDate>
  <CharactersWithSpaces>10114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 5.2.4 Release Notes</dc:title>
  <dc:subject>Release Notes</dc:subject>
  <dc:creator/>
  <cp:lastModifiedBy/>
  <cp:revision>1</cp:revision>
  <dcterms:created xsi:type="dcterms:W3CDTF">2018-07-18T16:54:00Z</dcterms:created>
  <dcterms:modified xsi:type="dcterms:W3CDTF">2018-07-18T16:54:00Z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