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ECE05" w14:textId="77777777" w:rsidR="002D0D61" w:rsidRDefault="0038274F" w:rsidP="000916E4">
      <w:pPr>
        <w:pStyle w:val="Title"/>
        <w:spacing w:after="360"/>
      </w:pPr>
      <w:bookmarkStart w:id="0" w:name="_Toc205632711"/>
      <w:r>
        <w:t>Enrollment System Modernization (ESM) Phase 2</w:t>
      </w:r>
    </w:p>
    <w:p w14:paraId="196AB384" w14:textId="771C802F" w:rsidR="00DF41CE" w:rsidRDefault="003364E6" w:rsidP="000916E4">
      <w:pPr>
        <w:pStyle w:val="Title"/>
        <w:spacing w:after="360"/>
      </w:pPr>
      <w:r w:rsidRPr="00604FAB">
        <w:t xml:space="preserve">Enrollment System (ES) </w:t>
      </w:r>
      <w:r w:rsidR="00D3001C">
        <w:t>5.5.1</w:t>
      </w:r>
    </w:p>
    <w:p w14:paraId="2D7599A8" w14:textId="77777777" w:rsidR="00DF41CE" w:rsidRPr="003373ED" w:rsidRDefault="003364E6" w:rsidP="00D44C9A">
      <w:pPr>
        <w:pStyle w:val="Title"/>
      </w:pPr>
      <w:r w:rsidRPr="00604FAB">
        <w:t>Release Notes</w:t>
      </w:r>
    </w:p>
    <w:p w14:paraId="13949F8B" w14:textId="77777777" w:rsidR="00DF41CE" w:rsidRPr="00FA1BF4" w:rsidRDefault="00DF41CE" w:rsidP="003373ED">
      <w:pPr>
        <w:pStyle w:val="screentitlep"/>
      </w:pPr>
      <w:r>
        <w:rPr>
          <w:noProof/>
        </w:rPr>
        <w:drawing>
          <wp:inline distT="0" distB="0" distL="0" distR="0" wp14:anchorId="0C61C358" wp14:editId="1D8FCFF4">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47B96559" w14:textId="4FC8D953" w:rsidR="00DF41CE" w:rsidRPr="003373ED" w:rsidRDefault="00E11899" w:rsidP="003373ED">
      <w:pPr>
        <w:pStyle w:val="Title2"/>
      </w:pPr>
      <w:r>
        <w:t>March 2019</w:t>
      </w:r>
    </w:p>
    <w:p w14:paraId="2E71D69C" w14:textId="77777777" w:rsidR="00DF41CE" w:rsidRPr="003373ED" w:rsidRDefault="00DF41CE" w:rsidP="003373ED">
      <w:pPr>
        <w:pStyle w:val="Title2"/>
      </w:pPr>
      <w:r w:rsidRPr="003373ED">
        <w:t>Department of Veterans Affairs</w:t>
      </w:r>
    </w:p>
    <w:p w14:paraId="6042D8E4" w14:textId="77777777" w:rsidR="00DF41CE" w:rsidRDefault="00DF41CE" w:rsidP="003373ED">
      <w:pPr>
        <w:pStyle w:val="Title2"/>
      </w:pPr>
      <w:r w:rsidRPr="003373ED">
        <w:t>Office of Information and Technology (OIT)</w:t>
      </w:r>
    </w:p>
    <w:p w14:paraId="7F8781D5" w14:textId="77777777" w:rsidR="008947F2" w:rsidRPr="008947F2" w:rsidRDefault="008947F2" w:rsidP="003373ED">
      <w:pPr>
        <w:sectPr w:rsidR="008947F2" w:rsidRPr="008947F2" w:rsidSect="00321E37">
          <w:footerReference w:type="even" r:id="rId12"/>
          <w:pgSz w:w="12240" w:h="15840" w:code="1"/>
          <w:pgMar w:top="1440" w:right="1440" w:bottom="1440" w:left="1440" w:header="720" w:footer="720" w:gutter="0"/>
          <w:pgNumType w:fmt="lowerRoman" w:start="1"/>
          <w:cols w:space="720"/>
          <w:titlePg/>
          <w:docGrid w:linePitch="360"/>
        </w:sectPr>
      </w:pPr>
    </w:p>
    <w:p w14:paraId="0C8CD4DF" w14:textId="77777777" w:rsidR="005C3BCD" w:rsidRDefault="004F3A80" w:rsidP="005C3BCD">
      <w:pPr>
        <w:pStyle w:val="Hdr"/>
      </w:pPr>
      <w:r>
        <w:lastRenderedPageBreak/>
        <w:t>Table of Contents</w:t>
      </w:r>
    </w:p>
    <w:p w14:paraId="5D8C04C4" w14:textId="2E2849C1" w:rsidR="005811CA" w:rsidRDefault="00BD5063">
      <w:pPr>
        <w:pStyle w:val="TOC1"/>
        <w:rPr>
          <w:rFonts w:asciiTheme="minorHAnsi" w:eastAsiaTheme="minorEastAsia" w:hAnsiTheme="minorHAnsi" w:cstheme="minorBidi"/>
          <w:b w:val="0"/>
          <w:noProof/>
          <w:sz w:val="22"/>
          <w:szCs w:val="22"/>
        </w:rPr>
      </w:pPr>
      <w:r>
        <w:rPr>
          <w:sz w:val="32"/>
        </w:rPr>
        <w:fldChar w:fldCharType="begin"/>
      </w:r>
      <w:r>
        <w:instrText xml:space="preserve"> TOC \o "1-1" \h \z \t "Heading 2,2,Heading 3,3" </w:instrText>
      </w:r>
      <w:r>
        <w:rPr>
          <w:sz w:val="32"/>
        </w:rPr>
        <w:fldChar w:fldCharType="separate"/>
      </w:r>
      <w:hyperlink w:anchor="_Toc1728899" w:history="1">
        <w:r w:rsidR="005811CA" w:rsidRPr="004A7A4E">
          <w:rPr>
            <w:rStyle w:val="Hyperlink"/>
            <w:noProof/>
          </w:rPr>
          <w:t>1</w:t>
        </w:r>
        <w:r w:rsidR="005811CA">
          <w:rPr>
            <w:rFonts w:asciiTheme="minorHAnsi" w:eastAsiaTheme="minorEastAsia" w:hAnsiTheme="minorHAnsi" w:cstheme="minorBidi"/>
            <w:b w:val="0"/>
            <w:noProof/>
            <w:sz w:val="22"/>
            <w:szCs w:val="22"/>
          </w:rPr>
          <w:tab/>
        </w:r>
        <w:r w:rsidR="005811CA" w:rsidRPr="004A7A4E">
          <w:rPr>
            <w:rStyle w:val="Hyperlink"/>
            <w:noProof/>
          </w:rPr>
          <w:t>Introduction</w:t>
        </w:r>
        <w:r w:rsidR="005811CA">
          <w:rPr>
            <w:noProof/>
            <w:webHidden/>
          </w:rPr>
          <w:tab/>
        </w:r>
        <w:r w:rsidR="005811CA">
          <w:rPr>
            <w:noProof/>
            <w:webHidden/>
          </w:rPr>
          <w:fldChar w:fldCharType="begin"/>
        </w:r>
        <w:r w:rsidR="005811CA">
          <w:rPr>
            <w:noProof/>
            <w:webHidden/>
          </w:rPr>
          <w:instrText xml:space="preserve"> PAGEREF _Toc1728899 \h </w:instrText>
        </w:r>
        <w:r w:rsidR="005811CA">
          <w:rPr>
            <w:noProof/>
            <w:webHidden/>
          </w:rPr>
        </w:r>
        <w:r w:rsidR="005811CA">
          <w:rPr>
            <w:noProof/>
            <w:webHidden/>
          </w:rPr>
          <w:fldChar w:fldCharType="separate"/>
        </w:r>
        <w:r w:rsidR="005811CA">
          <w:rPr>
            <w:noProof/>
            <w:webHidden/>
          </w:rPr>
          <w:t>1</w:t>
        </w:r>
        <w:r w:rsidR="005811CA">
          <w:rPr>
            <w:noProof/>
            <w:webHidden/>
          </w:rPr>
          <w:fldChar w:fldCharType="end"/>
        </w:r>
      </w:hyperlink>
    </w:p>
    <w:p w14:paraId="5F9FC791" w14:textId="5FE0E001" w:rsidR="005811CA" w:rsidRDefault="00272BCF">
      <w:pPr>
        <w:pStyle w:val="TOC1"/>
        <w:rPr>
          <w:rFonts w:asciiTheme="minorHAnsi" w:eastAsiaTheme="minorEastAsia" w:hAnsiTheme="minorHAnsi" w:cstheme="minorBidi"/>
          <w:b w:val="0"/>
          <w:noProof/>
          <w:sz w:val="22"/>
          <w:szCs w:val="22"/>
        </w:rPr>
      </w:pPr>
      <w:hyperlink w:anchor="_Toc1728900" w:history="1">
        <w:r w:rsidR="005811CA" w:rsidRPr="004A7A4E">
          <w:rPr>
            <w:rStyle w:val="Hyperlink"/>
            <w:noProof/>
          </w:rPr>
          <w:t>2</w:t>
        </w:r>
        <w:r w:rsidR="005811CA">
          <w:rPr>
            <w:rFonts w:asciiTheme="minorHAnsi" w:eastAsiaTheme="minorEastAsia" w:hAnsiTheme="minorHAnsi" w:cstheme="minorBidi"/>
            <w:b w:val="0"/>
            <w:noProof/>
            <w:sz w:val="22"/>
            <w:szCs w:val="22"/>
          </w:rPr>
          <w:tab/>
        </w:r>
        <w:r w:rsidR="005811CA" w:rsidRPr="004A7A4E">
          <w:rPr>
            <w:rStyle w:val="Hyperlink"/>
            <w:noProof/>
          </w:rPr>
          <w:t>Purpose</w:t>
        </w:r>
        <w:r w:rsidR="005811CA">
          <w:rPr>
            <w:noProof/>
            <w:webHidden/>
          </w:rPr>
          <w:tab/>
        </w:r>
        <w:r w:rsidR="005811CA">
          <w:rPr>
            <w:noProof/>
            <w:webHidden/>
          </w:rPr>
          <w:fldChar w:fldCharType="begin"/>
        </w:r>
        <w:r w:rsidR="005811CA">
          <w:rPr>
            <w:noProof/>
            <w:webHidden/>
          </w:rPr>
          <w:instrText xml:space="preserve"> PAGEREF _Toc1728900 \h </w:instrText>
        </w:r>
        <w:r w:rsidR="005811CA">
          <w:rPr>
            <w:noProof/>
            <w:webHidden/>
          </w:rPr>
        </w:r>
        <w:r w:rsidR="005811CA">
          <w:rPr>
            <w:noProof/>
            <w:webHidden/>
          </w:rPr>
          <w:fldChar w:fldCharType="separate"/>
        </w:r>
        <w:r w:rsidR="005811CA">
          <w:rPr>
            <w:noProof/>
            <w:webHidden/>
          </w:rPr>
          <w:t>2</w:t>
        </w:r>
        <w:r w:rsidR="005811CA">
          <w:rPr>
            <w:noProof/>
            <w:webHidden/>
          </w:rPr>
          <w:fldChar w:fldCharType="end"/>
        </w:r>
      </w:hyperlink>
    </w:p>
    <w:p w14:paraId="0FB7E2E4" w14:textId="495ED66A" w:rsidR="005811CA" w:rsidRDefault="00272BCF">
      <w:pPr>
        <w:pStyle w:val="TOC1"/>
        <w:rPr>
          <w:rFonts w:asciiTheme="minorHAnsi" w:eastAsiaTheme="minorEastAsia" w:hAnsiTheme="minorHAnsi" w:cstheme="minorBidi"/>
          <w:b w:val="0"/>
          <w:noProof/>
          <w:sz w:val="22"/>
          <w:szCs w:val="22"/>
        </w:rPr>
      </w:pPr>
      <w:hyperlink w:anchor="_Toc1728901" w:history="1">
        <w:r w:rsidR="005811CA" w:rsidRPr="004A7A4E">
          <w:rPr>
            <w:rStyle w:val="Hyperlink"/>
            <w:noProof/>
          </w:rPr>
          <w:t>3</w:t>
        </w:r>
        <w:r w:rsidR="005811CA">
          <w:rPr>
            <w:rFonts w:asciiTheme="minorHAnsi" w:eastAsiaTheme="minorEastAsia" w:hAnsiTheme="minorHAnsi" w:cstheme="minorBidi"/>
            <w:b w:val="0"/>
            <w:noProof/>
            <w:sz w:val="22"/>
            <w:szCs w:val="22"/>
          </w:rPr>
          <w:tab/>
        </w:r>
        <w:r w:rsidR="005811CA" w:rsidRPr="004A7A4E">
          <w:rPr>
            <w:rStyle w:val="Hyperlink"/>
            <w:noProof/>
          </w:rPr>
          <w:t>Audience</w:t>
        </w:r>
        <w:r w:rsidR="005811CA">
          <w:rPr>
            <w:noProof/>
            <w:webHidden/>
          </w:rPr>
          <w:tab/>
        </w:r>
        <w:r w:rsidR="005811CA">
          <w:rPr>
            <w:noProof/>
            <w:webHidden/>
          </w:rPr>
          <w:fldChar w:fldCharType="begin"/>
        </w:r>
        <w:r w:rsidR="005811CA">
          <w:rPr>
            <w:noProof/>
            <w:webHidden/>
          </w:rPr>
          <w:instrText xml:space="preserve"> PAGEREF _Toc1728901 \h </w:instrText>
        </w:r>
        <w:r w:rsidR="005811CA">
          <w:rPr>
            <w:noProof/>
            <w:webHidden/>
          </w:rPr>
        </w:r>
        <w:r w:rsidR="005811CA">
          <w:rPr>
            <w:noProof/>
            <w:webHidden/>
          </w:rPr>
          <w:fldChar w:fldCharType="separate"/>
        </w:r>
        <w:r w:rsidR="005811CA">
          <w:rPr>
            <w:noProof/>
            <w:webHidden/>
          </w:rPr>
          <w:t>2</w:t>
        </w:r>
        <w:r w:rsidR="005811CA">
          <w:rPr>
            <w:noProof/>
            <w:webHidden/>
          </w:rPr>
          <w:fldChar w:fldCharType="end"/>
        </w:r>
      </w:hyperlink>
    </w:p>
    <w:p w14:paraId="1C87F6CF" w14:textId="69E92DF6" w:rsidR="005811CA" w:rsidRDefault="00272BCF">
      <w:pPr>
        <w:pStyle w:val="TOC1"/>
        <w:rPr>
          <w:rFonts w:asciiTheme="minorHAnsi" w:eastAsiaTheme="minorEastAsia" w:hAnsiTheme="minorHAnsi" w:cstheme="minorBidi"/>
          <w:b w:val="0"/>
          <w:noProof/>
          <w:sz w:val="22"/>
          <w:szCs w:val="22"/>
        </w:rPr>
      </w:pPr>
      <w:hyperlink w:anchor="_Toc1728902" w:history="1">
        <w:r w:rsidR="005811CA" w:rsidRPr="004A7A4E">
          <w:rPr>
            <w:rStyle w:val="Hyperlink"/>
            <w:noProof/>
          </w:rPr>
          <w:t>4</w:t>
        </w:r>
        <w:r w:rsidR="005811CA">
          <w:rPr>
            <w:rFonts w:asciiTheme="minorHAnsi" w:eastAsiaTheme="minorEastAsia" w:hAnsiTheme="minorHAnsi" w:cstheme="minorBidi"/>
            <w:b w:val="0"/>
            <w:noProof/>
            <w:sz w:val="22"/>
            <w:szCs w:val="22"/>
          </w:rPr>
          <w:tab/>
        </w:r>
        <w:r w:rsidR="005811CA" w:rsidRPr="004A7A4E">
          <w:rPr>
            <w:rStyle w:val="Hyperlink"/>
            <w:noProof/>
          </w:rPr>
          <w:t>This Release</w:t>
        </w:r>
        <w:r w:rsidR="005811CA">
          <w:rPr>
            <w:noProof/>
            <w:webHidden/>
          </w:rPr>
          <w:tab/>
        </w:r>
        <w:r w:rsidR="005811CA">
          <w:rPr>
            <w:noProof/>
            <w:webHidden/>
          </w:rPr>
          <w:fldChar w:fldCharType="begin"/>
        </w:r>
        <w:r w:rsidR="005811CA">
          <w:rPr>
            <w:noProof/>
            <w:webHidden/>
          </w:rPr>
          <w:instrText xml:space="preserve"> PAGEREF _Toc1728902 \h </w:instrText>
        </w:r>
        <w:r w:rsidR="005811CA">
          <w:rPr>
            <w:noProof/>
            <w:webHidden/>
          </w:rPr>
        </w:r>
        <w:r w:rsidR="005811CA">
          <w:rPr>
            <w:noProof/>
            <w:webHidden/>
          </w:rPr>
          <w:fldChar w:fldCharType="separate"/>
        </w:r>
        <w:r w:rsidR="005811CA">
          <w:rPr>
            <w:noProof/>
            <w:webHidden/>
          </w:rPr>
          <w:t>2</w:t>
        </w:r>
        <w:r w:rsidR="005811CA">
          <w:rPr>
            <w:noProof/>
            <w:webHidden/>
          </w:rPr>
          <w:fldChar w:fldCharType="end"/>
        </w:r>
      </w:hyperlink>
    </w:p>
    <w:p w14:paraId="27141C99" w14:textId="52C73881" w:rsidR="005811CA" w:rsidRDefault="00272BCF">
      <w:pPr>
        <w:pStyle w:val="TOC2"/>
        <w:rPr>
          <w:rFonts w:asciiTheme="minorHAnsi" w:eastAsiaTheme="minorEastAsia" w:hAnsiTheme="minorHAnsi" w:cstheme="minorBidi"/>
          <w:b w:val="0"/>
          <w:noProof/>
          <w:sz w:val="22"/>
          <w:szCs w:val="22"/>
        </w:rPr>
      </w:pPr>
      <w:hyperlink w:anchor="_Toc1728903" w:history="1">
        <w:r w:rsidR="005811CA" w:rsidRPr="004A7A4E">
          <w:rPr>
            <w:rStyle w:val="Hyperlink"/>
            <w:noProof/>
          </w:rPr>
          <w:t>4.1</w:t>
        </w:r>
        <w:r w:rsidR="005811CA">
          <w:rPr>
            <w:rFonts w:asciiTheme="minorHAnsi" w:eastAsiaTheme="minorEastAsia" w:hAnsiTheme="minorHAnsi" w:cstheme="minorBidi"/>
            <w:b w:val="0"/>
            <w:noProof/>
            <w:sz w:val="22"/>
            <w:szCs w:val="22"/>
          </w:rPr>
          <w:tab/>
        </w:r>
        <w:r w:rsidR="005811CA" w:rsidRPr="004A7A4E">
          <w:rPr>
            <w:rStyle w:val="Hyperlink"/>
            <w:noProof/>
          </w:rPr>
          <w:t>Defects and Fixes</w:t>
        </w:r>
        <w:r w:rsidR="005811CA">
          <w:rPr>
            <w:noProof/>
            <w:webHidden/>
          </w:rPr>
          <w:tab/>
        </w:r>
        <w:r w:rsidR="005811CA">
          <w:rPr>
            <w:noProof/>
            <w:webHidden/>
          </w:rPr>
          <w:fldChar w:fldCharType="begin"/>
        </w:r>
        <w:r w:rsidR="005811CA">
          <w:rPr>
            <w:noProof/>
            <w:webHidden/>
          </w:rPr>
          <w:instrText xml:space="preserve"> PAGEREF _Toc1728903 \h </w:instrText>
        </w:r>
        <w:r w:rsidR="005811CA">
          <w:rPr>
            <w:noProof/>
            <w:webHidden/>
          </w:rPr>
        </w:r>
        <w:r w:rsidR="005811CA">
          <w:rPr>
            <w:noProof/>
            <w:webHidden/>
          </w:rPr>
          <w:fldChar w:fldCharType="separate"/>
        </w:r>
        <w:r w:rsidR="005811CA">
          <w:rPr>
            <w:noProof/>
            <w:webHidden/>
          </w:rPr>
          <w:t>2</w:t>
        </w:r>
        <w:r w:rsidR="005811CA">
          <w:rPr>
            <w:noProof/>
            <w:webHidden/>
          </w:rPr>
          <w:fldChar w:fldCharType="end"/>
        </w:r>
      </w:hyperlink>
    </w:p>
    <w:p w14:paraId="4999D24D" w14:textId="266DE801" w:rsidR="005811CA" w:rsidRDefault="00272BCF">
      <w:pPr>
        <w:pStyle w:val="TOC2"/>
        <w:rPr>
          <w:rFonts w:asciiTheme="minorHAnsi" w:eastAsiaTheme="minorEastAsia" w:hAnsiTheme="minorHAnsi" w:cstheme="minorBidi"/>
          <w:b w:val="0"/>
          <w:noProof/>
          <w:sz w:val="22"/>
          <w:szCs w:val="22"/>
        </w:rPr>
      </w:pPr>
      <w:hyperlink w:anchor="_Toc1728904" w:history="1">
        <w:r w:rsidR="005811CA" w:rsidRPr="004A7A4E">
          <w:rPr>
            <w:rStyle w:val="Hyperlink"/>
            <w:noProof/>
          </w:rPr>
          <w:t>4.2</w:t>
        </w:r>
        <w:r w:rsidR="005811CA">
          <w:rPr>
            <w:rFonts w:asciiTheme="minorHAnsi" w:eastAsiaTheme="minorEastAsia" w:hAnsiTheme="minorHAnsi" w:cstheme="minorBidi"/>
            <w:b w:val="0"/>
            <w:noProof/>
            <w:sz w:val="22"/>
            <w:szCs w:val="22"/>
          </w:rPr>
          <w:tab/>
        </w:r>
        <w:r w:rsidR="005811CA" w:rsidRPr="004A7A4E">
          <w:rPr>
            <w:rStyle w:val="Hyperlink"/>
            <w:noProof/>
          </w:rPr>
          <w:t>Known Issues</w:t>
        </w:r>
        <w:r w:rsidR="005811CA">
          <w:rPr>
            <w:noProof/>
            <w:webHidden/>
          </w:rPr>
          <w:tab/>
        </w:r>
        <w:r w:rsidR="005811CA">
          <w:rPr>
            <w:noProof/>
            <w:webHidden/>
          </w:rPr>
          <w:fldChar w:fldCharType="begin"/>
        </w:r>
        <w:r w:rsidR="005811CA">
          <w:rPr>
            <w:noProof/>
            <w:webHidden/>
          </w:rPr>
          <w:instrText xml:space="preserve"> PAGEREF _Toc1728904 \h </w:instrText>
        </w:r>
        <w:r w:rsidR="005811CA">
          <w:rPr>
            <w:noProof/>
            <w:webHidden/>
          </w:rPr>
        </w:r>
        <w:r w:rsidR="005811CA">
          <w:rPr>
            <w:noProof/>
            <w:webHidden/>
          </w:rPr>
          <w:fldChar w:fldCharType="separate"/>
        </w:r>
        <w:r w:rsidR="005811CA">
          <w:rPr>
            <w:noProof/>
            <w:webHidden/>
          </w:rPr>
          <w:t>3</w:t>
        </w:r>
        <w:r w:rsidR="005811CA">
          <w:rPr>
            <w:noProof/>
            <w:webHidden/>
          </w:rPr>
          <w:fldChar w:fldCharType="end"/>
        </w:r>
      </w:hyperlink>
    </w:p>
    <w:p w14:paraId="2D25C112" w14:textId="0046550C" w:rsidR="005811CA" w:rsidRDefault="00272BCF">
      <w:pPr>
        <w:pStyle w:val="TOC1"/>
        <w:rPr>
          <w:rFonts w:asciiTheme="minorHAnsi" w:eastAsiaTheme="minorEastAsia" w:hAnsiTheme="minorHAnsi" w:cstheme="minorBidi"/>
          <w:b w:val="0"/>
          <w:noProof/>
          <w:sz w:val="22"/>
          <w:szCs w:val="22"/>
        </w:rPr>
      </w:pPr>
      <w:hyperlink w:anchor="_Toc1728905" w:history="1">
        <w:r w:rsidR="005811CA" w:rsidRPr="004A7A4E">
          <w:rPr>
            <w:rStyle w:val="Hyperlink"/>
            <w:noProof/>
          </w:rPr>
          <w:t>5</w:t>
        </w:r>
        <w:r w:rsidR="005811CA">
          <w:rPr>
            <w:rFonts w:asciiTheme="minorHAnsi" w:eastAsiaTheme="minorEastAsia" w:hAnsiTheme="minorHAnsi" w:cstheme="minorBidi"/>
            <w:b w:val="0"/>
            <w:noProof/>
            <w:sz w:val="22"/>
            <w:szCs w:val="22"/>
          </w:rPr>
          <w:tab/>
        </w:r>
        <w:r w:rsidR="005811CA" w:rsidRPr="004A7A4E">
          <w:rPr>
            <w:rStyle w:val="Hyperlink"/>
            <w:noProof/>
          </w:rPr>
          <w:t>Product Documentation</w:t>
        </w:r>
        <w:r w:rsidR="005811CA">
          <w:rPr>
            <w:noProof/>
            <w:webHidden/>
          </w:rPr>
          <w:tab/>
        </w:r>
        <w:r w:rsidR="005811CA">
          <w:rPr>
            <w:noProof/>
            <w:webHidden/>
          </w:rPr>
          <w:fldChar w:fldCharType="begin"/>
        </w:r>
        <w:r w:rsidR="005811CA">
          <w:rPr>
            <w:noProof/>
            <w:webHidden/>
          </w:rPr>
          <w:instrText xml:space="preserve"> PAGEREF _Toc1728905 \h </w:instrText>
        </w:r>
        <w:r w:rsidR="005811CA">
          <w:rPr>
            <w:noProof/>
            <w:webHidden/>
          </w:rPr>
        </w:r>
        <w:r w:rsidR="005811CA">
          <w:rPr>
            <w:noProof/>
            <w:webHidden/>
          </w:rPr>
          <w:fldChar w:fldCharType="separate"/>
        </w:r>
        <w:r w:rsidR="005811CA">
          <w:rPr>
            <w:noProof/>
            <w:webHidden/>
          </w:rPr>
          <w:t>3</w:t>
        </w:r>
        <w:r w:rsidR="005811CA">
          <w:rPr>
            <w:noProof/>
            <w:webHidden/>
          </w:rPr>
          <w:fldChar w:fldCharType="end"/>
        </w:r>
      </w:hyperlink>
    </w:p>
    <w:p w14:paraId="079870D7" w14:textId="15EA6E09" w:rsidR="00AE517B" w:rsidRDefault="00BD5063" w:rsidP="00BD5063">
      <w:r>
        <w:fldChar w:fldCharType="end"/>
      </w:r>
    </w:p>
    <w:p w14:paraId="7E2DAFA9" w14:textId="498CFE13" w:rsidR="00AE517B" w:rsidRPr="00843BFB" w:rsidRDefault="00843BFB" w:rsidP="00843BFB">
      <w:pPr>
        <w:spacing w:before="480" w:after="480"/>
        <w:jc w:val="center"/>
        <w:rPr>
          <w:rFonts w:ascii="Arial" w:hAnsi="Arial" w:cs="Arial"/>
          <w:b/>
          <w:sz w:val="32"/>
          <w:szCs w:val="32"/>
        </w:rPr>
      </w:pPr>
      <w:r w:rsidRPr="00843BFB">
        <w:rPr>
          <w:rFonts w:ascii="Arial" w:hAnsi="Arial" w:cs="Arial"/>
          <w:b/>
          <w:sz w:val="32"/>
          <w:szCs w:val="32"/>
        </w:rPr>
        <w:t xml:space="preserve">List of </w:t>
      </w:r>
      <w:r w:rsidR="007310C8" w:rsidRPr="00843BFB">
        <w:rPr>
          <w:rFonts w:ascii="Arial" w:hAnsi="Arial" w:cs="Arial"/>
          <w:b/>
          <w:sz w:val="32"/>
          <w:szCs w:val="32"/>
        </w:rPr>
        <w:t>Table</w:t>
      </w:r>
      <w:r w:rsidRPr="00843BFB">
        <w:rPr>
          <w:rFonts w:ascii="Arial" w:hAnsi="Arial" w:cs="Arial"/>
          <w:b/>
          <w:sz w:val="32"/>
          <w:szCs w:val="32"/>
        </w:rPr>
        <w:t>s</w:t>
      </w:r>
    </w:p>
    <w:p w14:paraId="47C98DF2" w14:textId="01427A2A" w:rsidR="005811CA" w:rsidRDefault="00843BFB">
      <w:pPr>
        <w:pStyle w:val="TableofFigures"/>
        <w:tabs>
          <w:tab w:val="right" w:leader="dot" w:pos="9350"/>
        </w:tabs>
        <w:rPr>
          <w:rFonts w:asciiTheme="minorHAnsi" w:eastAsiaTheme="minorEastAsia" w:hAnsiTheme="minorHAnsi" w:cstheme="minorBidi"/>
          <w:noProof/>
          <w:color w:val="auto"/>
          <w:szCs w:val="22"/>
        </w:rPr>
      </w:pPr>
      <w:r>
        <w:fldChar w:fldCharType="begin"/>
      </w:r>
      <w:r>
        <w:instrText xml:space="preserve"> TOC \h \z \c "Table" </w:instrText>
      </w:r>
      <w:r>
        <w:fldChar w:fldCharType="separate"/>
      </w:r>
      <w:hyperlink w:anchor="_Toc1728906" w:history="1">
        <w:r w:rsidR="005811CA" w:rsidRPr="00067B7B">
          <w:rPr>
            <w:rStyle w:val="Hyperlink"/>
            <w:noProof/>
          </w:rPr>
          <w:t>Table 1: Defects and Fixes in ES 5.5.1</w:t>
        </w:r>
        <w:r w:rsidR="005811CA">
          <w:rPr>
            <w:noProof/>
            <w:webHidden/>
          </w:rPr>
          <w:tab/>
        </w:r>
        <w:r w:rsidR="005811CA">
          <w:rPr>
            <w:noProof/>
            <w:webHidden/>
          </w:rPr>
          <w:fldChar w:fldCharType="begin"/>
        </w:r>
        <w:r w:rsidR="005811CA">
          <w:rPr>
            <w:noProof/>
            <w:webHidden/>
          </w:rPr>
          <w:instrText xml:space="preserve"> PAGEREF _Toc1728906 \h </w:instrText>
        </w:r>
        <w:r w:rsidR="005811CA">
          <w:rPr>
            <w:noProof/>
            <w:webHidden/>
          </w:rPr>
        </w:r>
        <w:r w:rsidR="005811CA">
          <w:rPr>
            <w:noProof/>
            <w:webHidden/>
          </w:rPr>
          <w:fldChar w:fldCharType="separate"/>
        </w:r>
        <w:r w:rsidR="005811CA">
          <w:rPr>
            <w:noProof/>
            <w:webHidden/>
          </w:rPr>
          <w:t>2</w:t>
        </w:r>
        <w:r w:rsidR="005811CA">
          <w:rPr>
            <w:noProof/>
            <w:webHidden/>
          </w:rPr>
          <w:fldChar w:fldCharType="end"/>
        </w:r>
      </w:hyperlink>
    </w:p>
    <w:p w14:paraId="5C25EB39" w14:textId="65429E8E" w:rsidR="00843BFB" w:rsidRPr="00843BFB" w:rsidRDefault="00843BFB" w:rsidP="00843BFB">
      <w:pPr>
        <w:pStyle w:val="BodyText"/>
        <w:sectPr w:rsidR="00843BFB" w:rsidRPr="00843BFB" w:rsidSect="00403D65">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r>
        <w:fldChar w:fldCharType="end"/>
      </w:r>
    </w:p>
    <w:p w14:paraId="7F379103" w14:textId="77777777" w:rsidR="00580D26" w:rsidRDefault="003364E6" w:rsidP="00EC43B7">
      <w:pPr>
        <w:pStyle w:val="Heading1"/>
      </w:pPr>
      <w:bookmarkStart w:id="1" w:name="_Toc1728899"/>
      <w:r>
        <w:lastRenderedPageBreak/>
        <w:t>Introduction</w:t>
      </w:r>
      <w:bookmarkEnd w:id="1"/>
    </w:p>
    <w:p w14:paraId="11C32C49" w14:textId="77777777" w:rsidR="00FE7078" w:rsidRPr="00604FAB" w:rsidRDefault="00FE7078" w:rsidP="00FE7078">
      <w:pPr>
        <w:pStyle w:val="BodyText"/>
      </w:pPr>
      <w:r w:rsidRPr="00604FAB">
        <w:t xml:space="preserve">The mission of the Department of Veterans Affairs (VA) Office of Information and Technology (OIT), Enterprise Program Management Office (EPMO) is to provide benefits to Veterans and their families. </w:t>
      </w:r>
      <w:r>
        <w:t>T</w:t>
      </w:r>
      <w:r w:rsidRPr="00604FAB">
        <w:t>o meet this overarching goal, OIT is charged with providing high quality, effective, and efficient IT services and Operations and Maintenance (O&amp;M) to persons and organizations that provide point-of-care services to our Veterans.</w:t>
      </w:r>
    </w:p>
    <w:p w14:paraId="07869A4E" w14:textId="77777777" w:rsidR="00FE7078" w:rsidRDefault="00FE7078" w:rsidP="00FE7078">
      <w:pPr>
        <w:pStyle w:val="BodyText"/>
      </w:pPr>
      <w:r w:rsidRPr="00604FAB">
        <w:t>The VA’s goals for its Veterans and families include:</w:t>
      </w:r>
    </w:p>
    <w:p w14:paraId="51DA5523" w14:textId="4007ADA5" w:rsidR="00FE7078" w:rsidRPr="00953905" w:rsidRDefault="00FE7078" w:rsidP="00FE7078">
      <w:pPr>
        <w:pStyle w:val="BodyTextBullet1"/>
        <w:tabs>
          <w:tab w:val="num" w:pos="720"/>
        </w:tabs>
      </w:pPr>
      <w:r w:rsidRPr="00953905">
        <w:t>Mak</w:t>
      </w:r>
      <w:r>
        <w:t>e</w:t>
      </w:r>
      <w:r w:rsidRPr="00953905">
        <w:t xml:space="preserve"> it easier for Veterans and their families to receive</w:t>
      </w:r>
      <w:r w:rsidR="00B85584">
        <w:t xml:space="preserve"> the right benefits, and meet</w:t>
      </w:r>
      <w:r w:rsidRPr="00953905">
        <w:t xml:space="preserve"> their expectations for quality, timeliness, and responsiveness.</w:t>
      </w:r>
    </w:p>
    <w:p w14:paraId="4000FF66" w14:textId="77777777" w:rsidR="00FE7078" w:rsidRPr="00953905" w:rsidRDefault="00FE7078" w:rsidP="00FE7078">
      <w:pPr>
        <w:pStyle w:val="BodyTextBullet1"/>
        <w:tabs>
          <w:tab w:val="num" w:pos="720"/>
        </w:tabs>
      </w:pPr>
      <w:r w:rsidRPr="00953905">
        <w:t>Improve the quality and accessibility of health care, benefits, and memorial services while optimizing value.</w:t>
      </w:r>
    </w:p>
    <w:p w14:paraId="0152C42D" w14:textId="7EBC003C" w:rsidR="00FE7078" w:rsidRPr="00953905" w:rsidRDefault="00FE7078" w:rsidP="0060161B">
      <w:pPr>
        <w:pStyle w:val="BodyTextBullet1"/>
      </w:pPr>
      <w:r w:rsidRPr="00953905">
        <w:t xml:space="preserve">Provide world-class health care delivery by partnering with each Veteran to create a personalized, proactive strategy to optimize health and well-being, while providing </w:t>
      </w:r>
      <w:r w:rsidR="00874F07">
        <w:t>s</w:t>
      </w:r>
      <w:r w:rsidR="0060161B" w:rsidRPr="0060161B">
        <w:t xml:space="preserve">tate-of-the-art </w:t>
      </w:r>
      <w:r w:rsidRPr="00953905">
        <w:t>disease management.</w:t>
      </w:r>
    </w:p>
    <w:p w14:paraId="5F3C96D6" w14:textId="77777777" w:rsidR="00FE7078" w:rsidRPr="00953905" w:rsidRDefault="00FE7078" w:rsidP="00FE7078">
      <w:pPr>
        <w:pStyle w:val="BodyTextBullet1"/>
        <w:tabs>
          <w:tab w:val="num" w:pos="720"/>
        </w:tabs>
      </w:pPr>
      <w:r w:rsidRPr="00953905">
        <w:t>Ensure awareness and understanding of the personalized, proactive, and patient-driven health care model through education and monitoring.</w:t>
      </w:r>
    </w:p>
    <w:p w14:paraId="32737B31" w14:textId="77777777" w:rsidR="00FE7078" w:rsidRPr="00953905" w:rsidRDefault="00FE7078" w:rsidP="00FE7078">
      <w:pPr>
        <w:pStyle w:val="BodyTextBullet1"/>
        <w:tabs>
          <w:tab w:val="num" w:pos="720"/>
        </w:tabs>
      </w:pPr>
      <w:r w:rsidRPr="00953905">
        <w:t>Provide convenient access to information regarding VA health benefits, medical records, health information, expert advice, and ongoing support needed to make informed health decisions and successfully implement the Veteran’s personal health plans.</w:t>
      </w:r>
    </w:p>
    <w:p w14:paraId="1349D7E0" w14:textId="77777777" w:rsidR="00FE7078" w:rsidRPr="00953905" w:rsidRDefault="00FE7078" w:rsidP="00FE7078">
      <w:pPr>
        <w:pStyle w:val="BodyTextBullet1"/>
        <w:tabs>
          <w:tab w:val="num" w:pos="720"/>
        </w:tabs>
      </w:pPr>
      <w:r w:rsidRPr="00953905">
        <w:t>Receive timely, high quality, personalized, safe, effective, and equitable health care, not dependent upon geography, gender, age, culture, race, or sexual orientation.</w:t>
      </w:r>
    </w:p>
    <w:p w14:paraId="12EB7462" w14:textId="77777777" w:rsidR="00FE7078" w:rsidRPr="003364E6" w:rsidRDefault="00FE7078" w:rsidP="00FE7078">
      <w:pPr>
        <w:pStyle w:val="BodyTextBullet1"/>
        <w:tabs>
          <w:tab w:val="num" w:pos="720"/>
        </w:tabs>
      </w:pPr>
      <w:r w:rsidRPr="00953905">
        <w:t>Strengthen collaborations with communities and organizations, such as the Department of Defense (DoD), Department of Health and Human Services (DHHS), academic affiliates, and other service organizations.</w:t>
      </w:r>
    </w:p>
    <w:p w14:paraId="6DDC9C6E" w14:textId="77777777" w:rsidR="00FE7078" w:rsidRPr="00604FAB" w:rsidRDefault="00FE7078" w:rsidP="00FE7078">
      <w:pPr>
        <w:pStyle w:val="BodyText"/>
      </w:pPr>
      <w:r>
        <w:t>T</w:t>
      </w:r>
      <w:r w:rsidRPr="00604FAB">
        <w:t>o assist in meeting these goals, the Enterprise Health Benefits Determination (EHBD) program provide</w:t>
      </w:r>
      <w:r>
        <w:t>s</w:t>
      </w:r>
      <w:r w:rsidR="00AE517B">
        <w:t xml:space="preserve"> enterprise-</w:t>
      </w:r>
      <w:r w:rsidRPr="00604FAB">
        <w:t>wide enhancements and sustainment for the following systems/applications:</w:t>
      </w:r>
    </w:p>
    <w:p w14:paraId="436A1714" w14:textId="77777777" w:rsidR="00FE7078" w:rsidRPr="00604FAB" w:rsidRDefault="00FE7078" w:rsidP="00FE7078">
      <w:pPr>
        <w:pStyle w:val="BodyTextBullet1"/>
        <w:tabs>
          <w:tab w:val="num" w:pos="720"/>
        </w:tabs>
      </w:pPr>
      <w:r w:rsidRPr="00604FAB">
        <w:t>The Enrollment System (ES) assists Veterans to enroll for VA healthcare benefits and is the core application that feeds other VA systems with Enrollment and Eligibility (E&amp;E) data.</w:t>
      </w:r>
    </w:p>
    <w:p w14:paraId="5804427D" w14:textId="77777777" w:rsidR="00FE7078" w:rsidRPr="00604FAB" w:rsidRDefault="00FE7078" w:rsidP="00FE7078">
      <w:pPr>
        <w:pStyle w:val="BodyTextBullet1"/>
        <w:tabs>
          <w:tab w:val="num" w:pos="720"/>
        </w:tabs>
      </w:pPr>
      <w:r w:rsidRPr="00604FAB">
        <w:t>Income Verification Match (IVM) assists in determining priority grouping for healthcare eligibility.</w:t>
      </w:r>
    </w:p>
    <w:p w14:paraId="3677A8A7" w14:textId="77777777" w:rsidR="00FE7078" w:rsidRPr="00604FAB" w:rsidRDefault="00FE7078" w:rsidP="00FE7078">
      <w:pPr>
        <w:pStyle w:val="BodyTextBullet1"/>
        <w:tabs>
          <w:tab w:val="num" w:pos="720"/>
        </w:tabs>
      </w:pPr>
      <w:r w:rsidRPr="00604FAB">
        <w:t>Veterans Information Systems and Technology Architecture (</w:t>
      </w:r>
      <w:proofErr w:type="spellStart"/>
      <w:r w:rsidRPr="00604FAB">
        <w:t>VistA</w:t>
      </w:r>
      <w:proofErr w:type="spellEnd"/>
      <w:r w:rsidRPr="00604FAB">
        <w:t xml:space="preserve">) Registration, Eligibility &amp; Enrollment (REE) shares information with other </w:t>
      </w:r>
      <w:proofErr w:type="spellStart"/>
      <w:r w:rsidRPr="00604FAB">
        <w:t>VistA</w:t>
      </w:r>
      <w:proofErr w:type="spellEnd"/>
      <w:r w:rsidRPr="00604FAB">
        <w:t xml:space="preserve"> applications and enables registration and eligibility determinations and enrollment at VA Medical Centers (VAMC).</w:t>
      </w:r>
    </w:p>
    <w:p w14:paraId="278DD015" w14:textId="77777777" w:rsidR="00FE7078" w:rsidRPr="00604FAB" w:rsidRDefault="00FE7078" w:rsidP="00FE7078">
      <w:pPr>
        <w:pStyle w:val="BodyTextBullet1"/>
        <w:tabs>
          <w:tab w:val="num" w:pos="720"/>
        </w:tabs>
      </w:pPr>
      <w:r w:rsidRPr="00604FAB">
        <w:t>Veteran’s On-Line Application (VOA) is re-purposed for the online Veterans Health Benefits Handbook (VHB). VHB provides each enrolled Veteran on-demand online access to a personalized and dynamic health benefits-related Handbook.</w:t>
      </w:r>
    </w:p>
    <w:p w14:paraId="06747F10" w14:textId="4CF8BACC" w:rsidR="00FE7078" w:rsidRPr="003364E6" w:rsidRDefault="00FE7078" w:rsidP="00FE7078">
      <w:pPr>
        <w:pStyle w:val="BodyText"/>
      </w:pPr>
      <w:r w:rsidRPr="00604FAB">
        <w:t>Enroll</w:t>
      </w:r>
      <w:r>
        <w:t xml:space="preserve">ment System Modernization (ESM) </w:t>
      </w:r>
      <w:r w:rsidRPr="00604FAB">
        <w:t xml:space="preserve">defines </w:t>
      </w:r>
      <w:r>
        <w:t>H</w:t>
      </w:r>
      <w:r w:rsidRPr="00604FAB">
        <w:t>ealth</w:t>
      </w:r>
      <w:r>
        <w:t xml:space="preserve"> B</w:t>
      </w:r>
      <w:r w:rsidRPr="00604FAB">
        <w:t xml:space="preserve">enefit </w:t>
      </w:r>
      <w:r>
        <w:t>P</w:t>
      </w:r>
      <w:r w:rsidRPr="00604FAB">
        <w:t>lans</w:t>
      </w:r>
      <w:r>
        <w:t xml:space="preserve"> (HBP)</w:t>
      </w:r>
      <w:r w:rsidR="00F82FFA">
        <w:t xml:space="preserve"> for which a client (Veteran, Service M</w:t>
      </w:r>
      <w:r w:rsidRPr="00604FAB">
        <w:t>ember, or beneficiary) is eligible and ties them to the authority for care. Key enhancements to be completed include Pending Eligibility Determination, fixes to the Enrollment System, Date of Death, Internal Controls, Workflow, Veterans Financial Assessment, converting of Military Service Data Sharing (MSDS) to Enterprise Military Information Service (</w:t>
      </w:r>
      <w:proofErr w:type="spellStart"/>
      <w:r w:rsidRPr="00604FAB">
        <w:t>eMIS</w:t>
      </w:r>
      <w:proofErr w:type="spellEnd"/>
      <w:r w:rsidRPr="00604FAB">
        <w:t>), Manage Relationships, Veteran Contact Service, and support for Enrollment System Community Care (ESCC).</w:t>
      </w:r>
    </w:p>
    <w:p w14:paraId="3E3B3C97" w14:textId="77777777" w:rsidR="00FE7078" w:rsidRPr="003364E6" w:rsidRDefault="00FE7078" w:rsidP="00FE7078">
      <w:pPr>
        <w:pStyle w:val="Heading1"/>
      </w:pPr>
      <w:bookmarkStart w:id="2" w:name="_Toc520380586"/>
      <w:bookmarkStart w:id="3" w:name="_Toc1728900"/>
      <w:r>
        <w:lastRenderedPageBreak/>
        <w:t>Purpose</w:t>
      </w:r>
      <w:bookmarkEnd w:id="2"/>
      <w:bookmarkEnd w:id="3"/>
    </w:p>
    <w:p w14:paraId="0190340B" w14:textId="1A8827FA" w:rsidR="00FE7078" w:rsidRPr="000F2A58" w:rsidRDefault="00FE7078" w:rsidP="00FE7078">
      <w:pPr>
        <w:pStyle w:val="BodyText"/>
      </w:pPr>
      <w:r w:rsidRPr="000F2A58">
        <w:t>The purpose of this Release Notes document</w:t>
      </w:r>
      <w:r w:rsidRPr="00780BA8">
        <w:t xml:space="preserve"> </w:t>
      </w:r>
      <w:r>
        <w:t>is to announce the re</w:t>
      </w:r>
      <w:r w:rsidR="00AE517B">
        <w:t>lease of the ES</w:t>
      </w:r>
      <w:r>
        <w:t xml:space="preserve"> </w:t>
      </w:r>
      <w:r w:rsidR="00D3001C">
        <w:t>5.5.1</w:t>
      </w:r>
      <w:r>
        <w:t>. This release, developed in Java technology</w:t>
      </w:r>
      <w:r w:rsidRPr="00B93C10">
        <w:t xml:space="preserve">, contains </w:t>
      </w:r>
      <w:r w:rsidR="00F82FFA" w:rsidRPr="00B93C10">
        <w:t>Enrollment System Modernization (</w:t>
      </w:r>
      <w:r w:rsidR="00AE517B" w:rsidRPr="00B93C10">
        <w:t>ESM</w:t>
      </w:r>
      <w:r w:rsidR="00F82FFA" w:rsidRPr="00B93C10">
        <w:t xml:space="preserve">) Phase 2 </w:t>
      </w:r>
      <w:r w:rsidR="00927B07">
        <w:t xml:space="preserve">defect </w:t>
      </w:r>
      <w:r w:rsidR="007544D4" w:rsidRPr="00B93C10">
        <w:t>fixes</w:t>
      </w:r>
      <w:r w:rsidRPr="00B93C10">
        <w:t xml:space="preserve"> to support Community Care (CC) and ES Sustainment.</w:t>
      </w:r>
    </w:p>
    <w:p w14:paraId="14292C8B" w14:textId="77777777" w:rsidR="00FE7078" w:rsidRDefault="00FE7078" w:rsidP="00FE7078">
      <w:pPr>
        <w:pStyle w:val="Heading1"/>
      </w:pPr>
      <w:bookmarkStart w:id="4" w:name="_Toc520380587"/>
      <w:bookmarkStart w:id="5" w:name="_Toc1728901"/>
      <w:r>
        <w:t>Audience</w:t>
      </w:r>
      <w:bookmarkEnd w:id="4"/>
      <w:bookmarkEnd w:id="5"/>
    </w:p>
    <w:p w14:paraId="0A9E79DC" w14:textId="62F6E27E" w:rsidR="00FE7078" w:rsidRPr="000F2A58" w:rsidRDefault="00FE7078" w:rsidP="00FE7078">
      <w:pPr>
        <w:pStyle w:val="BodyText"/>
      </w:pPr>
      <w:r w:rsidRPr="000F2A58">
        <w:t>This document targets us</w:t>
      </w:r>
      <w:r>
        <w:t xml:space="preserve">ers and administrators of ES </w:t>
      </w:r>
      <w:r w:rsidR="00D3001C">
        <w:t>5.5.1</w:t>
      </w:r>
      <w:r w:rsidRPr="000F2A58">
        <w:t xml:space="preserve"> and applies to the changes made between this release and any previous release for this software.</w:t>
      </w:r>
    </w:p>
    <w:p w14:paraId="7CB5B616" w14:textId="77777777" w:rsidR="00FE7078" w:rsidRDefault="00FE7078" w:rsidP="00FE7078">
      <w:pPr>
        <w:pStyle w:val="Heading1"/>
      </w:pPr>
      <w:bookmarkStart w:id="6" w:name="_Toc520380588"/>
      <w:bookmarkStart w:id="7" w:name="_Toc1728902"/>
      <w:r>
        <w:t>This Release</w:t>
      </w:r>
      <w:bookmarkEnd w:id="6"/>
      <w:bookmarkEnd w:id="7"/>
    </w:p>
    <w:p w14:paraId="62176549" w14:textId="61A3F69A" w:rsidR="00FE7078" w:rsidRPr="000F2A58" w:rsidRDefault="00FE7078" w:rsidP="00FE7078">
      <w:pPr>
        <w:pStyle w:val="BodyText"/>
      </w:pPr>
      <w:r w:rsidRPr="000F2A58">
        <w:t>ES w</w:t>
      </w:r>
      <w:r>
        <w:t xml:space="preserve">ill be upgraded from Version </w:t>
      </w:r>
      <w:r w:rsidR="00272BCF" w:rsidRPr="00272BCF">
        <w:t>5.5.0.07003</w:t>
      </w:r>
      <w:r w:rsidR="00272BCF">
        <w:t xml:space="preserve"> </w:t>
      </w:r>
      <w:bookmarkStart w:id="8" w:name="_GoBack"/>
      <w:bookmarkEnd w:id="8"/>
      <w:r>
        <w:t xml:space="preserve">to Version </w:t>
      </w:r>
      <w:r w:rsidR="00D3001C">
        <w:t>5.5.1</w:t>
      </w:r>
      <w:r w:rsidRPr="000F2A58">
        <w:t xml:space="preserve"> and hosted at the Austin Information Technology Center (AITC). </w:t>
      </w:r>
    </w:p>
    <w:p w14:paraId="36958A58" w14:textId="2FEB0941" w:rsidR="00FE7078" w:rsidRDefault="00FE7078" w:rsidP="00FE7078">
      <w:pPr>
        <w:pStyle w:val="BodyText"/>
      </w:pPr>
      <w:r w:rsidRPr="000F2A58">
        <w:t>The following sections provide a summary of the</w:t>
      </w:r>
      <w:r w:rsidR="00927B07">
        <w:t xml:space="preserve"> de</w:t>
      </w:r>
      <w:r>
        <w:t>fects and fixes</w:t>
      </w:r>
      <w:r w:rsidRPr="000F2A58">
        <w:t xml:space="preserve"> to the existing software </w:t>
      </w:r>
      <w:r>
        <w:t xml:space="preserve">and any known issues for ES </w:t>
      </w:r>
      <w:r w:rsidR="00D3001C">
        <w:t>5.5.1</w:t>
      </w:r>
      <w:r w:rsidRPr="000F2A58">
        <w:t>.</w:t>
      </w:r>
    </w:p>
    <w:p w14:paraId="21E9303B" w14:textId="77777777" w:rsidR="00BD5063" w:rsidRDefault="00BD5063" w:rsidP="00BD5063">
      <w:pPr>
        <w:pStyle w:val="Heading2"/>
      </w:pPr>
      <w:bookmarkStart w:id="9" w:name="_Toc1728903"/>
      <w:r>
        <w:t>Defects and Fixes</w:t>
      </w:r>
      <w:bookmarkEnd w:id="9"/>
    </w:p>
    <w:p w14:paraId="09EC0E3F" w14:textId="669C6CF3" w:rsidR="007829C1" w:rsidRPr="003C6592" w:rsidRDefault="00396ECC" w:rsidP="000A2EE6">
      <w:pPr>
        <w:pStyle w:val="BodyText"/>
      </w:pPr>
      <w:r>
        <w:fldChar w:fldCharType="begin"/>
      </w:r>
      <w:r>
        <w:instrText xml:space="preserve"> REF _Ref524346485 \h </w:instrText>
      </w:r>
      <w:r>
        <w:fldChar w:fldCharType="separate"/>
      </w:r>
      <w:r w:rsidR="002F463E">
        <w:t xml:space="preserve">Table </w:t>
      </w:r>
      <w:r w:rsidR="002F463E">
        <w:rPr>
          <w:noProof/>
        </w:rPr>
        <w:t>1</w:t>
      </w:r>
      <w:r>
        <w:fldChar w:fldCharType="end"/>
      </w:r>
      <w:r>
        <w:t xml:space="preserve"> </w:t>
      </w:r>
      <w:r w:rsidR="007829C1" w:rsidRPr="003C6592">
        <w:t xml:space="preserve">lists the defects and fixes and corresponding </w:t>
      </w:r>
      <w:r w:rsidR="00AE517B">
        <w:t>Rational Team Concert (</w:t>
      </w:r>
      <w:r w:rsidR="007829C1" w:rsidRPr="003C6592">
        <w:t>RTC</w:t>
      </w:r>
      <w:r w:rsidR="00AE517B">
        <w:t>)</w:t>
      </w:r>
      <w:r w:rsidR="007829C1" w:rsidRPr="003C6592">
        <w:t xml:space="preserve"> Change and Configuration Management</w:t>
      </w:r>
      <w:r w:rsidR="0084160D">
        <w:t xml:space="preserve"> (CM) numbers included in ES </w:t>
      </w:r>
      <w:r w:rsidR="00D3001C">
        <w:t>5.5.1</w:t>
      </w:r>
      <w:r w:rsidR="00B85584">
        <w:t>.</w:t>
      </w:r>
    </w:p>
    <w:p w14:paraId="75895215" w14:textId="3547FC72" w:rsidR="00843BFB" w:rsidRDefault="00843BFB" w:rsidP="00843BFB">
      <w:pPr>
        <w:pStyle w:val="Caption"/>
        <w:keepNext/>
      </w:pPr>
      <w:bookmarkStart w:id="10" w:name="_Ref524346485"/>
      <w:bookmarkStart w:id="11" w:name="_Toc1728906"/>
      <w:r>
        <w:t xml:space="preserve">Table </w:t>
      </w:r>
      <w:r w:rsidR="00272BCF">
        <w:fldChar w:fldCharType="begin"/>
      </w:r>
      <w:r w:rsidR="00272BCF">
        <w:instrText xml:space="preserve"> SEQ Table \* ARABIC </w:instrText>
      </w:r>
      <w:r w:rsidR="00272BCF">
        <w:fldChar w:fldCharType="separate"/>
      </w:r>
      <w:r w:rsidR="002F463E">
        <w:rPr>
          <w:noProof/>
        </w:rPr>
        <w:t>1</w:t>
      </w:r>
      <w:r w:rsidR="00272BCF">
        <w:rPr>
          <w:noProof/>
        </w:rPr>
        <w:fldChar w:fldCharType="end"/>
      </w:r>
      <w:bookmarkEnd w:id="10"/>
      <w:r>
        <w:t xml:space="preserve">: </w:t>
      </w:r>
      <w:r w:rsidRPr="00112478">
        <w:t xml:space="preserve">Defects and Fixes in ES </w:t>
      </w:r>
      <w:r w:rsidR="00D3001C">
        <w:t>5.5.1</w:t>
      </w:r>
      <w:bookmarkEnd w:id="11"/>
    </w:p>
    <w:tbl>
      <w:tblPr>
        <w:tblStyle w:val="TableGrid"/>
        <w:tblW w:w="9368" w:type="dxa"/>
        <w:tblCellMar>
          <w:top w:w="43" w:type="dxa"/>
          <w:left w:w="43" w:type="dxa"/>
          <w:bottom w:w="43" w:type="dxa"/>
          <w:right w:w="43" w:type="dxa"/>
        </w:tblCellMar>
        <w:tblLook w:val="0620" w:firstRow="1" w:lastRow="0" w:firstColumn="0" w:lastColumn="0" w:noHBand="1" w:noVBand="1"/>
        <w:tblDescription w:val="Table listing defects and fixes in this release"/>
      </w:tblPr>
      <w:tblGrid>
        <w:gridCol w:w="951"/>
        <w:gridCol w:w="8417"/>
      </w:tblGrid>
      <w:tr w:rsidR="008C6933" w:rsidRPr="00FF55E7" w14:paraId="03A8F320" w14:textId="77777777" w:rsidTr="00E11899">
        <w:trPr>
          <w:tblHeader/>
        </w:trPr>
        <w:tc>
          <w:tcPr>
            <w:tcW w:w="951" w:type="dxa"/>
            <w:shd w:val="clear" w:color="auto" w:fill="F2F2F2" w:themeFill="background1" w:themeFillShade="F2"/>
            <w:noWrap/>
          </w:tcPr>
          <w:p w14:paraId="3C284A9B" w14:textId="77777777" w:rsidR="008C6933" w:rsidRPr="00FF55E7" w:rsidRDefault="008C6933" w:rsidP="00872637">
            <w:pPr>
              <w:pStyle w:val="TableHdg"/>
            </w:pPr>
            <w:r w:rsidRPr="00FF55E7">
              <w:t>RTC</w:t>
            </w:r>
            <w:r w:rsidRPr="00FF55E7">
              <w:br/>
              <w:t>CM #</w:t>
            </w:r>
          </w:p>
        </w:tc>
        <w:tc>
          <w:tcPr>
            <w:tcW w:w="8417" w:type="dxa"/>
            <w:shd w:val="clear" w:color="auto" w:fill="F2F2F2" w:themeFill="background1" w:themeFillShade="F2"/>
          </w:tcPr>
          <w:p w14:paraId="70C2FE76" w14:textId="77777777" w:rsidR="008C6933" w:rsidRPr="00FF55E7" w:rsidRDefault="008C6933" w:rsidP="00872637">
            <w:pPr>
              <w:pStyle w:val="TableHdg"/>
            </w:pPr>
            <w:r w:rsidRPr="00FF55E7">
              <w:t>Summary</w:t>
            </w:r>
          </w:p>
        </w:tc>
      </w:tr>
      <w:tr w:rsidR="00EE4B8E" w:rsidRPr="00C96471" w14:paraId="190C772F" w14:textId="77777777" w:rsidTr="006C2D88">
        <w:tblPrEx>
          <w:tblCellMar>
            <w:top w:w="0" w:type="dxa"/>
            <w:left w:w="108" w:type="dxa"/>
            <w:bottom w:w="0" w:type="dxa"/>
            <w:right w:w="108" w:type="dxa"/>
          </w:tblCellMar>
          <w:tblLook w:val="04A0" w:firstRow="1" w:lastRow="0" w:firstColumn="1" w:lastColumn="0" w:noHBand="0" w:noVBand="1"/>
        </w:tblPrEx>
        <w:trPr>
          <w:trHeight w:val="300"/>
        </w:trPr>
        <w:tc>
          <w:tcPr>
            <w:tcW w:w="951" w:type="dxa"/>
            <w:hideMark/>
          </w:tcPr>
          <w:p w14:paraId="4C819086" w14:textId="77777777" w:rsidR="00EE4B8E" w:rsidRPr="00C96471" w:rsidRDefault="00EE4B8E" w:rsidP="006C2D88">
            <w:pPr>
              <w:pStyle w:val="TableText"/>
            </w:pPr>
            <w:bookmarkStart w:id="12" w:name="_Hlk1728123"/>
            <w:bookmarkStart w:id="13" w:name="_Hlk535991353"/>
            <w:r w:rsidRPr="00C96471">
              <w:rPr>
                <w:rFonts w:eastAsia="Calibri"/>
                <w:bCs/>
                <w:kern w:val="24"/>
              </w:rPr>
              <w:t>534702</w:t>
            </w:r>
          </w:p>
        </w:tc>
        <w:tc>
          <w:tcPr>
            <w:tcW w:w="8417" w:type="dxa"/>
            <w:hideMark/>
          </w:tcPr>
          <w:p w14:paraId="21924783" w14:textId="647A36EC" w:rsidR="00EE4B8E" w:rsidRDefault="00EE4B8E" w:rsidP="006C2D88">
            <w:pPr>
              <w:pStyle w:val="TableText"/>
              <w:rPr>
                <w:kern w:val="24"/>
              </w:rPr>
            </w:pPr>
            <w:r w:rsidRPr="00EA7C03">
              <w:rPr>
                <w:b/>
                <w:kern w:val="24"/>
              </w:rPr>
              <w:t>Defect</w:t>
            </w:r>
            <w:r>
              <w:rPr>
                <w:kern w:val="24"/>
              </w:rPr>
              <w:t xml:space="preserve">: </w:t>
            </w:r>
            <w:r w:rsidR="00BE43BD" w:rsidRPr="00BE43BD">
              <w:rPr>
                <w:kern w:val="24"/>
              </w:rPr>
              <w:t>Pending Application Reports - Pending Applications Sch</w:t>
            </w:r>
            <w:r w:rsidR="005811CA">
              <w:rPr>
                <w:kern w:val="24"/>
              </w:rPr>
              <w:t>edule Report Detailed Format .csv</w:t>
            </w:r>
            <w:r w:rsidR="00BE43BD" w:rsidRPr="00BE43BD">
              <w:rPr>
                <w:kern w:val="24"/>
              </w:rPr>
              <w:t xml:space="preserve"> report contains incorrect labels.</w:t>
            </w:r>
          </w:p>
          <w:p w14:paraId="03CE3679" w14:textId="77777777" w:rsidR="00EE4B8E" w:rsidRPr="00C96471" w:rsidRDefault="00EE4B8E" w:rsidP="006C2D88">
            <w:pPr>
              <w:pStyle w:val="TableText"/>
            </w:pPr>
            <w:r w:rsidRPr="00EA7C03">
              <w:rPr>
                <w:b/>
                <w:kern w:val="24"/>
              </w:rPr>
              <w:t>Fix</w:t>
            </w:r>
            <w:r>
              <w:rPr>
                <w:kern w:val="24"/>
              </w:rPr>
              <w:t>: Updated .csv report format.</w:t>
            </w:r>
          </w:p>
        </w:tc>
      </w:tr>
      <w:bookmarkEnd w:id="12"/>
      <w:tr w:rsidR="00E21E6C" w:rsidRPr="00C96471" w14:paraId="3F708E87" w14:textId="77777777" w:rsidTr="006C2D88">
        <w:tblPrEx>
          <w:tblCellMar>
            <w:top w:w="0" w:type="dxa"/>
            <w:left w:w="108" w:type="dxa"/>
            <w:bottom w:w="0" w:type="dxa"/>
            <w:right w:w="108" w:type="dxa"/>
          </w:tblCellMar>
          <w:tblLook w:val="04A0" w:firstRow="1" w:lastRow="0" w:firstColumn="1" w:lastColumn="0" w:noHBand="0" w:noVBand="1"/>
        </w:tblPrEx>
        <w:trPr>
          <w:trHeight w:val="300"/>
        </w:trPr>
        <w:tc>
          <w:tcPr>
            <w:tcW w:w="951" w:type="dxa"/>
          </w:tcPr>
          <w:p w14:paraId="21FF0990" w14:textId="13EDCAEB" w:rsidR="00E21E6C" w:rsidRPr="00C96471" w:rsidRDefault="00E21E6C" w:rsidP="006C2D88">
            <w:pPr>
              <w:pStyle w:val="TableText"/>
              <w:rPr>
                <w:rFonts w:eastAsia="Calibri"/>
                <w:bCs/>
                <w:kern w:val="24"/>
              </w:rPr>
            </w:pPr>
            <w:r w:rsidRPr="00E21E6C">
              <w:rPr>
                <w:rFonts w:eastAsia="Calibri"/>
                <w:bCs/>
                <w:kern w:val="24"/>
              </w:rPr>
              <w:t>793956</w:t>
            </w:r>
          </w:p>
        </w:tc>
        <w:tc>
          <w:tcPr>
            <w:tcW w:w="8417" w:type="dxa"/>
          </w:tcPr>
          <w:p w14:paraId="55D6DE58" w14:textId="77777777" w:rsidR="00E21E6C" w:rsidRDefault="00E21E6C" w:rsidP="006C2D88">
            <w:pPr>
              <w:pStyle w:val="TableText"/>
              <w:rPr>
                <w:kern w:val="24"/>
              </w:rPr>
            </w:pPr>
            <w:r>
              <w:rPr>
                <w:b/>
                <w:kern w:val="24"/>
              </w:rPr>
              <w:t>Defect</w:t>
            </w:r>
            <w:r>
              <w:rPr>
                <w:kern w:val="24"/>
              </w:rPr>
              <w:t xml:space="preserve">: Section 508: </w:t>
            </w:r>
            <w:r w:rsidRPr="00E21E6C">
              <w:rPr>
                <w:kern w:val="24"/>
              </w:rPr>
              <w:t>Information, structure, and relationships conveyed through presentation cannot be read (programmatically determined)</w:t>
            </w:r>
            <w:r>
              <w:rPr>
                <w:kern w:val="24"/>
              </w:rPr>
              <w:t>.</w:t>
            </w:r>
          </w:p>
          <w:p w14:paraId="501E8F69" w14:textId="0BADDF58" w:rsidR="00E21E6C" w:rsidRPr="00E21E6C" w:rsidRDefault="00E21E6C" w:rsidP="00E21E6C">
            <w:pPr>
              <w:pStyle w:val="TableText"/>
              <w:rPr>
                <w:kern w:val="24"/>
              </w:rPr>
            </w:pPr>
            <w:r w:rsidRPr="00E21E6C">
              <w:rPr>
                <w:b/>
                <w:kern w:val="24"/>
              </w:rPr>
              <w:t>Fix</w:t>
            </w:r>
            <w:r>
              <w:rPr>
                <w:kern w:val="24"/>
              </w:rPr>
              <w:t xml:space="preserve">: On the Person Search screen, </w:t>
            </w:r>
            <w:r w:rsidRPr="00E21E6C">
              <w:rPr>
                <w:kern w:val="24"/>
              </w:rPr>
              <w:t xml:space="preserve">an accessibility property was added to each of the navigation links. When a user does not have permission for a particular link, the screen reader will read the link title and then </w:t>
            </w:r>
            <w:r>
              <w:rPr>
                <w:kern w:val="24"/>
              </w:rPr>
              <w:t xml:space="preserve">say the link is not accessible. On the </w:t>
            </w:r>
            <w:r w:rsidRPr="00E21E6C">
              <w:rPr>
                <w:kern w:val="24"/>
              </w:rPr>
              <w:t>Vete</w:t>
            </w:r>
            <w:r>
              <w:rPr>
                <w:kern w:val="24"/>
              </w:rPr>
              <w:t xml:space="preserve">rans Demographic screen, </w:t>
            </w:r>
            <w:r w:rsidRPr="00E21E6C">
              <w:rPr>
                <w:kern w:val="24"/>
              </w:rPr>
              <w:t>the missing title property was added to the Addresses sub-tab. Now the screen reader will announce: "Address sub tab"</w:t>
            </w:r>
            <w:r>
              <w:rPr>
                <w:kern w:val="24"/>
              </w:rPr>
              <w:t>.</w:t>
            </w:r>
          </w:p>
        </w:tc>
      </w:tr>
      <w:tr w:rsidR="00232AC8" w:rsidRPr="00C96471" w14:paraId="16D69BA2" w14:textId="77777777" w:rsidTr="006C2D88">
        <w:tblPrEx>
          <w:tblCellMar>
            <w:top w:w="0" w:type="dxa"/>
            <w:left w:w="108" w:type="dxa"/>
            <w:bottom w:w="0" w:type="dxa"/>
            <w:right w:w="108" w:type="dxa"/>
          </w:tblCellMar>
          <w:tblLook w:val="04A0" w:firstRow="1" w:lastRow="0" w:firstColumn="1" w:lastColumn="0" w:noHBand="0" w:noVBand="1"/>
        </w:tblPrEx>
        <w:trPr>
          <w:trHeight w:val="300"/>
        </w:trPr>
        <w:tc>
          <w:tcPr>
            <w:tcW w:w="951" w:type="dxa"/>
          </w:tcPr>
          <w:p w14:paraId="612B5850" w14:textId="0108168D" w:rsidR="00232AC8" w:rsidRPr="00C96471" w:rsidRDefault="00232AC8" w:rsidP="006C2D88">
            <w:pPr>
              <w:pStyle w:val="TableText"/>
              <w:rPr>
                <w:rFonts w:eastAsia="Calibri"/>
                <w:bCs/>
                <w:kern w:val="24"/>
              </w:rPr>
            </w:pPr>
            <w:r w:rsidRPr="00232AC8">
              <w:rPr>
                <w:rFonts w:eastAsia="Calibri"/>
                <w:bCs/>
                <w:kern w:val="24"/>
              </w:rPr>
              <w:t>793990</w:t>
            </w:r>
          </w:p>
        </w:tc>
        <w:tc>
          <w:tcPr>
            <w:tcW w:w="8417" w:type="dxa"/>
          </w:tcPr>
          <w:p w14:paraId="2458D5E7" w14:textId="00129ACC" w:rsidR="00232AC8" w:rsidRDefault="00232AC8" w:rsidP="006C2D88">
            <w:pPr>
              <w:pStyle w:val="TableText"/>
              <w:rPr>
                <w:kern w:val="24"/>
              </w:rPr>
            </w:pPr>
            <w:r>
              <w:rPr>
                <w:b/>
                <w:kern w:val="24"/>
              </w:rPr>
              <w:t>Defect</w:t>
            </w:r>
            <w:r>
              <w:rPr>
                <w:kern w:val="24"/>
              </w:rPr>
              <w:t xml:space="preserve">: Section </w:t>
            </w:r>
            <w:r w:rsidRPr="00232AC8">
              <w:rPr>
                <w:kern w:val="24"/>
              </w:rPr>
              <w:t>508</w:t>
            </w:r>
            <w:r>
              <w:rPr>
                <w:kern w:val="24"/>
              </w:rPr>
              <w:t xml:space="preserve">: </w:t>
            </w:r>
            <w:r w:rsidRPr="00232AC8">
              <w:rPr>
                <w:kern w:val="24"/>
              </w:rPr>
              <w:t>Keyboa</w:t>
            </w:r>
            <w:r>
              <w:rPr>
                <w:kern w:val="24"/>
              </w:rPr>
              <w:t>rd-</w:t>
            </w:r>
            <w:r w:rsidRPr="00232AC8">
              <w:rPr>
                <w:kern w:val="24"/>
              </w:rPr>
              <w:t>operable user interface elements do not have a visible indication of focus</w:t>
            </w:r>
            <w:r>
              <w:rPr>
                <w:kern w:val="24"/>
              </w:rPr>
              <w:t>.</w:t>
            </w:r>
          </w:p>
          <w:p w14:paraId="56E7D4AC" w14:textId="0714FDA3" w:rsidR="00232AC8" w:rsidRPr="00232AC8" w:rsidRDefault="00232AC8" w:rsidP="006C2D88">
            <w:pPr>
              <w:pStyle w:val="TableText"/>
              <w:rPr>
                <w:kern w:val="24"/>
              </w:rPr>
            </w:pPr>
            <w:r w:rsidRPr="00232AC8">
              <w:rPr>
                <w:b/>
                <w:kern w:val="24"/>
              </w:rPr>
              <w:t>Fix</w:t>
            </w:r>
            <w:r>
              <w:rPr>
                <w:kern w:val="24"/>
              </w:rPr>
              <w:t xml:space="preserve">: </w:t>
            </w:r>
            <w:r w:rsidRPr="00232AC8">
              <w:rPr>
                <w:kern w:val="24"/>
              </w:rPr>
              <w:t>As recommended by the 508 Office, the navigation bar's behavior has been documented in the Accessibility section of the application's Online Help.</w:t>
            </w:r>
          </w:p>
        </w:tc>
      </w:tr>
      <w:tr w:rsidR="003401B2" w:rsidRPr="00C96471" w14:paraId="70C9399F" w14:textId="77777777" w:rsidTr="006C2D88">
        <w:tblPrEx>
          <w:tblCellMar>
            <w:top w:w="0" w:type="dxa"/>
            <w:left w:w="108" w:type="dxa"/>
            <w:bottom w:w="0" w:type="dxa"/>
            <w:right w:w="108" w:type="dxa"/>
          </w:tblCellMar>
          <w:tblLook w:val="04A0" w:firstRow="1" w:lastRow="0" w:firstColumn="1" w:lastColumn="0" w:noHBand="0" w:noVBand="1"/>
        </w:tblPrEx>
        <w:trPr>
          <w:trHeight w:val="300"/>
        </w:trPr>
        <w:tc>
          <w:tcPr>
            <w:tcW w:w="951" w:type="dxa"/>
          </w:tcPr>
          <w:p w14:paraId="6DAF08D5" w14:textId="6F46C413" w:rsidR="003401B2" w:rsidRPr="00232AC8" w:rsidRDefault="003401B2" w:rsidP="006C2D88">
            <w:pPr>
              <w:pStyle w:val="TableText"/>
              <w:rPr>
                <w:rFonts w:eastAsia="Calibri"/>
                <w:bCs/>
                <w:kern w:val="24"/>
              </w:rPr>
            </w:pPr>
            <w:r w:rsidRPr="003401B2">
              <w:rPr>
                <w:rFonts w:eastAsia="Calibri"/>
                <w:bCs/>
                <w:kern w:val="24"/>
              </w:rPr>
              <w:t>793998</w:t>
            </w:r>
          </w:p>
        </w:tc>
        <w:tc>
          <w:tcPr>
            <w:tcW w:w="8417" w:type="dxa"/>
          </w:tcPr>
          <w:p w14:paraId="0D664CA4" w14:textId="77777777" w:rsidR="003401B2" w:rsidRDefault="003401B2" w:rsidP="006C2D88">
            <w:pPr>
              <w:pStyle w:val="TableText"/>
              <w:rPr>
                <w:color w:val="000000"/>
              </w:rPr>
            </w:pPr>
            <w:r>
              <w:rPr>
                <w:b/>
                <w:kern w:val="24"/>
              </w:rPr>
              <w:t>Defect</w:t>
            </w:r>
            <w:r>
              <w:rPr>
                <w:kern w:val="24"/>
              </w:rPr>
              <w:t xml:space="preserve">: Section 508: </w:t>
            </w:r>
            <w:r>
              <w:rPr>
                <w:color w:val="000000"/>
              </w:rPr>
              <w:t>The name, role, and value of user interface elements in the product cannot be read.</w:t>
            </w:r>
          </w:p>
          <w:p w14:paraId="6EF2B9A7" w14:textId="09CCAEB6" w:rsidR="003401B2" w:rsidRPr="003401B2" w:rsidRDefault="003401B2" w:rsidP="003401B2">
            <w:pPr>
              <w:pStyle w:val="TableText"/>
              <w:rPr>
                <w:color w:val="000000"/>
              </w:rPr>
            </w:pPr>
            <w:r w:rsidRPr="003401B2">
              <w:rPr>
                <w:b/>
                <w:color w:val="000000"/>
              </w:rPr>
              <w:t>Fix</w:t>
            </w:r>
            <w:r>
              <w:rPr>
                <w:color w:val="000000"/>
              </w:rPr>
              <w:t xml:space="preserve">: On the Veteran Demographic screen, </w:t>
            </w:r>
            <w:r w:rsidRPr="003401B2">
              <w:rPr>
                <w:color w:val="000000"/>
              </w:rPr>
              <w:t xml:space="preserve">the missing title property was added to the Address sub-tab. </w:t>
            </w:r>
            <w:r>
              <w:rPr>
                <w:color w:val="000000"/>
              </w:rPr>
              <w:t xml:space="preserve">On the </w:t>
            </w:r>
            <w:r w:rsidRPr="003401B2">
              <w:rPr>
                <w:color w:val="000000"/>
              </w:rPr>
              <w:t>V</w:t>
            </w:r>
            <w:r>
              <w:rPr>
                <w:color w:val="000000"/>
              </w:rPr>
              <w:t>eteran Communications screen, a</w:t>
            </w:r>
            <w:r w:rsidRPr="003401B2">
              <w:rPr>
                <w:color w:val="000000"/>
              </w:rPr>
              <w:t xml:space="preserve"> title property was </w:t>
            </w:r>
            <w:r w:rsidRPr="003401B2">
              <w:rPr>
                <w:color w:val="000000"/>
              </w:rPr>
              <w:lastRenderedPageBreak/>
              <w:t>added to the column header links</w:t>
            </w:r>
            <w:r w:rsidR="00F0516F">
              <w:rPr>
                <w:color w:val="000000"/>
              </w:rPr>
              <w:t xml:space="preserve"> and a</w:t>
            </w:r>
            <w:r w:rsidRPr="003401B2">
              <w:rPr>
                <w:color w:val="000000"/>
              </w:rPr>
              <w:t xml:space="preserve"> variable </w:t>
            </w:r>
            <w:r w:rsidR="00F0516F" w:rsidRPr="003401B2">
              <w:rPr>
                <w:color w:val="000000"/>
              </w:rPr>
              <w:t xml:space="preserve">added to the table's summary property </w:t>
            </w:r>
            <w:r w:rsidRPr="003401B2">
              <w:rPr>
                <w:color w:val="000000"/>
              </w:rPr>
              <w:t>to identify which column the table is sorted by</w:t>
            </w:r>
            <w:r w:rsidR="00F0516F">
              <w:rPr>
                <w:color w:val="000000"/>
              </w:rPr>
              <w:t>.</w:t>
            </w:r>
          </w:p>
        </w:tc>
      </w:tr>
      <w:tr w:rsidR="00B07FCF" w:rsidRPr="00C96471" w14:paraId="2DBA8AB3" w14:textId="77777777" w:rsidTr="006C2D88">
        <w:tblPrEx>
          <w:tblCellMar>
            <w:top w:w="0" w:type="dxa"/>
            <w:left w:w="108" w:type="dxa"/>
            <w:bottom w:w="0" w:type="dxa"/>
            <w:right w:w="108" w:type="dxa"/>
          </w:tblCellMar>
          <w:tblLook w:val="04A0" w:firstRow="1" w:lastRow="0" w:firstColumn="1" w:lastColumn="0" w:noHBand="0" w:noVBand="1"/>
        </w:tblPrEx>
        <w:trPr>
          <w:trHeight w:val="300"/>
        </w:trPr>
        <w:tc>
          <w:tcPr>
            <w:tcW w:w="951" w:type="dxa"/>
          </w:tcPr>
          <w:p w14:paraId="49F78645" w14:textId="48798A8F" w:rsidR="00B07FCF" w:rsidRPr="007054BE" w:rsidRDefault="00B07FCF" w:rsidP="006C2D88">
            <w:pPr>
              <w:pStyle w:val="TableText"/>
              <w:rPr>
                <w:rFonts w:eastAsia="Calibri"/>
                <w:bCs/>
                <w:kern w:val="24"/>
              </w:rPr>
            </w:pPr>
            <w:r w:rsidRPr="00B07FCF">
              <w:rPr>
                <w:rFonts w:eastAsia="Calibri"/>
                <w:bCs/>
                <w:kern w:val="24"/>
              </w:rPr>
              <w:lastRenderedPageBreak/>
              <w:t>797775</w:t>
            </w:r>
          </w:p>
        </w:tc>
        <w:tc>
          <w:tcPr>
            <w:tcW w:w="8417" w:type="dxa"/>
          </w:tcPr>
          <w:p w14:paraId="5AB4F375" w14:textId="77777777" w:rsidR="00B07FCF" w:rsidRDefault="00B07FCF" w:rsidP="006C2D88">
            <w:pPr>
              <w:pStyle w:val="TableText"/>
              <w:rPr>
                <w:kern w:val="24"/>
              </w:rPr>
            </w:pPr>
            <w:r>
              <w:rPr>
                <w:b/>
                <w:kern w:val="24"/>
              </w:rPr>
              <w:t>Defect</w:t>
            </w:r>
            <w:r>
              <w:rPr>
                <w:kern w:val="24"/>
              </w:rPr>
              <w:t xml:space="preserve">: Section 508: The </w:t>
            </w:r>
            <w:r w:rsidRPr="00B07FCF">
              <w:rPr>
                <w:kern w:val="24"/>
              </w:rPr>
              <w:t>Person Search screen-mouse cursor creates</w:t>
            </w:r>
            <w:r>
              <w:rPr>
                <w:kern w:val="24"/>
              </w:rPr>
              <w:t xml:space="preserve"> an</w:t>
            </w:r>
            <w:r w:rsidRPr="00B07FCF">
              <w:rPr>
                <w:kern w:val="24"/>
              </w:rPr>
              <w:t xml:space="preserve"> infinite loop</w:t>
            </w:r>
            <w:r>
              <w:rPr>
                <w:kern w:val="24"/>
              </w:rPr>
              <w:t>.</w:t>
            </w:r>
          </w:p>
          <w:p w14:paraId="37E6D65D" w14:textId="1C9AB61B" w:rsidR="00B07FCF" w:rsidRPr="00B07FCF" w:rsidRDefault="00B07FCF" w:rsidP="006C2D88">
            <w:pPr>
              <w:pStyle w:val="TableText"/>
              <w:rPr>
                <w:kern w:val="24"/>
              </w:rPr>
            </w:pPr>
            <w:r w:rsidRPr="00B07FCF">
              <w:rPr>
                <w:b/>
                <w:kern w:val="24"/>
              </w:rPr>
              <w:t>Fix</w:t>
            </w:r>
            <w:r>
              <w:rPr>
                <w:kern w:val="24"/>
              </w:rPr>
              <w:t xml:space="preserve">: </w:t>
            </w:r>
            <w:r w:rsidRPr="00B07FCF">
              <w:rPr>
                <w:kern w:val="24"/>
              </w:rPr>
              <w:t xml:space="preserve">As recommended by the 508 Office, this behavior was noted in the Accessibility section of the </w:t>
            </w:r>
            <w:r>
              <w:rPr>
                <w:kern w:val="24"/>
              </w:rPr>
              <w:t xml:space="preserve">application’s </w:t>
            </w:r>
            <w:r w:rsidRPr="00B07FCF">
              <w:rPr>
                <w:kern w:val="24"/>
              </w:rPr>
              <w:t>Online Help.</w:t>
            </w:r>
          </w:p>
        </w:tc>
      </w:tr>
      <w:tr w:rsidR="00EA7C03" w:rsidRPr="00C96471" w14:paraId="78B8B8CA" w14:textId="77777777" w:rsidTr="00E11899">
        <w:tblPrEx>
          <w:tblCellMar>
            <w:top w:w="0" w:type="dxa"/>
            <w:left w:w="108" w:type="dxa"/>
            <w:bottom w:w="0" w:type="dxa"/>
            <w:right w:w="108" w:type="dxa"/>
          </w:tblCellMar>
          <w:tblLook w:val="04A0" w:firstRow="1" w:lastRow="0" w:firstColumn="1" w:lastColumn="0" w:noHBand="0" w:noVBand="1"/>
        </w:tblPrEx>
        <w:trPr>
          <w:trHeight w:val="300"/>
        </w:trPr>
        <w:tc>
          <w:tcPr>
            <w:tcW w:w="951" w:type="dxa"/>
          </w:tcPr>
          <w:p w14:paraId="2BA48BFD" w14:textId="77777777" w:rsidR="00EA7C03" w:rsidRPr="00C96471" w:rsidRDefault="00EA7C03" w:rsidP="005E4DD2">
            <w:pPr>
              <w:pStyle w:val="TableText"/>
            </w:pPr>
            <w:r w:rsidRPr="00C96471">
              <w:rPr>
                <w:rFonts w:eastAsia="Calibri"/>
                <w:bCs/>
                <w:kern w:val="24"/>
              </w:rPr>
              <w:t>808703</w:t>
            </w:r>
          </w:p>
        </w:tc>
        <w:tc>
          <w:tcPr>
            <w:tcW w:w="8417" w:type="dxa"/>
          </w:tcPr>
          <w:p w14:paraId="5B6158E6" w14:textId="77777777" w:rsidR="00EA7C03" w:rsidRDefault="00EA7C03" w:rsidP="005E4DD2">
            <w:pPr>
              <w:pStyle w:val="TableText"/>
              <w:rPr>
                <w:rFonts w:eastAsiaTheme="minorEastAsia"/>
                <w:kern w:val="24"/>
              </w:rPr>
            </w:pPr>
            <w:r w:rsidRPr="00EA7C03">
              <w:rPr>
                <w:rFonts w:eastAsiaTheme="minorEastAsia"/>
                <w:b/>
                <w:kern w:val="24"/>
              </w:rPr>
              <w:t>Defect</w:t>
            </w:r>
            <w:r>
              <w:rPr>
                <w:rFonts w:eastAsiaTheme="minorEastAsia"/>
                <w:kern w:val="24"/>
              </w:rPr>
              <w:t>: Application e</w:t>
            </w:r>
            <w:r w:rsidRPr="00C96471">
              <w:rPr>
                <w:rFonts w:eastAsiaTheme="minorEastAsia"/>
                <w:kern w:val="24"/>
              </w:rPr>
              <w:t xml:space="preserve">rror </w:t>
            </w:r>
            <w:r>
              <w:rPr>
                <w:rFonts w:eastAsiaTheme="minorEastAsia"/>
                <w:kern w:val="24"/>
              </w:rPr>
              <w:t>message displayed after u</w:t>
            </w:r>
            <w:r w:rsidRPr="00C96471">
              <w:rPr>
                <w:rFonts w:eastAsiaTheme="minorEastAsia"/>
                <w:kern w:val="24"/>
              </w:rPr>
              <w:t xml:space="preserve">pdate button is clicked - Add MSE </w:t>
            </w:r>
            <w:r>
              <w:rPr>
                <w:rFonts w:eastAsiaTheme="minorEastAsia"/>
                <w:kern w:val="24"/>
              </w:rPr>
              <w:t>button clicked, no data entered.</w:t>
            </w:r>
          </w:p>
          <w:p w14:paraId="629B3E7A" w14:textId="76258BC7" w:rsidR="00EA7C03" w:rsidRPr="00C96471" w:rsidRDefault="00EA7C03" w:rsidP="005E4DD2">
            <w:pPr>
              <w:pStyle w:val="TableText"/>
            </w:pPr>
            <w:r w:rsidRPr="00EA7C03">
              <w:rPr>
                <w:rFonts w:eastAsiaTheme="minorEastAsia"/>
                <w:b/>
                <w:kern w:val="24"/>
              </w:rPr>
              <w:t>Fix</w:t>
            </w:r>
            <w:r>
              <w:rPr>
                <w:rFonts w:eastAsiaTheme="minorEastAsia"/>
                <w:kern w:val="24"/>
              </w:rPr>
              <w:t xml:space="preserve">: </w:t>
            </w:r>
            <w:r w:rsidR="00E11899">
              <w:rPr>
                <w:rFonts w:eastAsiaTheme="minorEastAsia"/>
                <w:kern w:val="24"/>
              </w:rPr>
              <w:t>A</w:t>
            </w:r>
            <w:r w:rsidR="00E11899" w:rsidRPr="00E11899">
              <w:rPr>
                <w:rFonts w:eastAsiaTheme="minorEastAsia"/>
                <w:kern w:val="24"/>
              </w:rPr>
              <w:t>dded form valid</w:t>
            </w:r>
            <w:r w:rsidR="00E11899">
              <w:rPr>
                <w:rFonts w:eastAsiaTheme="minorEastAsia"/>
                <w:kern w:val="24"/>
              </w:rPr>
              <w:t>ation logic.</w:t>
            </w:r>
          </w:p>
        </w:tc>
      </w:tr>
      <w:tr w:rsidR="00DF3567" w:rsidRPr="00C96471" w14:paraId="2E069C0F" w14:textId="77777777" w:rsidTr="00E11899">
        <w:tblPrEx>
          <w:tblCellMar>
            <w:top w:w="0" w:type="dxa"/>
            <w:left w:w="108" w:type="dxa"/>
            <w:bottom w:w="0" w:type="dxa"/>
            <w:right w:w="108" w:type="dxa"/>
          </w:tblCellMar>
          <w:tblLook w:val="04A0" w:firstRow="1" w:lastRow="0" w:firstColumn="1" w:lastColumn="0" w:noHBand="0" w:noVBand="1"/>
        </w:tblPrEx>
        <w:trPr>
          <w:trHeight w:val="300"/>
        </w:trPr>
        <w:tc>
          <w:tcPr>
            <w:tcW w:w="951" w:type="dxa"/>
          </w:tcPr>
          <w:p w14:paraId="4618B544" w14:textId="591C4C17" w:rsidR="00DF3567" w:rsidRPr="00C96471" w:rsidRDefault="00780133" w:rsidP="005E4DD2">
            <w:pPr>
              <w:pStyle w:val="TableText"/>
              <w:rPr>
                <w:rFonts w:eastAsia="Calibri"/>
                <w:bCs/>
                <w:kern w:val="24"/>
              </w:rPr>
            </w:pPr>
            <w:r w:rsidRPr="00780133">
              <w:rPr>
                <w:rFonts w:eastAsia="Calibri"/>
                <w:bCs/>
                <w:kern w:val="24"/>
              </w:rPr>
              <w:t>842345</w:t>
            </w:r>
          </w:p>
        </w:tc>
        <w:tc>
          <w:tcPr>
            <w:tcW w:w="8417" w:type="dxa"/>
          </w:tcPr>
          <w:p w14:paraId="025C28C2" w14:textId="77777777" w:rsidR="00DF3567" w:rsidRDefault="00780133" w:rsidP="005E4DD2">
            <w:pPr>
              <w:pStyle w:val="TableText"/>
              <w:rPr>
                <w:rFonts w:eastAsiaTheme="minorEastAsia"/>
                <w:kern w:val="24"/>
              </w:rPr>
            </w:pPr>
            <w:r>
              <w:rPr>
                <w:rFonts w:eastAsiaTheme="minorEastAsia"/>
                <w:b/>
                <w:kern w:val="24"/>
              </w:rPr>
              <w:t>Defect</w:t>
            </w:r>
            <w:r>
              <w:rPr>
                <w:rFonts w:eastAsiaTheme="minorEastAsia"/>
                <w:kern w:val="24"/>
              </w:rPr>
              <w:t xml:space="preserve">: </w:t>
            </w:r>
            <w:r w:rsidRPr="00780133">
              <w:rPr>
                <w:rFonts w:eastAsiaTheme="minorEastAsia"/>
                <w:kern w:val="24"/>
              </w:rPr>
              <w:t xml:space="preserve">ES </w:t>
            </w:r>
            <w:r>
              <w:rPr>
                <w:rFonts w:eastAsiaTheme="minorEastAsia"/>
                <w:kern w:val="24"/>
              </w:rPr>
              <w:t xml:space="preserve">is </w:t>
            </w:r>
            <w:r w:rsidRPr="00780133">
              <w:rPr>
                <w:rFonts w:eastAsiaTheme="minorEastAsia"/>
                <w:kern w:val="24"/>
              </w:rPr>
              <w:t>sending</w:t>
            </w:r>
            <w:r>
              <w:rPr>
                <w:rFonts w:eastAsiaTheme="minorEastAsia"/>
                <w:kern w:val="24"/>
              </w:rPr>
              <w:t xml:space="preserve"> the</w:t>
            </w:r>
            <w:r w:rsidRPr="00780133">
              <w:rPr>
                <w:rFonts w:eastAsiaTheme="minorEastAsia"/>
                <w:kern w:val="24"/>
              </w:rPr>
              <w:t xml:space="preserve"> incorrect person bio source date</w:t>
            </w:r>
            <w:r>
              <w:rPr>
                <w:rFonts w:eastAsiaTheme="minorEastAsia"/>
                <w:kern w:val="24"/>
              </w:rPr>
              <w:t>.</w:t>
            </w:r>
          </w:p>
          <w:p w14:paraId="3CEEBE48" w14:textId="2A9B152D" w:rsidR="00780133" w:rsidRPr="00780133" w:rsidRDefault="00780133" w:rsidP="005E4DD2">
            <w:pPr>
              <w:pStyle w:val="TableText"/>
              <w:rPr>
                <w:rFonts w:eastAsiaTheme="minorEastAsia"/>
                <w:kern w:val="24"/>
              </w:rPr>
            </w:pPr>
            <w:r w:rsidRPr="00780133">
              <w:rPr>
                <w:rFonts w:eastAsiaTheme="minorEastAsia"/>
                <w:b/>
                <w:kern w:val="24"/>
              </w:rPr>
              <w:t>Fix</w:t>
            </w:r>
            <w:r>
              <w:rPr>
                <w:rFonts w:eastAsiaTheme="minorEastAsia"/>
                <w:kern w:val="24"/>
              </w:rPr>
              <w:t xml:space="preserve">: </w:t>
            </w:r>
            <w:r w:rsidR="0078723E">
              <w:rPr>
                <w:rFonts w:eastAsiaTheme="minorEastAsia"/>
                <w:kern w:val="24"/>
              </w:rPr>
              <w:t>Updated</w:t>
            </w:r>
            <w:r w:rsidR="0078723E" w:rsidRPr="0078723E">
              <w:rPr>
                <w:rFonts w:eastAsiaTheme="minorEastAsia"/>
                <w:kern w:val="24"/>
              </w:rPr>
              <w:t xml:space="preserve"> code so that ES </w:t>
            </w:r>
            <w:r w:rsidR="0078723E">
              <w:rPr>
                <w:rFonts w:eastAsiaTheme="minorEastAsia"/>
                <w:kern w:val="24"/>
              </w:rPr>
              <w:t>sends</w:t>
            </w:r>
            <w:r w:rsidR="0078723E" w:rsidRPr="0078723E">
              <w:rPr>
                <w:rFonts w:eastAsiaTheme="minorEastAsia"/>
                <w:kern w:val="24"/>
              </w:rPr>
              <w:t xml:space="preserve"> the most recent entity source date as the person bio source date</w:t>
            </w:r>
            <w:r w:rsidR="0078723E">
              <w:rPr>
                <w:rFonts w:eastAsiaTheme="minorEastAsia"/>
                <w:kern w:val="24"/>
              </w:rPr>
              <w:t>.</w:t>
            </w:r>
          </w:p>
        </w:tc>
      </w:tr>
      <w:tr w:rsidR="00B26FAA" w:rsidRPr="00C96471" w14:paraId="6B34A98D" w14:textId="77777777" w:rsidTr="00E11899">
        <w:tblPrEx>
          <w:tblCellMar>
            <w:top w:w="0" w:type="dxa"/>
            <w:left w:w="108" w:type="dxa"/>
            <w:bottom w:w="0" w:type="dxa"/>
            <w:right w:w="108" w:type="dxa"/>
          </w:tblCellMar>
          <w:tblLook w:val="04A0" w:firstRow="1" w:lastRow="0" w:firstColumn="1" w:lastColumn="0" w:noHBand="0" w:noVBand="1"/>
        </w:tblPrEx>
        <w:trPr>
          <w:trHeight w:val="300"/>
        </w:trPr>
        <w:tc>
          <w:tcPr>
            <w:tcW w:w="951" w:type="dxa"/>
          </w:tcPr>
          <w:p w14:paraId="7FD20634" w14:textId="488D899C" w:rsidR="00B26FAA" w:rsidRPr="00C96471" w:rsidRDefault="00B26FAA" w:rsidP="005E4DD2">
            <w:pPr>
              <w:pStyle w:val="TableText"/>
              <w:rPr>
                <w:rFonts w:eastAsia="Calibri"/>
                <w:bCs/>
                <w:kern w:val="24"/>
              </w:rPr>
            </w:pPr>
            <w:bookmarkStart w:id="14" w:name="_Hlk536191592"/>
            <w:r>
              <w:rPr>
                <w:rFonts w:eastAsia="Calibri"/>
                <w:bCs/>
                <w:kern w:val="24"/>
              </w:rPr>
              <w:t>911803</w:t>
            </w:r>
          </w:p>
        </w:tc>
        <w:tc>
          <w:tcPr>
            <w:tcW w:w="8417" w:type="dxa"/>
          </w:tcPr>
          <w:p w14:paraId="75FDEA69" w14:textId="1C14E222" w:rsidR="00B26FAA" w:rsidRDefault="00B26FAA" w:rsidP="005E4DD2">
            <w:pPr>
              <w:pStyle w:val="TableText"/>
              <w:rPr>
                <w:rFonts w:eastAsiaTheme="minorEastAsia"/>
                <w:kern w:val="24"/>
              </w:rPr>
            </w:pPr>
            <w:r>
              <w:rPr>
                <w:rFonts w:eastAsiaTheme="minorEastAsia"/>
                <w:b/>
                <w:kern w:val="24"/>
              </w:rPr>
              <w:t>Defect</w:t>
            </w:r>
            <w:r>
              <w:rPr>
                <w:rFonts w:eastAsiaTheme="minorEastAsia"/>
                <w:kern w:val="24"/>
              </w:rPr>
              <w:t xml:space="preserve">: </w:t>
            </w:r>
            <w:r w:rsidRPr="00B26FAA">
              <w:rPr>
                <w:rFonts w:eastAsiaTheme="minorEastAsia"/>
                <w:kern w:val="24"/>
              </w:rPr>
              <w:t xml:space="preserve">Permanent </w:t>
            </w:r>
            <w:r w:rsidR="00C520FB">
              <w:rPr>
                <w:rFonts w:eastAsiaTheme="minorEastAsia"/>
                <w:kern w:val="24"/>
              </w:rPr>
              <w:t xml:space="preserve">Mailing </w:t>
            </w:r>
            <w:r w:rsidRPr="00B26FAA">
              <w:rPr>
                <w:rFonts w:eastAsiaTheme="minorEastAsia"/>
                <w:kern w:val="24"/>
              </w:rPr>
              <w:t xml:space="preserve">Address with Bad Address Reason is not getting persisted in ES as sent from </w:t>
            </w:r>
            <w:proofErr w:type="spellStart"/>
            <w:r>
              <w:rPr>
                <w:rFonts w:eastAsiaTheme="minorEastAsia"/>
                <w:kern w:val="24"/>
              </w:rPr>
              <w:t>VistA</w:t>
            </w:r>
            <w:proofErr w:type="spellEnd"/>
            <w:r>
              <w:rPr>
                <w:rFonts w:eastAsiaTheme="minorEastAsia"/>
                <w:kern w:val="24"/>
              </w:rPr>
              <w:t xml:space="preserve"> </w:t>
            </w:r>
            <w:r w:rsidRPr="00B26FAA">
              <w:rPr>
                <w:rFonts w:eastAsiaTheme="minorEastAsia"/>
                <w:kern w:val="24"/>
              </w:rPr>
              <w:t>via ORU</w:t>
            </w:r>
            <w:r>
              <w:rPr>
                <w:rFonts w:eastAsiaTheme="minorEastAsia"/>
                <w:kern w:val="24"/>
              </w:rPr>
              <w:t>-</w:t>
            </w:r>
            <w:r w:rsidRPr="00B26FAA">
              <w:rPr>
                <w:rFonts w:eastAsiaTheme="minorEastAsia"/>
                <w:kern w:val="24"/>
              </w:rPr>
              <w:t>Z07 message</w:t>
            </w:r>
            <w:r>
              <w:rPr>
                <w:rFonts w:eastAsiaTheme="minorEastAsia"/>
                <w:kern w:val="24"/>
              </w:rPr>
              <w:t>.</w:t>
            </w:r>
          </w:p>
          <w:p w14:paraId="3744F340" w14:textId="77D3AEE1" w:rsidR="00B26FAA" w:rsidRPr="00B26FAA" w:rsidRDefault="0041740C" w:rsidP="005E4DD2">
            <w:pPr>
              <w:pStyle w:val="TableText"/>
              <w:rPr>
                <w:rFonts w:eastAsiaTheme="minorEastAsia"/>
                <w:kern w:val="24"/>
              </w:rPr>
            </w:pPr>
            <w:r w:rsidRPr="0041740C">
              <w:rPr>
                <w:rFonts w:eastAsiaTheme="minorEastAsia"/>
                <w:b/>
                <w:kern w:val="24"/>
              </w:rPr>
              <w:t>Fix</w:t>
            </w:r>
            <w:r>
              <w:rPr>
                <w:rFonts w:eastAsiaTheme="minorEastAsia"/>
                <w:kern w:val="24"/>
              </w:rPr>
              <w:t xml:space="preserve">: </w:t>
            </w:r>
            <w:r w:rsidR="00E44303" w:rsidRPr="0041740C">
              <w:rPr>
                <w:rFonts w:eastAsiaTheme="minorEastAsia"/>
                <w:kern w:val="24"/>
              </w:rPr>
              <w:t>The</w:t>
            </w:r>
            <w:r w:rsidR="00E44303" w:rsidRPr="00E44303">
              <w:rPr>
                <w:rFonts w:eastAsiaTheme="minorEastAsia"/>
                <w:kern w:val="24"/>
              </w:rPr>
              <w:t xml:space="preserve"> </w:t>
            </w:r>
            <w:r w:rsidR="00E44303">
              <w:rPr>
                <w:rFonts w:eastAsiaTheme="minorEastAsia"/>
                <w:kern w:val="24"/>
              </w:rPr>
              <w:t>not statement in the check for “</w:t>
            </w:r>
            <w:r w:rsidR="00E44303" w:rsidRPr="00E44303">
              <w:rPr>
                <w:rFonts w:eastAsiaTheme="minorEastAsia"/>
                <w:kern w:val="24"/>
              </w:rPr>
              <w:t>has a matching address record</w:t>
            </w:r>
            <w:r w:rsidR="00E44303">
              <w:rPr>
                <w:rFonts w:eastAsiaTheme="minorEastAsia"/>
                <w:kern w:val="24"/>
              </w:rPr>
              <w:t>”</w:t>
            </w:r>
            <w:r w:rsidR="00E44303" w:rsidRPr="00E44303">
              <w:rPr>
                <w:rFonts w:eastAsiaTheme="minorEastAsia"/>
                <w:kern w:val="24"/>
              </w:rPr>
              <w:t xml:space="preserve"> in </w:t>
            </w:r>
            <w:proofErr w:type="spellStart"/>
            <w:r w:rsidR="00E44303" w:rsidRPr="00E44303">
              <w:rPr>
                <w:rFonts w:eastAsiaTheme="minorEastAsia"/>
                <w:kern w:val="24"/>
              </w:rPr>
              <w:t>IsPermAddressHasBadAddressReason</w:t>
            </w:r>
            <w:proofErr w:type="spellEnd"/>
            <w:r w:rsidR="00E44303">
              <w:rPr>
                <w:rFonts w:eastAsiaTheme="minorEastAsia"/>
                <w:kern w:val="24"/>
              </w:rPr>
              <w:t xml:space="preserve"> was accidentally removed while</w:t>
            </w:r>
            <w:r w:rsidR="009D3D34">
              <w:rPr>
                <w:rFonts w:eastAsiaTheme="minorEastAsia"/>
                <w:kern w:val="24"/>
              </w:rPr>
              <w:t xml:space="preserve"> fixing defect</w:t>
            </w:r>
            <w:r w:rsidR="00E44303" w:rsidRPr="00E44303">
              <w:rPr>
                <w:rFonts w:eastAsiaTheme="minorEastAsia"/>
                <w:kern w:val="24"/>
              </w:rPr>
              <w:t xml:space="preserve"> 845428</w:t>
            </w:r>
            <w:r w:rsidR="00E44303">
              <w:rPr>
                <w:rFonts w:eastAsiaTheme="minorEastAsia"/>
                <w:kern w:val="24"/>
              </w:rPr>
              <w:t xml:space="preserve"> in ES 5.4. This fix reverses</w:t>
            </w:r>
            <w:r w:rsidR="00E44303" w:rsidRPr="00E44303">
              <w:rPr>
                <w:rFonts w:eastAsiaTheme="minorEastAsia"/>
                <w:kern w:val="24"/>
              </w:rPr>
              <w:t xml:space="preserve"> </w:t>
            </w:r>
            <w:r w:rsidR="00E44303">
              <w:rPr>
                <w:rFonts w:eastAsiaTheme="minorEastAsia"/>
                <w:kern w:val="24"/>
              </w:rPr>
              <w:t>the error so that the not statement is now included</w:t>
            </w:r>
            <w:r w:rsidR="00E44303" w:rsidRPr="00E44303">
              <w:rPr>
                <w:rFonts w:eastAsiaTheme="minorEastAsia"/>
                <w:kern w:val="24"/>
              </w:rPr>
              <w:t>.</w:t>
            </w:r>
          </w:p>
        </w:tc>
      </w:tr>
      <w:tr w:rsidR="003401B2" w:rsidRPr="00C96471" w14:paraId="098EF996" w14:textId="77777777" w:rsidTr="00E11899">
        <w:tblPrEx>
          <w:tblCellMar>
            <w:top w:w="0" w:type="dxa"/>
            <w:left w:w="108" w:type="dxa"/>
            <w:bottom w:w="0" w:type="dxa"/>
            <w:right w:w="108" w:type="dxa"/>
          </w:tblCellMar>
          <w:tblLook w:val="04A0" w:firstRow="1" w:lastRow="0" w:firstColumn="1" w:lastColumn="0" w:noHBand="0" w:noVBand="1"/>
        </w:tblPrEx>
        <w:trPr>
          <w:trHeight w:val="300"/>
        </w:trPr>
        <w:tc>
          <w:tcPr>
            <w:tcW w:w="951" w:type="dxa"/>
          </w:tcPr>
          <w:p w14:paraId="25999B1C" w14:textId="77D2FAA5" w:rsidR="003401B2" w:rsidRDefault="003401B2" w:rsidP="005E4DD2">
            <w:pPr>
              <w:pStyle w:val="TableText"/>
              <w:rPr>
                <w:rFonts w:eastAsia="Calibri"/>
                <w:bCs/>
                <w:kern w:val="24"/>
              </w:rPr>
            </w:pPr>
            <w:r w:rsidRPr="003401B2">
              <w:rPr>
                <w:rFonts w:eastAsia="Calibri"/>
                <w:bCs/>
                <w:kern w:val="24"/>
              </w:rPr>
              <w:t>927993</w:t>
            </w:r>
          </w:p>
        </w:tc>
        <w:tc>
          <w:tcPr>
            <w:tcW w:w="8417" w:type="dxa"/>
          </w:tcPr>
          <w:p w14:paraId="7D3A4556" w14:textId="7D8928A8" w:rsidR="003401B2" w:rsidRDefault="003401B2" w:rsidP="005E4DD2">
            <w:pPr>
              <w:pStyle w:val="TableText"/>
            </w:pPr>
            <w:r>
              <w:rPr>
                <w:rFonts w:eastAsiaTheme="minorEastAsia"/>
                <w:b/>
                <w:kern w:val="24"/>
              </w:rPr>
              <w:t>Defect</w:t>
            </w:r>
            <w:r>
              <w:rPr>
                <w:rFonts w:eastAsiaTheme="minorEastAsia"/>
                <w:kern w:val="24"/>
              </w:rPr>
              <w:t xml:space="preserve">: </w:t>
            </w:r>
            <w:r w:rsidR="005D61C7">
              <w:t>Unexpected sub-</w:t>
            </w:r>
            <w:r>
              <w:t xml:space="preserve">bio in VET360 payload causes </w:t>
            </w:r>
            <w:r w:rsidR="00474C5E">
              <w:t>J</w:t>
            </w:r>
            <w:r w:rsidR="005D61C7">
              <w:t>SON</w:t>
            </w:r>
            <w:r>
              <w:t xml:space="preserve"> mapping exception.</w:t>
            </w:r>
          </w:p>
          <w:p w14:paraId="10E057A4" w14:textId="4D443FDB" w:rsidR="003401B2" w:rsidRPr="003401B2" w:rsidRDefault="003401B2" w:rsidP="005E4DD2">
            <w:pPr>
              <w:pStyle w:val="TableText"/>
              <w:rPr>
                <w:rFonts w:eastAsiaTheme="minorEastAsia"/>
                <w:kern w:val="24"/>
              </w:rPr>
            </w:pPr>
            <w:r w:rsidRPr="003401B2">
              <w:rPr>
                <w:b/>
              </w:rPr>
              <w:t>Fix</w:t>
            </w:r>
            <w:r>
              <w:t xml:space="preserve">: </w:t>
            </w:r>
            <w:r w:rsidR="000A23EA">
              <w:t>A</w:t>
            </w:r>
            <w:r w:rsidR="000A23EA" w:rsidRPr="000A23EA">
              <w:t>dded ign</w:t>
            </w:r>
            <w:r w:rsidR="000A23EA">
              <w:t xml:space="preserve">ore </w:t>
            </w:r>
            <w:r w:rsidR="005D61C7">
              <w:t>unrecognized</w:t>
            </w:r>
            <w:r w:rsidR="000A23EA">
              <w:t xml:space="preserve"> property for J</w:t>
            </w:r>
            <w:r w:rsidR="005D61C7">
              <w:t>SON</w:t>
            </w:r>
            <w:r w:rsidR="000A23EA" w:rsidRPr="000A23EA">
              <w:t xml:space="preserve"> mapper.</w:t>
            </w:r>
          </w:p>
        </w:tc>
      </w:tr>
      <w:tr w:rsidR="0002602F" w:rsidRPr="00C96471" w14:paraId="41644054" w14:textId="77777777" w:rsidTr="00E11899">
        <w:tblPrEx>
          <w:tblCellMar>
            <w:top w:w="0" w:type="dxa"/>
            <w:left w:w="108" w:type="dxa"/>
            <w:bottom w:w="0" w:type="dxa"/>
            <w:right w:w="108" w:type="dxa"/>
          </w:tblCellMar>
          <w:tblLook w:val="04A0" w:firstRow="1" w:lastRow="0" w:firstColumn="1" w:lastColumn="0" w:noHBand="0" w:noVBand="1"/>
        </w:tblPrEx>
        <w:trPr>
          <w:trHeight w:val="300"/>
        </w:trPr>
        <w:tc>
          <w:tcPr>
            <w:tcW w:w="951" w:type="dxa"/>
          </w:tcPr>
          <w:p w14:paraId="49F782E4" w14:textId="50B1853C" w:rsidR="0002602F" w:rsidRPr="003401B2" w:rsidRDefault="0002602F" w:rsidP="005E4DD2">
            <w:pPr>
              <w:pStyle w:val="TableText"/>
              <w:rPr>
                <w:rFonts w:eastAsia="Calibri"/>
                <w:bCs/>
                <w:kern w:val="24"/>
              </w:rPr>
            </w:pPr>
            <w:r w:rsidRPr="0002602F">
              <w:rPr>
                <w:rFonts w:eastAsia="Calibri"/>
                <w:bCs/>
                <w:kern w:val="24"/>
              </w:rPr>
              <w:t>932334</w:t>
            </w:r>
          </w:p>
        </w:tc>
        <w:tc>
          <w:tcPr>
            <w:tcW w:w="8417" w:type="dxa"/>
          </w:tcPr>
          <w:p w14:paraId="6B032171" w14:textId="013E506A" w:rsidR="0002602F" w:rsidRDefault="0002602F" w:rsidP="005E4DD2">
            <w:pPr>
              <w:pStyle w:val="TableText"/>
            </w:pPr>
            <w:r>
              <w:rPr>
                <w:rFonts w:eastAsiaTheme="minorEastAsia"/>
                <w:b/>
                <w:kern w:val="24"/>
              </w:rPr>
              <w:t xml:space="preserve">Defect: </w:t>
            </w:r>
            <w:r>
              <w:t xml:space="preserve">Real-time </w:t>
            </w:r>
            <w:r w:rsidR="00D66246">
              <w:t>Veterans Choice Eligibility (</w:t>
            </w:r>
            <w:r>
              <w:t>VCE</w:t>
            </w:r>
            <w:r w:rsidR="00D66246">
              <w:t>)</w:t>
            </w:r>
            <w:r>
              <w:t xml:space="preserve"> recalculation batch does not process all records in single execution.</w:t>
            </w:r>
          </w:p>
          <w:p w14:paraId="376539B9" w14:textId="442FE91F" w:rsidR="0002602F" w:rsidRDefault="0002602F" w:rsidP="005E4DD2">
            <w:pPr>
              <w:pStyle w:val="TableText"/>
              <w:rPr>
                <w:rFonts w:eastAsiaTheme="minorEastAsia"/>
                <w:b/>
                <w:kern w:val="24"/>
              </w:rPr>
            </w:pPr>
            <w:r w:rsidRPr="0002602F">
              <w:rPr>
                <w:b/>
              </w:rPr>
              <w:t>Fix</w:t>
            </w:r>
            <w:r>
              <w:t xml:space="preserve">: </w:t>
            </w:r>
            <w:r w:rsidRPr="0002602F">
              <w:t xml:space="preserve">Added idempotent=false setting for </w:t>
            </w:r>
            <w:proofErr w:type="spellStart"/>
            <w:r w:rsidRPr="0002602F">
              <w:t>RecalculateVCE</w:t>
            </w:r>
            <w:proofErr w:type="spellEnd"/>
            <w:r w:rsidRPr="0002602F">
              <w:t xml:space="preserve"> batch process and changed schedule to execute every hour.</w:t>
            </w:r>
          </w:p>
        </w:tc>
      </w:tr>
      <w:tr w:rsidR="00EE7C8D" w:rsidRPr="00C96471" w14:paraId="52A9027F" w14:textId="77777777" w:rsidTr="00E11899">
        <w:tblPrEx>
          <w:tblCellMar>
            <w:top w:w="0" w:type="dxa"/>
            <w:left w:w="108" w:type="dxa"/>
            <w:bottom w:w="0" w:type="dxa"/>
            <w:right w:w="108" w:type="dxa"/>
          </w:tblCellMar>
          <w:tblLook w:val="04A0" w:firstRow="1" w:lastRow="0" w:firstColumn="1" w:lastColumn="0" w:noHBand="0" w:noVBand="1"/>
        </w:tblPrEx>
        <w:trPr>
          <w:trHeight w:val="300"/>
        </w:trPr>
        <w:tc>
          <w:tcPr>
            <w:tcW w:w="951" w:type="dxa"/>
          </w:tcPr>
          <w:p w14:paraId="222999C0" w14:textId="60DAFFDC" w:rsidR="00EE7C8D" w:rsidRPr="0002602F" w:rsidRDefault="00EE7C8D" w:rsidP="005E4DD2">
            <w:pPr>
              <w:pStyle w:val="TableText"/>
              <w:rPr>
                <w:rFonts w:eastAsia="Calibri"/>
                <w:bCs/>
                <w:kern w:val="24"/>
              </w:rPr>
            </w:pPr>
            <w:r w:rsidRPr="00EE7C8D">
              <w:rPr>
                <w:rFonts w:eastAsia="Calibri"/>
                <w:bCs/>
                <w:kern w:val="24"/>
              </w:rPr>
              <w:t>933394</w:t>
            </w:r>
          </w:p>
        </w:tc>
        <w:tc>
          <w:tcPr>
            <w:tcW w:w="8417" w:type="dxa"/>
          </w:tcPr>
          <w:p w14:paraId="1F5C31BC" w14:textId="77777777" w:rsidR="00EE7C8D" w:rsidRPr="00EE7C8D" w:rsidRDefault="00EE7C8D" w:rsidP="00EE7C8D">
            <w:pPr>
              <w:pStyle w:val="TableText"/>
              <w:rPr>
                <w:rFonts w:eastAsiaTheme="minorEastAsia"/>
                <w:kern w:val="24"/>
              </w:rPr>
            </w:pPr>
            <w:r w:rsidRPr="00EE7C8D">
              <w:rPr>
                <w:rFonts w:eastAsiaTheme="minorEastAsia"/>
                <w:b/>
                <w:kern w:val="24"/>
              </w:rPr>
              <w:t>Defect</w:t>
            </w:r>
            <w:r w:rsidRPr="00EE7C8D">
              <w:rPr>
                <w:rFonts w:eastAsiaTheme="minorEastAsia"/>
                <w:kern w:val="24"/>
              </w:rPr>
              <w:t>: Rurality Changed Batch Process does not process all records in one run.</w:t>
            </w:r>
          </w:p>
          <w:p w14:paraId="30FC1B1D" w14:textId="1C4DE982" w:rsidR="00EE7C8D" w:rsidRPr="00EE7C8D" w:rsidRDefault="00EE7C8D" w:rsidP="00EE7C8D">
            <w:pPr>
              <w:pStyle w:val="TableText"/>
              <w:rPr>
                <w:rFonts w:eastAsiaTheme="minorEastAsia"/>
                <w:kern w:val="24"/>
              </w:rPr>
            </w:pPr>
            <w:r w:rsidRPr="00EE7C8D">
              <w:rPr>
                <w:rFonts w:eastAsiaTheme="minorEastAsia"/>
                <w:b/>
                <w:kern w:val="24"/>
              </w:rPr>
              <w:t>Fix</w:t>
            </w:r>
            <w:r w:rsidRPr="00EE7C8D">
              <w:rPr>
                <w:rFonts w:eastAsiaTheme="minorEastAsia"/>
                <w:kern w:val="24"/>
              </w:rPr>
              <w:t xml:space="preserve">: </w:t>
            </w:r>
            <w:r w:rsidR="00A40D40">
              <w:rPr>
                <w:rFonts w:eastAsiaTheme="minorEastAsia"/>
                <w:kern w:val="24"/>
              </w:rPr>
              <w:t>Changed</w:t>
            </w:r>
            <w:r w:rsidRPr="00EE7C8D">
              <w:rPr>
                <w:rFonts w:eastAsiaTheme="minorEastAsia"/>
                <w:kern w:val="24"/>
              </w:rPr>
              <w:t xml:space="preserve"> </w:t>
            </w:r>
            <w:r>
              <w:rPr>
                <w:rFonts w:eastAsiaTheme="minorEastAsia"/>
                <w:kern w:val="24"/>
              </w:rPr>
              <w:t>incremental processing to a one-</w:t>
            </w:r>
            <w:r w:rsidRPr="00EE7C8D">
              <w:rPr>
                <w:rFonts w:eastAsiaTheme="minorEastAsia"/>
                <w:kern w:val="24"/>
              </w:rPr>
              <w:t>time query execution.</w:t>
            </w:r>
          </w:p>
        </w:tc>
      </w:tr>
    </w:tbl>
    <w:p w14:paraId="12B5B8B0" w14:textId="6A407BA0" w:rsidR="00D44C10" w:rsidRDefault="00D44C10" w:rsidP="00D44C10">
      <w:pPr>
        <w:pStyle w:val="Heading2"/>
      </w:pPr>
      <w:bookmarkStart w:id="15" w:name="_Toc520380592"/>
      <w:bookmarkStart w:id="16" w:name="_Toc1728904"/>
      <w:bookmarkEnd w:id="13"/>
      <w:bookmarkEnd w:id="14"/>
      <w:r>
        <w:t>Known Issues</w:t>
      </w:r>
      <w:bookmarkEnd w:id="15"/>
      <w:bookmarkEnd w:id="16"/>
    </w:p>
    <w:p w14:paraId="6BBFA5F6" w14:textId="151AE8BA" w:rsidR="0053403C" w:rsidRPr="00520509" w:rsidRDefault="0053403C" w:rsidP="0053403C">
      <w:pPr>
        <w:pStyle w:val="BodyText"/>
        <w:rPr>
          <w:sz w:val="24"/>
        </w:rPr>
      </w:pPr>
      <w:bookmarkStart w:id="17" w:name="_Ref505863122"/>
      <w:r w:rsidRPr="00520509">
        <w:rPr>
          <w:sz w:val="24"/>
        </w:rPr>
        <w:t xml:space="preserve">No </w:t>
      </w:r>
      <w:r>
        <w:rPr>
          <w:sz w:val="24"/>
        </w:rPr>
        <w:t xml:space="preserve">known </w:t>
      </w:r>
      <w:r w:rsidRPr="00520509">
        <w:rPr>
          <w:sz w:val="24"/>
        </w:rPr>
        <w:t>issues were identified in this release.</w:t>
      </w:r>
    </w:p>
    <w:p w14:paraId="690497E4" w14:textId="1DBA9843" w:rsidR="003364E6" w:rsidRDefault="003364E6" w:rsidP="005C3BCD">
      <w:pPr>
        <w:pStyle w:val="Heading1"/>
      </w:pPr>
      <w:bookmarkStart w:id="18" w:name="_Toc1728905"/>
      <w:bookmarkEnd w:id="17"/>
      <w:r>
        <w:t>Product Documentation</w:t>
      </w:r>
      <w:bookmarkEnd w:id="18"/>
    </w:p>
    <w:p w14:paraId="7043EC07" w14:textId="77777777" w:rsidR="003364E6" w:rsidRPr="00A829F4" w:rsidRDefault="003364E6" w:rsidP="003364E6">
      <w:pPr>
        <w:pStyle w:val="BodyText"/>
      </w:pPr>
      <w:r w:rsidRPr="00A829F4">
        <w:t>The following documents apply to this release:</w:t>
      </w:r>
    </w:p>
    <w:p w14:paraId="78C2BF73" w14:textId="0740B148" w:rsidR="003364E6" w:rsidRPr="00A829F4" w:rsidRDefault="00F10929" w:rsidP="003364E6">
      <w:pPr>
        <w:pStyle w:val="BodyTextBullet1"/>
      </w:pPr>
      <w:r>
        <w:t xml:space="preserve">ES </w:t>
      </w:r>
      <w:r w:rsidR="00D3001C">
        <w:t>5.5.1</w:t>
      </w:r>
      <w:r w:rsidR="003364E6" w:rsidRPr="00A829F4">
        <w:t xml:space="preserve"> Release Notes are uploaded to the </w:t>
      </w:r>
      <w:hyperlink r:id="rId19" w:history="1">
        <w:r w:rsidR="003364E6" w:rsidRPr="00A829F4">
          <w:rPr>
            <w:rStyle w:val="Hyperlink"/>
          </w:rPr>
          <w:t>VA Software Document Library</w:t>
        </w:r>
      </w:hyperlink>
      <w:r w:rsidR="003364E6" w:rsidRPr="00A829F4">
        <w:t xml:space="preserve"> (VDL).</w:t>
      </w:r>
    </w:p>
    <w:p w14:paraId="6237A92B" w14:textId="77777777" w:rsidR="003364E6" w:rsidRPr="003364E6" w:rsidRDefault="003364E6" w:rsidP="003364E6">
      <w:pPr>
        <w:pStyle w:val="BodyTextBullet1"/>
      </w:pPr>
      <w:r w:rsidRPr="00A829F4">
        <w:t>Additional reference documentation related to this release is stored in RTC.</w:t>
      </w:r>
      <w:bookmarkEnd w:id="0"/>
    </w:p>
    <w:sectPr w:rsidR="003364E6" w:rsidRPr="003364E6" w:rsidSect="00403D65">
      <w:headerReference w:type="first" r:id="rId20"/>
      <w:footerReference w:type="first" r:id="rId2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A04F2" w14:textId="77777777" w:rsidR="007B623C" w:rsidRDefault="007B623C">
      <w:r>
        <w:separator/>
      </w:r>
    </w:p>
    <w:p w14:paraId="72DCA070" w14:textId="77777777" w:rsidR="007B623C" w:rsidRDefault="007B623C"/>
    <w:p w14:paraId="1503D171" w14:textId="77777777" w:rsidR="007B623C" w:rsidRDefault="007B623C"/>
  </w:endnote>
  <w:endnote w:type="continuationSeparator" w:id="0">
    <w:p w14:paraId="1AE103DB" w14:textId="77777777" w:rsidR="007B623C" w:rsidRDefault="007B623C">
      <w:r>
        <w:continuationSeparator/>
      </w:r>
    </w:p>
    <w:p w14:paraId="455DAC5E" w14:textId="77777777" w:rsidR="007B623C" w:rsidRDefault="007B623C"/>
    <w:p w14:paraId="35AA7AC0" w14:textId="77777777" w:rsidR="007B623C" w:rsidRDefault="007B62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BA9A" w14:textId="77777777"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E5794" w14:textId="77777777"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2A9BF" w14:textId="3B3A12B4" w:rsidR="008B0E8B" w:rsidRPr="003373ED" w:rsidRDefault="00D3001C" w:rsidP="003373ED">
    <w:pPr>
      <w:pStyle w:val="Footer"/>
    </w:pPr>
    <w:r>
      <w:t>5.5.1</w:t>
    </w:r>
    <w:r w:rsidR="008B0E8B">
      <w:t xml:space="preserve"> 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272BCF">
      <w:rPr>
        <w:noProof/>
      </w:rPr>
      <w:t>2</w:t>
    </w:r>
    <w:r w:rsidR="008B0E8B" w:rsidRPr="003373ED">
      <w:fldChar w:fldCharType="end"/>
    </w:r>
    <w:r w:rsidR="008B0E8B" w:rsidRPr="003373ED">
      <w:tab/>
    </w:r>
    <w:r w:rsidR="00E11899">
      <w:t>March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8A949" w14:textId="7157D01C" w:rsidR="008B0E8B" w:rsidRDefault="00D3001C" w:rsidP="00D149CA">
    <w:pPr>
      <w:pStyle w:val="Footer"/>
    </w:pPr>
    <w:r>
      <w:t>5.5.1</w:t>
    </w:r>
    <w:r w:rsidR="008B0E8B">
      <w:t xml:space="preserve"> 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272BCF">
      <w:rPr>
        <w:noProof/>
      </w:rPr>
      <w:t>ii</w:t>
    </w:r>
    <w:r w:rsidR="008B0E8B" w:rsidRPr="003373ED">
      <w:fldChar w:fldCharType="end"/>
    </w:r>
    <w:r w:rsidR="008B0E8B" w:rsidRPr="003373ED">
      <w:tab/>
    </w:r>
    <w:r w:rsidR="00E11899">
      <w:t>March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FAB79" w14:textId="2494831A" w:rsidR="008B0E8B" w:rsidRDefault="00D3001C" w:rsidP="00485ECA">
    <w:pPr>
      <w:pStyle w:val="Footer"/>
    </w:pPr>
    <w:r>
      <w:t>5.5.1</w:t>
    </w:r>
    <w:r w:rsidR="008B0E8B">
      <w:t xml:space="preserve"> 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272BCF">
      <w:rPr>
        <w:noProof/>
      </w:rPr>
      <w:t>1</w:t>
    </w:r>
    <w:r w:rsidR="008B0E8B" w:rsidRPr="003373ED">
      <w:fldChar w:fldCharType="end"/>
    </w:r>
    <w:r w:rsidR="008B0E8B" w:rsidRPr="003373ED">
      <w:tab/>
    </w:r>
    <w:r w:rsidR="00E11899">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4BD21" w14:textId="77777777" w:rsidR="007B623C" w:rsidRDefault="007B623C">
      <w:r>
        <w:separator/>
      </w:r>
    </w:p>
    <w:p w14:paraId="2F286AF0" w14:textId="77777777" w:rsidR="007B623C" w:rsidRDefault="007B623C"/>
    <w:p w14:paraId="3C9B4BC2" w14:textId="77777777" w:rsidR="007B623C" w:rsidRDefault="007B623C"/>
  </w:footnote>
  <w:footnote w:type="continuationSeparator" w:id="0">
    <w:p w14:paraId="649FC8F9" w14:textId="77777777" w:rsidR="007B623C" w:rsidRDefault="007B623C">
      <w:r>
        <w:continuationSeparator/>
      </w:r>
    </w:p>
    <w:p w14:paraId="60EDEF11" w14:textId="77777777" w:rsidR="007B623C" w:rsidRDefault="007B623C"/>
    <w:p w14:paraId="22F94D9F" w14:textId="77777777" w:rsidR="007B623C" w:rsidRDefault="007B62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231CE" w14:textId="77777777" w:rsidR="008B0E8B" w:rsidRDefault="008B0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D7A7" w14:textId="77777777" w:rsidR="008B0E8B" w:rsidRPr="00556C4E" w:rsidRDefault="008B0E8B" w:rsidP="00556C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5674" w14:textId="77777777" w:rsidR="008B0E8B" w:rsidRDefault="008B0E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C6BFD" w14:textId="77777777" w:rsidR="008B0E8B" w:rsidRPr="00556C4E" w:rsidRDefault="008B0E8B" w:rsidP="00556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61C478E"/>
    <w:lvl w:ilvl="0">
      <w:start w:val="1"/>
      <w:numFmt w:val="decimal"/>
      <w:lvlText w:val="%1."/>
      <w:lvlJc w:val="left"/>
      <w:pPr>
        <w:tabs>
          <w:tab w:val="num" w:pos="1080"/>
        </w:tabs>
        <w:ind w:left="1080" w:hanging="360"/>
      </w:pPr>
    </w:lvl>
  </w:abstractNum>
  <w:abstractNum w:abstractNumId="1" w15:restartNumberingAfterBreak="0">
    <w:nsid w:val="FFFFFF89"/>
    <w:multiLevelType w:val="singleLevel"/>
    <w:tmpl w:val="99E0C9A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17"/>
  </w:num>
  <w:num w:numId="4">
    <w:abstractNumId w:val="18"/>
  </w:num>
  <w:num w:numId="5">
    <w:abstractNumId w:val="11"/>
  </w:num>
  <w:num w:numId="6">
    <w:abstractNumId w:val="14"/>
  </w:num>
  <w:num w:numId="7">
    <w:abstractNumId w:val="2"/>
  </w:num>
  <w:num w:numId="8">
    <w:abstractNumId w:val="16"/>
    <w:lvlOverride w:ilvl="0">
      <w:startOverride w:val="1"/>
    </w:lvlOverride>
  </w:num>
  <w:num w:numId="9">
    <w:abstractNumId w:val="6"/>
  </w:num>
  <w:num w:numId="10">
    <w:abstractNumId w:val="5"/>
  </w:num>
  <w:num w:numId="11">
    <w:abstractNumId w:val="12"/>
  </w:num>
  <w:num w:numId="12">
    <w:abstractNumId w:val="7"/>
  </w:num>
  <w:num w:numId="13">
    <w:abstractNumId w:val="9"/>
  </w:num>
  <w:num w:numId="14">
    <w:abstractNumId w:val="10"/>
  </w:num>
  <w:num w:numId="15">
    <w:abstractNumId w:val="3"/>
  </w:num>
  <w:num w:numId="16">
    <w:abstractNumId w:val="8"/>
  </w:num>
  <w:num w:numId="17">
    <w:abstractNumId w:val="13"/>
  </w:num>
  <w:num w:numId="18">
    <w:abstractNumId w:val="16"/>
    <w:lvlOverride w:ilvl="0">
      <w:startOverride w:val="1"/>
    </w:lvlOverride>
  </w:num>
  <w:num w:numId="19">
    <w:abstractNumId w:val="16"/>
    <w:lvlOverride w:ilvl="0">
      <w:startOverride w:val="1"/>
    </w:lvlOverride>
  </w:num>
  <w:num w:numId="20">
    <w:abstractNumId w:val="15"/>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6"/>
    <w:lvlOverride w:ilvl="0">
      <w:startOverride w:val="1"/>
    </w:lvlOverride>
  </w:num>
  <w:num w:numId="32">
    <w:abstractNumId w:val="16"/>
    <w:lvlOverride w:ilvl="0">
      <w:startOverride w:val="1"/>
    </w:lvlOverride>
  </w:num>
  <w:num w:numId="33">
    <w:abstractNumId w:val="15"/>
    <w:lvlOverride w:ilvl="0">
      <w:startOverride w:val="1"/>
    </w:lvlOverride>
  </w:num>
  <w:num w:numId="34">
    <w:abstractNumId w:val="16"/>
    <w:lvlOverride w:ilvl="0">
      <w:startOverride w:val="1"/>
    </w:lvlOverride>
  </w:num>
  <w:num w:numId="35">
    <w:abstractNumId w:val="16"/>
    <w:lvlOverride w:ilvl="0">
      <w:startOverride w:val="1"/>
    </w:lvlOverride>
  </w:num>
  <w:num w:numId="36">
    <w:abstractNumId w:val="15"/>
    <w:lvlOverride w:ilvl="0">
      <w:startOverride w:val="1"/>
    </w:lvlOverride>
  </w:num>
  <w:num w:numId="37">
    <w:abstractNumId w:val="15"/>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16"/>
    <w:lvlOverride w:ilvl="0">
      <w:startOverride w:val="1"/>
    </w:lvlOverride>
  </w:num>
  <w:num w:numId="41">
    <w:abstractNumId w:val="16"/>
    <w:lvlOverride w:ilvl="0">
      <w:startOverride w:val="1"/>
    </w:lvlOverride>
  </w:num>
  <w:num w:numId="42">
    <w:abstractNumId w:val="16"/>
    <w:lvlOverride w:ilvl="0">
      <w:startOverride w:val="1"/>
    </w:lvlOverride>
  </w:num>
  <w:num w:numId="43">
    <w:abstractNumId w:val="1"/>
  </w:num>
  <w:num w:numId="44">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303"/>
    <w:rsid w:val="00005127"/>
    <w:rsid w:val="000063A7"/>
    <w:rsid w:val="0000675B"/>
    <w:rsid w:val="00006DB8"/>
    <w:rsid w:val="00010140"/>
    <w:rsid w:val="000114B6"/>
    <w:rsid w:val="000119FE"/>
    <w:rsid w:val="00011EE6"/>
    <w:rsid w:val="0001226E"/>
    <w:rsid w:val="000171DA"/>
    <w:rsid w:val="00023596"/>
    <w:rsid w:val="0002602F"/>
    <w:rsid w:val="000263BB"/>
    <w:rsid w:val="00030C06"/>
    <w:rsid w:val="0003352F"/>
    <w:rsid w:val="000335FB"/>
    <w:rsid w:val="000347D5"/>
    <w:rsid w:val="00037815"/>
    <w:rsid w:val="00040DCD"/>
    <w:rsid w:val="00041453"/>
    <w:rsid w:val="0004636C"/>
    <w:rsid w:val="000478AC"/>
    <w:rsid w:val="000512B6"/>
    <w:rsid w:val="00051BC7"/>
    <w:rsid w:val="00055B0F"/>
    <w:rsid w:val="00056CED"/>
    <w:rsid w:val="000615DD"/>
    <w:rsid w:val="00063D32"/>
    <w:rsid w:val="0006501F"/>
    <w:rsid w:val="00067AD3"/>
    <w:rsid w:val="000704D5"/>
    <w:rsid w:val="00071609"/>
    <w:rsid w:val="00074489"/>
    <w:rsid w:val="0007778C"/>
    <w:rsid w:val="000779EC"/>
    <w:rsid w:val="000824E3"/>
    <w:rsid w:val="00083337"/>
    <w:rsid w:val="0008413B"/>
    <w:rsid w:val="000842F2"/>
    <w:rsid w:val="00085373"/>
    <w:rsid w:val="000868BD"/>
    <w:rsid w:val="00086D68"/>
    <w:rsid w:val="000916E4"/>
    <w:rsid w:val="0009184E"/>
    <w:rsid w:val="00093D70"/>
    <w:rsid w:val="0009735E"/>
    <w:rsid w:val="000A1677"/>
    <w:rsid w:val="000A189B"/>
    <w:rsid w:val="000A23EA"/>
    <w:rsid w:val="000A2EE6"/>
    <w:rsid w:val="000A32E7"/>
    <w:rsid w:val="000A6807"/>
    <w:rsid w:val="000B23F8"/>
    <w:rsid w:val="000C0A4C"/>
    <w:rsid w:val="000C0CE7"/>
    <w:rsid w:val="000C5BBA"/>
    <w:rsid w:val="000C65F2"/>
    <w:rsid w:val="000D2A67"/>
    <w:rsid w:val="000D5D31"/>
    <w:rsid w:val="000E3604"/>
    <w:rsid w:val="000E7F38"/>
    <w:rsid w:val="000F1567"/>
    <w:rsid w:val="000F1D12"/>
    <w:rsid w:val="000F3438"/>
    <w:rsid w:val="000F3883"/>
    <w:rsid w:val="000F731E"/>
    <w:rsid w:val="0010181A"/>
    <w:rsid w:val="00101B1F"/>
    <w:rsid w:val="0010320F"/>
    <w:rsid w:val="00104399"/>
    <w:rsid w:val="0010502E"/>
    <w:rsid w:val="00105074"/>
    <w:rsid w:val="0010664C"/>
    <w:rsid w:val="00107971"/>
    <w:rsid w:val="0011152B"/>
    <w:rsid w:val="00112139"/>
    <w:rsid w:val="00117004"/>
    <w:rsid w:val="0012060D"/>
    <w:rsid w:val="001273A3"/>
    <w:rsid w:val="0013088A"/>
    <w:rsid w:val="00134C7D"/>
    <w:rsid w:val="00143860"/>
    <w:rsid w:val="0014521C"/>
    <w:rsid w:val="00145800"/>
    <w:rsid w:val="00145E66"/>
    <w:rsid w:val="001465CC"/>
    <w:rsid w:val="00150941"/>
    <w:rsid w:val="00151087"/>
    <w:rsid w:val="001553C0"/>
    <w:rsid w:val="001574A4"/>
    <w:rsid w:val="00160445"/>
    <w:rsid w:val="0016050D"/>
    <w:rsid w:val="00160824"/>
    <w:rsid w:val="00161C20"/>
    <w:rsid w:val="00161ED8"/>
    <w:rsid w:val="001624C3"/>
    <w:rsid w:val="00162B85"/>
    <w:rsid w:val="001645B5"/>
    <w:rsid w:val="001654FA"/>
    <w:rsid w:val="00165AB8"/>
    <w:rsid w:val="00165CF4"/>
    <w:rsid w:val="00170E4B"/>
    <w:rsid w:val="00172D7F"/>
    <w:rsid w:val="00175C2D"/>
    <w:rsid w:val="00176303"/>
    <w:rsid w:val="00180235"/>
    <w:rsid w:val="00181E48"/>
    <w:rsid w:val="00182199"/>
    <w:rsid w:val="0018468A"/>
    <w:rsid w:val="00186009"/>
    <w:rsid w:val="0018660B"/>
    <w:rsid w:val="00195516"/>
    <w:rsid w:val="00197BAB"/>
    <w:rsid w:val="001A3C5C"/>
    <w:rsid w:val="001A75D9"/>
    <w:rsid w:val="001B01ED"/>
    <w:rsid w:val="001C2B94"/>
    <w:rsid w:val="001C6D26"/>
    <w:rsid w:val="001D3222"/>
    <w:rsid w:val="001D6650"/>
    <w:rsid w:val="001E4B39"/>
    <w:rsid w:val="001F2FE6"/>
    <w:rsid w:val="001F5785"/>
    <w:rsid w:val="001F6CEF"/>
    <w:rsid w:val="00200307"/>
    <w:rsid w:val="00203887"/>
    <w:rsid w:val="00206DD5"/>
    <w:rsid w:val="0021168C"/>
    <w:rsid w:val="002153FD"/>
    <w:rsid w:val="00217034"/>
    <w:rsid w:val="00217CC2"/>
    <w:rsid w:val="002234A9"/>
    <w:rsid w:val="00226423"/>
    <w:rsid w:val="002273CA"/>
    <w:rsid w:val="00227792"/>
    <w:rsid w:val="00232AC8"/>
    <w:rsid w:val="00234020"/>
    <w:rsid w:val="00234111"/>
    <w:rsid w:val="0023422F"/>
    <w:rsid w:val="002431E8"/>
    <w:rsid w:val="002439EB"/>
    <w:rsid w:val="00246D97"/>
    <w:rsid w:val="00252BD5"/>
    <w:rsid w:val="00256419"/>
    <w:rsid w:val="00256B38"/>
    <w:rsid w:val="00256F04"/>
    <w:rsid w:val="00266D60"/>
    <w:rsid w:val="0027136D"/>
    <w:rsid w:val="00272BCF"/>
    <w:rsid w:val="00275EE4"/>
    <w:rsid w:val="00277E0B"/>
    <w:rsid w:val="00280A53"/>
    <w:rsid w:val="00281074"/>
    <w:rsid w:val="00282EDE"/>
    <w:rsid w:val="00292B10"/>
    <w:rsid w:val="002A0676"/>
    <w:rsid w:val="002A0C8C"/>
    <w:rsid w:val="002A2EE5"/>
    <w:rsid w:val="002A3BED"/>
    <w:rsid w:val="002A3F6E"/>
    <w:rsid w:val="002A4907"/>
    <w:rsid w:val="002A59A9"/>
    <w:rsid w:val="002A5E12"/>
    <w:rsid w:val="002A75CE"/>
    <w:rsid w:val="002B1E83"/>
    <w:rsid w:val="002C6335"/>
    <w:rsid w:val="002D0C49"/>
    <w:rsid w:val="002D0D61"/>
    <w:rsid w:val="002D1B52"/>
    <w:rsid w:val="002D5204"/>
    <w:rsid w:val="002D5D57"/>
    <w:rsid w:val="002D60B0"/>
    <w:rsid w:val="002E1D8C"/>
    <w:rsid w:val="002E44DA"/>
    <w:rsid w:val="002E751D"/>
    <w:rsid w:val="002F0076"/>
    <w:rsid w:val="002F410D"/>
    <w:rsid w:val="002F463E"/>
    <w:rsid w:val="002F5410"/>
    <w:rsid w:val="002F69FB"/>
    <w:rsid w:val="00302930"/>
    <w:rsid w:val="0030340C"/>
    <w:rsid w:val="00303850"/>
    <w:rsid w:val="00306AC0"/>
    <w:rsid w:val="003110DB"/>
    <w:rsid w:val="00311CA6"/>
    <w:rsid w:val="00314B90"/>
    <w:rsid w:val="00321E37"/>
    <w:rsid w:val="0032241E"/>
    <w:rsid w:val="003224BE"/>
    <w:rsid w:val="0032392D"/>
    <w:rsid w:val="00326966"/>
    <w:rsid w:val="00332C03"/>
    <w:rsid w:val="0033466D"/>
    <w:rsid w:val="003364E6"/>
    <w:rsid w:val="003373ED"/>
    <w:rsid w:val="00337EA2"/>
    <w:rsid w:val="003401B2"/>
    <w:rsid w:val="003417C9"/>
    <w:rsid w:val="00342E0C"/>
    <w:rsid w:val="00346959"/>
    <w:rsid w:val="00346FAE"/>
    <w:rsid w:val="00347D49"/>
    <w:rsid w:val="0035001F"/>
    <w:rsid w:val="00351252"/>
    <w:rsid w:val="00353152"/>
    <w:rsid w:val="003565ED"/>
    <w:rsid w:val="003602B3"/>
    <w:rsid w:val="0036045B"/>
    <w:rsid w:val="00360993"/>
    <w:rsid w:val="003618D6"/>
    <w:rsid w:val="00366353"/>
    <w:rsid w:val="00366A6A"/>
    <w:rsid w:val="003674F9"/>
    <w:rsid w:val="00370412"/>
    <w:rsid w:val="0037139E"/>
    <w:rsid w:val="00372054"/>
    <w:rsid w:val="00372700"/>
    <w:rsid w:val="00375AA0"/>
    <w:rsid w:val="00376186"/>
    <w:rsid w:val="00376DD4"/>
    <w:rsid w:val="0038274F"/>
    <w:rsid w:val="00391069"/>
    <w:rsid w:val="00392B05"/>
    <w:rsid w:val="00392DEE"/>
    <w:rsid w:val="00396ECC"/>
    <w:rsid w:val="003B1B4E"/>
    <w:rsid w:val="003B469C"/>
    <w:rsid w:val="003B5A81"/>
    <w:rsid w:val="003B640B"/>
    <w:rsid w:val="003B6DC8"/>
    <w:rsid w:val="003C1009"/>
    <w:rsid w:val="003C1FC5"/>
    <w:rsid w:val="003C2662"/>
    <w:rsid w:val="003C4372"/>
    <w:rsid w:val="003C61AC"/>
    <w:rsid w:val="003C7B01"/>
    <w:rsid w:val="003D0869"/>
    <w:rsid w:val="003D08FF"/>
    <w:rsid w:val="003D1F0B"/>
    <w:rsid w:val="003D2175"/>
    <w:rsid w:val="003D2EF9"/>
    <w:rsid w:val="003D59EF"/>
    <w:rsid w:val="003D6B45"/>
    <w:rsid w:val="003D75A4"/>
    <w:rsid w:val="003D7EA1"/>
    <w:rsid w:val="003E0435"/>
    <w:rsid w:val="003E1F9E"/>
    <w:rsid w:val="003E3A6C"/>
    <w:rsid w:val="003E4FF7"/>
    <w:rsid w:val="003E5FCD"/>
    <w:rsid w:val="003F30DB"/>
    <w:rsid w:val="003F4789"/>
    <w:rsid w:val="003F7684"/>
    <w:rsid w:val="0040067E"/>
    <w:rsid w:val="00402976"/>
    <w:rsid w:val="00402AC4"/>
    <w:rsid w:val="00403682"/>
    <w:rsid w:val="00403D65"/>
    <w:rsid w:val="00405D1A"/>
    <w:rsid w:val="00410B57"/>
    <w:rsid w:val="004124E5"/>
    <w:rsid w:val="004145D9"/>
    <w:rsid w:val="00416FC3"/>
    <w:rsid w:val="0041740C"/>
    <w:rsid w:val="00417FCB"/>
    <w:rsid w:val="00423003"/>
    <w:rsid w:val="00423163"/>
    <w:rsid w:val="00423A58"/>
    <w:rsid w:val="00425045"/>
    <w:rsid w:val="0042577B"/>
    <w:rsid w:val="00433816"/>
    <w:rsid w:val="00434077"/>
    <w:rsid w:val="004403AC"/>
    <w:rsid w:val="00440A78"/>
    <w:rsid w:val="00445BF7"/>
    <w:rsid w:val="00447722"/>
    <w:rsid w:val="00451181"/>
    <w:rsid w:val="00452DB6"/>
    <w:rsid w:val="004577A9"/>
    <w:rsid w:val="004628BA"/>
    <w:rsid w:val="004642D5"/>
    <w:rsid w:val="00467F6F"/>
    <w:rsid w:val="004708D1"/>
    <w:rsid w:val="00471B00"/>
    <w:rsid w:val="00474BBC"/>
    <w:rsid w:val="00474C5E"/>
    <w:rsid w:val="0048016C"/>
    <w:rsid w:val="00480680"/>
    <w:rsid w:val="004836EA"/>
    <w:rsid w:val="0048455F"/>
    <w:rsid w:val="004849B1"/>
    <w:rsid w:val="00485ECA"/>
    <w:rsid w:val="00491A15"/>
    <w:rsid w:val="004929C8"/>
    <w:rsid w:val="004937A8"/>
    <w:rsid w:val="004A01B8"/>
    <w:rsid w:val="004A28E1"/>
    <w:rsid w:val="004A4BA1"/>
    <w:rsid w:val="004A6E06"/>
    <w:rsid w:val="004B0401"/>
    <w:rsid w:val="004B3D51"/>
    <w:rsid w:val="004B4253"/>
    <w:rsid w:val="004B4B2C"/>
    <w:rsid w:val="004B64EC"/>
    <w:rsid w:val="004B6BDB"/>
    <w:rsid w:val="004B70C8"/>
    <w:rsid w:val="004D1F3B"/>
    <w:rsid w:val="004D2CB9"/>
    <w:rsid w:val="004D3CB7"/>
    <w:rsid w:val="004D3FB6"/>
    <w:rsid w:val="004D4888"/>
    <w:rsid w:val="004D5CD2"/>
    <w:rsid w:val="004E11E2"/>
    <w:rsid w:val="004E375D"/>
    <w:rsid w:val="004E691B"/>
    <w:rsid w:val="004E78B9"/>
    <w:rsid w:val="004F0FB3"/>
    <w:rsid w:val="004F3A80"/>
    <w:rsid w:val="004F484F"/>
    <w:rsid w:val="004F7C2C"/>
    <w:rsid w:val="005021C8"/>
    <w:rsid w:val="0050386B"/>
    <w:rsid w:val="00504BC1"/>
    <w:rsid w:val="005071A2"/>
    <w:rsid w:val="005100F6"/>
    <w:rsid w:val="0051078A"/>
    <w:rsid w:val="00510914"/>
    <w:rsid w:val="005128FC"/>
    <w:rsid w:val="005132F2"/>
    <w:rsid w:val="00514F76"/>
    <w:rsid w:val="00515F2A"/>
    <w:rsid w:val="005263C3"/>
    <w:rsid w:val="00527B5C"/>
    <w:rsid w:val="00530D34"/>
    <w:rsid w:val="00531CD9"/>
    <w:rsid w:val="005327F9"/>
    <w:rsid w:val="00532B92"/>
    <w:rsid w:val="0053403C"/>
    <w:rsid w:val="00534120"/>
    <w:rsid w:val="00543023"/>
    <w:rsid w:val="00543E06"/>
    <w:rsid w:val="00554B8F"/>
    <w:rsid w:val="00556C4E"/>
    <w:rsid w:val="00560721"/>
    <w:rsid w:val="00563AA9"/>
    <w:rsid w:val="005647C7"/>
    <w:rsid w:val="00566D6A"/>
    <w:rsid w:val="00567043"/>
    <w:rsid w:val="005709C2"/>
    <w:rsid w:val="00570BC2"/>
    <w:rsid w:val="00575CFA"/>
    <w:rsid w:val="00576377"/>
    <w:rsid w:val="0057702F"/>
    <w:rsid w:val="00577A68"/>
    <w:rsid w:val="00577B5B"/>
    <w:rsid w:val="00577C87"/>
    <w:rsid w:val="00580D26"/>
    <w:rsid w:val="005811CA"/>
    <w:rsid w:val="00583486"/>
    <w:rsid w:val="00584F2F"/>
    <w:rsid w:val="00585881"/>
    <w:rsid w:val="00585F50"/>
    <w:rsid w:val="00586B27"/>
    <w:rsid w:val="00591B78"/>
    <w:rsid w:val="00593CCB"/>
    <w:rsid w:val="00593D49"/>
    <w:rsid w:val="00594383"/>
    <w:rsid w:val="00594A31"/>
    <w:rsid w:val="00594D42"/>
    <w:rsid w:val="00597C7A"/>
    <w:rsid w:val="005A1C16"/>
    <w:rsid w:val="005A450E"/>
    <w:rsid w:val="005A722B"/>
    <w:rsid w:val="005B0678"/>
    <w:rsid w:val="005B3EEA"/>
    <w:rsid w:val="005B7426"/>
    <w:rsid w:val="005B7CDD"/>
    <w:rsid w:val="005C0747"/>
    <w:rsid w:val="005C3BCD"/>
    <w:rsid w:val="005C7771"/>
    <w:rsid w:val="005D0E0B"/>
    <w:rsid w:val="005D11F5"/>
    <w:rsid w:val="005D18C5"/>
    <w:rsid w:val="005D205C"/>
    <w:rsid w:val="005D3B22"/>
    <w:rsid w:val="005D4508"/>
    <w:rsid w:val="005D61C7"/>
    <w:rsid w:val="005D7CFB"/>
    <w:rsid w:val="005E2AF9"/>
    <w:rsid w:val="005F2D8D"/>
    <w:rsid w:val="005F4702"/>
    <w:rsid w:val="00600235"/>
    <w:rsid w:val="0060161B"/>
    <w:rsid w:val="00602128"/>
    <w:rsid w:val="00603EDD"/>
    <w:rsid w:val="00605DD5"/>
    <w:rsid w:val="00606743"/>
    <w:rsid w:val="006079EC"/>
    <w:rsid w:val="006100E9"/>
    <w:rsid w:val="00610ADB"/>
    <w:rsid w:val="006122AE"/>
    <w:rsid w:val="00613428"/>
    <w:rsid w:val="00614A30"/>
    <w:rsid w:val="00614A5E"/>
    <w:rsid w:val="00620BFA"/>
    <w:rsid w:val="006244C7"/>
    <w:rsid w:val="00631A3E"/>
    <w:rsid w:val="00633B7D"/>
    <w:rsid w:val="00636AFB"/>
    <w:rsid w:val="00637762"/>
    <w:rsid w:val="006402B4"/>
    <w:rsid w:val="00642849"/>
    <w:rsid w:val="0064769E"/>
    <w:rsid w:val="00647B03"/>
    <w:rsid w:val="00653DFD"/>
    <w:rsid w:val="0065443F"/>
    <w:rsid w:val="00655458"/>
    <w:rsid w:val="0066022A"/>
    <w:rsid w:val="00663B92"/>
    <w:rsid w:val="00664F01"/>
    <w:rsid w:val="00665BF6"/>
    <w:rsid w:val="006670D2"/>
    <w:rsid w:val="00667E47"/>
    <w:rsid w:val="00677451"/>
    <w:rsid w:val="00680463"/>
    <w:rsid w:val="00680563"/>
    <w:rsid w:val="00687E54"/>
    <w:rsid w:val="00691431"/>
    <w:rsid w:val="0069428B"/>
    <w:rsid w:val="006A0D3C"/>
    <w:rsid w:val="006A0FC5"/>
    <w:rsid w:val="006A16F0"/>
    <w:rsid w:val="006A1809"/>
    <w:rsid w:val="006A20A1"/>
    <w:rsid w:val="006A268F"/>
    <w:rsid w:val="006A42A4"/>
    <w:rsid w:val="006A7603"/>
    <w:rsid w:val="006B6FD0"/>
    <w:rsid w:val="006C0E82"/>
    <w:rsid w:val="006C4117"/>
    <w:rsid w:val="006C74F4"/>
    <w:rsid w:val="006C7ACD"/>
    <w:rsid w:val="006D4142"/>
    <w:rsid w:val="006D446D"/>
    <w:rsid w:val="006D68DA"/>
    <w:rsid w:val="006E304F"/>
    <w:rsid w:val="006E32E0"/>
    <w:rsid w:val="006E5523"/>
    <w:rsid w:val="006F189E"/>
    <w:rsid w:val="006F2E72"/>
    <w:rsid w:val="006F6D65"/>
    <w:rsid w:val="00701AA0"/>
    <w:rsid w:val="00701EF1"/>
    <w:rsid w:val="00704629"/>
    <w:rsid w:val="007054BE"/>
    <w:rsid w:val="00706936"/>
    <w:rsid w:val="00711291"/>
    <w:rsid w:val="00711D79"/>
    <w:rsid w:val="0071421F"/>
    <w:rsid w:val="00714730"/>
    <w:rsid w:val="00715F75"/>
    <w:rsid w:val="00716DF9"/>
    <w:rsid w:val="007238FF"/>
    <w:rsid w:val="0072569B"/>
    <w:rsid w:val="00725C30"/>
    <w:rsid w:val="00727F6A"/>
    <w:rsid w:val="0073078F"/>
    <w:rsid w:val="007310C8"/>
    <w:rsid w:val="007316E5"/>
    <w:rsid w:val="00735AFA"/>
    <w:rsid w:val="00736B0D"/>
    <w:rsid w:val="007374FE"/>
    <w:rsid w:val="00737B51"/>
    <w:rsid w:val="00740C4B"/>
    <w:rsid w:val="00742D4B"/>
    <w:rsid w:val="00744F0F"/>
    <w:rsid w:val="0074589B"/>
    <w:rsid w:val="00750265"/>
    <w:rsid w:val="00750500"/>
    <w:rsid w:val="00750FDE"/>
    <w:rsid w:val="00751AD5"/>
    <w:rsid w:val="007537E2"/>
    <w:rsid w:val="007544D4"/>
    <w:rsid w:val="00754C1D"/>
    <w:rsid w:val="00762B56"/>
    <w:rsid w:val="00763DBB"/>
    <w:rsid w:val="007654AB"/>
    <w:rsid w:val="00765E89"/>
    <w:rsid w:val="00767528"/>
    <w:rsid w:val="00772484"/>
    <w:rsid w:val="00780133"/>
    <w:rsid w:val="007809A2"/>
    <w:rsid w:val="00781144"/>
    <w:rsid w:val="0078116E"/>
    <w:rsid w:val="007829C1"/>
    <w:rsid w:val="00782E96"/>
    <w:rsid w:val="007848ED"/>
    <w:rsid w:val="007864FA"/>
    <w:rsid w:val="0078711F"/>
    <w:rsid w:val="0078723E"/>
    <w:rsid w:val="0078769E"/>
    <w:rsid w:val="00790A88"/>
    <w:rsid w:val="007917A2"/>
    <w:rsid w:val="007926DE"/>
    <w:rsid w:val="00793809"/>
    <w:rsid w:val="00794210"/>
    <w:rsid w:val="007A22D0"/>
    <w:rsid w:val="007A39CC"/>
    <w:rsid w:val="007A47BF"/>
    <w:rsid w:val="007A6696"/>
    <w:rsid w:val="007A6BEC"/>
    <w:rsid w:val="007B33A8"/>
    <w:rsid w:val="007B3D18"/>
    <w:rsid w:val="007B5233"/>
    <w:rsid w:val="007B623C"/>
    <w:rsid w:val="007B65D7"/>
    <w:rsid w:val="007C1DCD"/>
    <w:rsid w:val="007C2637"/>
    <w:rsid w:val="007C3A42"/>
    <w:rsid w:val="007C5F07"/>
    <w:rsid w:val="007C7ED8"/>
    <w:rsid w:val="007D1839"/>
    <w:rsid w:val="007D31AF"/>
    <w:rsid w:val="007E05D4"/>
    <w:rsid w:val="007E4370"/>
    <w:rsid w:val="007E5789"/>
    <w:rsid w:val="007E7E65"/>
    <w:rsid w:val="007F767C"/>
    <w:rsid w:val="00800C5D"/>
    <w:rsid w:val="00801B32"/>
    <w:rsid w:val="00804B17"/>
    <w:rsid w:val="008052F7"/>
    <w:rsid w:val="00806E2E"/>
    <w:rsid w:val="008112F6"/>
    <w:rsid w:val="00811D37"/>
    <w:rsid w:val="008159EE"/>
    <w:rsid w:val="0081779B"/>
    <w:rsid w:val="00821734"/>
    <w:rsid w:val="00821FD9"/>
    <w:rsid w:val="008241A1"/>
    <w:rsid w:val="00824E4A"/>
    <w:rsid w:val="00825350"/>
    <w:rsid w:val="00826421"/>
    <w:rsid w:val="008308C2"/>
    <w:rsid w:val="008329DD"/>
    <w:rsid w:val="0083302F"/>
    <w:rsid w:val="008335A9"/>
    <w:rsid w:val="008349E7"/>
    <w:rsid w:val="00834EB8"/>
    <w:rsid w:val="00834F94"/>
    <w:rsid w:val="00835926"/>
    <w:rsid w:val="00840E68"/>
    <w:rsid w:val="0084160D"/>
    <w:rsid w:val="00843BFB"/>
    <w:rsid w:val="00845A07"/>
    <w:rsid w:val="00845BB9"/>
    <w:rsid w:val="00847214"/>
    <w:rsid w:val="00847D97"/>
    <w:rsid w:val="00850327"/>
    <w:rsid w:val="008516E9"/>
    <w:rsid w:val="00851812"/>
    <w:rsid w:val="0085344F"/>
    <w:rsid w:val="00856A08"/>
    <w:rsid w:val="00863A4C"/>
    <w:rsid w:val="00863B21"/>
    <w:rsid w:val="008664F3"/>
    <w:rsid w:val="00871E3C"/>
    <w:rsid w:val="00872637"/>
    <w:rsid w:val="00874F07"/>
    <w:rsid w:val="00880250"/>
    <w:rsid w:val="0088044F"/>
    <w:rsid w:val="00880C3D"/>
    <w:rsid w:val="00881FD9"/>
    <w:rsid w:val="00882DEB"/>
    <w:rsid w:val="008831EB"/>
    <w:rsid w:val="00885040"/>
    <w:rsid w:val="00886638"/>
    <w:rsid w:val="0088738D"/>
    <w:rsid w:val="00887D77"/>
    <w:rsid w:val="008947F2"/>
    <w:rsid w:val="008A09E7"/>
    <w:rsid w:val="008A1731"/>
    <w:rsid w:val="008A29EB"/>
    <w:rsid w:val="008A4AE4"/>
    <w:rsid w:val="008A6DB9"/>
    <w:rsid w:val="008A783A"/>
    <w:rsid w:val="008B035E"/>
    <w:rsid w:val="008B0E8B"/>
    <w:rsid w:val="008B51BB"/>
    <w:rsid w:val="008B73FB"/>
    <w:rsid w:val="008B7C77"/>
    <w:rsid w:val="008C2304"/>
    <w:rsid w:val="008C3733"/>
    <w:rsid w:val="008C4576"/>
    <w:rsid w:val="008C6933"/>
    <w:rsid w:val="008D191D"/>
    <w:rsid w:val="008D5709"/>
    <w:rsid w:val="008E04F3"/>
    <w:rsid w:val="008E0EB2"/>
    <w:rsid w:val="008E3EF4"/>
    <w:rsid w:val="008E4D3F"/>
    <w:rsid w:val="008E661A"/>
    <w:rsid w:val="008F298E"/>
    <w:rsid w:val="008F43AA"/>
    <w:rsid w:val="008F544D"/>
    <w:rsid w:val="008F5D5D"/>
    <w:rsid w:val="008F6D10"/>
    <w:rsid w:val="0090079A"/>
    <w:rsid w:val="009011D4"/>
    <w:rsid w:val="00901D12"/>
    <w:rsid w:val="00906711"/>
    <w:rsid w:val="00906FA3"/>
    <w:rsid w:val="009071B9"/>
    <w:rsid w:val="00910EE8"/>
    <w:rsid w:val="009146EA"/>
    <w:rsid w:val="00914890"/>
    <w:rsid w:val="00922D53"/>
    <w:rsid w:val="00927B07"/>
    <w:rsid w:val="00927C23"/>
    <w:rsid w:val="00930868"/>
    <w:rsid w:val="009316EB"/>
    <w:rsid w:val="0093515B"/>
    <w:rsid w:val="00936DB8"/>
    <w:rsid w:val="00936F3D"/>
    <w:rsid w:val="00940B47"/>
    <w:rsid w:val="00941426"/>
    <w:rsid w:val="00941754"/>
    <w:rsid w:val="00941C00"/>
    <w:rsid w:val="009453C1"/>
    <w:rsid w:val="00945BA5"/>
    <w:rsid w:val="00947AE3"/>
    <w:rsid w:val="00950384"/>
    <w:rsid w:val="0095133D"/>
    <w:rsid w:val="00951F96"/>
    <w:rsid w:val="00955DAD"/>
    <w:rsid w:val="00961FED"/>
    <w:rsid w:val="00965781"/>
    <w:rsid w:val="00967C1C"/>
    <w:rsid w:val="0097521F"/>
    <w:rsid w:val="00975558"/>
    <w:rsid w:val="00975B7D"/>
    <w:rsid w:val="009763BD"/>
    <w:rsid w:val="00977C7B"/>
    <w:rsid w:val="00977CE1"/>
    <w:rsid w:val="00984DA0"/>
    <w:rsid w:val="00986057"/>
    <w:rsid w:val="00991613"/>
    <w:rsid w:val="0099208F"/>
    <w:rsid w:val="009921F2"/>
    <w:rsid w:val="0099407A"/>
    <w:rsid w:val="00996E0A"/>
    <w:rsid w:val="009976DD"/>
    <w:rsid w:val="00997D0E"/>
    <w:rsid w:val="009A0140"/>
    <w:rsid w:val="009A09A6"/>
    <w:rsid w:val="009A0C9A"/>
    <w:rsid w:val="009A323B"/>
    <w:rsid w:val="009A4D4F"/>
    <w:rsid w:val="009A5677"/>
    <w:rsid w:val="009B1957"/>
    <w:rsid w:val="009B3CD1"/>
    <w:rsid w:val="009C0571"/>
    <w:rsid w:val="009C29B1"/>
    <w:rsid w:val="009C4981"/>
    <w:rsid w:val="009C4ABA"/>
    <w:rsid w:val="009C4C5F"/>
    <w:rsid w:val="009C53F3"/>
    <w:rsid w:val="009D1F06"/>
    <w:rsid w:val="009D368C"/>
    <w:rsid w:val="009D3D34"/>
    <w:rsid w:val="009D4125"/>
    <w:rsid w:val="009E013D"/>
    <w:rsid w:val="009E08D4"/>
    <w:rsid w:val="009E0AC6"/>
    <w:rsid w:val="009E52AD"/>
    <w:rsid w:val="009E67B2"/>
    <w:rsid w:val="009E6A31"/>
    <w:rsid w:val="009F3E80"/>
    <w:rsid w:val="009F5E75"/>
    <w:rsid w:val="009F63DC"/>
    <w:rsid w:val="009F77D2"/>
    <w:rsid w:val="00A04018"/>
    <w:rsid w:val="00A0550C"/>
    <w:rsid w:val="00A05CA6"/>
    <w:rsid w:val="00A102D0"/>
    <w:rsid w:val="00A136DC"/>
    <w:rsid w:val="00A149C0"/>
    <w:rsid w:val="00A158D9"/>
    <w:rsid w:val="00A166D5"/>
    <w:rsid w:val="00A24AD0"/>
    <w:rsid w:val="00A24CF9"/>
    <w:rsid w:val="00A36249"/>
    <w:rsid w:val="00A40D40"/>
    <w:rsid w:val="00A427C8"/>
    <w:rsid w:val="00A427FE"/>
    <w:rsid w:val="00A43AA1"/>
    <w:rsid w:val="00A4519A"/>
    <w:rsid w:val="00A469F7"/>
    <w:rsid w:val="00A47CD5"/>
    <w:rsid w:val="00A5310B"/>
    <w:rsid w:val="00A66671"/>
    <w:rsid w:val="00A67DEE"/>
    <w:rsid w:val="00A70581"/>
    <w:rsid w:val="00A753C8"/>
    <w:rsid w:val="00A83D56"/>
    <w:rsid w:val="00A83EB5"/>
    <w:rsid w:val="00A87F24"/>
    <w:rsid w:val="00A91220"/>
    <w:rsid w:val="00A97B91"/>
    <w:rsid w:val="00AA03C9"/>
    <w:rsid w:val="00AA0F64"/>
    <w:rsid w:val="00AA1B10"/>
    <w:rsid w:val="00AA337E"/>
    <w:rsid w:val="00AA3AF1"/>
    <w:rsid w:val="00AA3D45"/>
    <w:rsid w:val="00AA4423"/>
    <w:rsid w:val="00AA6982"/>
    <w:rsid w:val="00AA7363"/>
    <w:rsid w:val="00AA7E81"/>
    <w:rsid w:val="00AB173C"/>
    <w:rsid w:val="00AB177C"/>
    <w:rsid w:val="00AB1F66"/>
    <w:rsid w:val="00AB2C7C"/>
    <w:rsid w:val="00AB2D17"/>
    <w:rsid w:val="00AC79E7"/>
    <w:rsid w:val="00AD06BF"/>
    <w:rsid w:val="00AD074D"/>
    <w:rsid w:val="00AD143C"/>
    <w:rsid w:val="00AD2556"/>
    <w:rsid w:val="00AD4E85"/>
    <w:rsid w:val="00AD50AE"/>
    <w:rsid w:val="00AD6EA0"/>
    <w:rsid w:val="00AE0630"/>
    <w:rsid w:val="00AE29F1"/>
    <w:rsid w:val="00AE517B"/>
    <w:rsid w:val="00AF7676"/>
    <w:rsid w:val="00AF7C69"/>
    <w:rsid w:val="00AF7E81"/>
    <w:rsid w:val="00B004CA"/>
    <w:rsid w:val="00B00A5E"/>
    <w:rsid w:val="00B04771"/>
    <w:rsid w:val="00B07FCF"/>
    <w:rsid w:val="00B11044"/>
    <w:rsid w:val="00B138AD"/>
    <w:rsid w:val="00B140A4"/>
    <w:rsid w:val="00B21994"/>
    <w:rsid w:val="00B254C3"/>
    <w:rsid w:val="00B25590"/>
    <w:rsid w:val="00B26FAA"/>
    <w:rsid w:val="00B308FE"/>
    <w:rsid w:val="00B32016"/>
    <w:rsid w:val="00B3431B"/>
    <w:rsid w:val="00B367D2"/>
    <w:rsid w:val="00B37300"/>
    <w:rsid w:val="00B41879"/>
    <w:rsid w:val="00B41E9B"/>
    <w:rsid w:val="00B42219"/>
    <w:rsid w:val="00B43397"/>
    <w:rsid w:val="00B444C7"/>
    <w:rsid w:val="00B463FA"/>
    <w:rsid w:val="00B46761"/>
    <w:rsid w:val="00B470C6"/>
    <w:rsid w:val="00B47DBC"/>
    <w:rsid w:val="00B5028C"/>
    <w:rsid w:val="00B6008C"/>
    <w:rsid w:val="00B607F0"/>
    <w:rsid w:val="00B61495"/>
    <w:rsid w:val="00B62B05"/>
    <w:rsid w:val="00B649E9"/>
    <w:rsid w:val="00B661D7"/>
    <w:rsid w:val="00B667B2"/>
    <w:rsid w:val="00B6706C"/>
    <w:rsid w:val="00B713F9"/>
    <w:rsid w:val="00B725E5"/>
    <w:rsid w:val="00B73784"/>
    <w:rsid w:val="00B75D53"/>
    <w:rsid w:val="00B778E4"/>
    <w:rsid w:val="00B811B1"/>
    <w:rsid w:val="00B82B47"/>
    <w:rsid w:val="00B83090"/>
    <w:rsid w:val="00B83F9C"/>
    <w:rsid w:val="00B84AAD"/>
    <w:rsid w:val="00B85584"/>
    <w:rsid w:val="00B859DB"/>
    <w:rsid w:val="00B85A4B"/>
    <w:rsid w:val="00B86209"/>
    <w:rsid w:val="00B8745A"/>
    <w:rsid w:val="00B92868"/>
    <w:rsid w:val="00B93C10"/>
    <w:rsid w:val="00B95270"/>
    <w:rsid w:val="00B959D1"/>
    <w:rsid w:val="00B9785F"/>
    <w:rsid w:val="00BA1A0C"/>
    <w:rsid w:val="00BA4FCE"/>
    <w:rsid w:val="00BA6319"/>
    <w:rsid w:val="00BA69AD"/>
    <w:rsid w:val="00BA6E30"/>
    <w:rsid w:val="00BB1AC6"/>
    <w:rsid w:val="00BB52EE"/>
    <w:rsid w:val="00BC115A"/>
    <w:rsid w:val="00BC2D41"/>
    <w:rsid w:val="00BC48AA"/>
    <w:rsid w:val="00BD48FE"/>
    <w:rsid w:val="00BD5063"/>
    <w:rsid w:val="00BE02B4"/>
    <w:rsid w:val="00BE38C8"/>
    <w:rsid w:val="00BE43BD"/>
    <w:rsid w:val="00BE7AD9"/>
    <w:rsid w:val="00BF1EB7"/>
    <w:rsid w:val="00BF2C5A"/>
    <w:rsid w:val="00BF3472"/>
    <w:rsid w:val="00BF55EC"/>
    <w:rsid w:val="00C033C1"/>
    <w:rsid w:val="00C03950"/>
    <w:rsid w:val="00C0630C"/>
    <w:rsid w:val="00C13654"/>
    <w:rsid w:val="00C147AD"/>
    <w:rsid w:val="00C206A5"/>
    <w:rsid w:val="00C20CE6"/>
    <w:rsid w:val="00C23539"/>
    <w:rsid w:val="00C2394F"/>
    <w:rsid w:val="00C36612"/>
    <w:rsid w:val="00C36ED5"/>
    <w:rsid w:val="00C3721E"/>
    <w:rsid w:val="00C374A4"/>
    <w:rsid w:val="00C37EB4"/>
    <w:rsid w:val="00C41525"/>
    <w:rsid w:val="00C438B3"/>
    <w:rsid w:val="00C44C32"/>
    <w:rsid w:val="00C44E3B"/>
    <w:rsid w:val="00C520FB"/>
    <w:rsid w:val="00C54796"/>
    <w:rsid w:val="00C61BBF"/>
    <w:rsid w:val="00C64D97"/>
    <w:rsid w:val="00C65C2F"/>
    <w:rsid w:val="00C71D7C"/>
    <w:rsid w:val="00C7249F"/>
    <w:rsid w:val="00C73C59"/>
    <w:rsid w:val="00C77B53"/>
    <w:rsid w:val="00C8149F"/>
    <w:rsid w:val="00C81CB9"/>
    <w:rsid w:val="00C84D5B"/>
    <w:rsid w:val="00C84F82"/>
    <w:rsid w:val="00C91A3E"/>
    <w:rsid w:val="00C93BF9"/>
    <w:rsid w:val="00C946FE"/>
    <w:rsid w:val="00C96FD1"/>
    <w:rsid w:val="00CA1477"/>
    <w:rsid w:val="00CA3A42"/>
    <w:rsid w:val="00CA3A98"/>
    <w:rsid w:val="00CA4150"/>
    <w:rsid w:val="00CA5DF5"/>
    <w:rsid w:val="00CB14CE"/>
    <w:rsid w:val="00CB2A72"/>
    <w:rsid w:val="00CC1343"/>
    <w:rsid w:val="00CC3FEE"/>
    <w:rsid w:val="00CC439B"/>
    <w:rsid w:val="00CC7486"/>
    <w:rsid w:val="00CD252A"/>
    <w:rsid w:val="00CD380F"/>
    <w:rsid w:val="00CD4F2E"/>
    <w:rsid w:val="00CD6931"/>
    <w:rsid w:val="00CD7837"/>
    <w:rsid w:val="00CE61F4"/>
    <w:rsid w:val="00CE72D2"/>
    <w:rsid w:val="00CE7AA9"/>
    <w:rsid w:val="00CF08BF"/>
    <w:rsid w:val="00CF5A24"/>
    <w:rsid w:val="00CF6FF1"/>
    <w:rsid w:val="00D008F5"/>
    <w:rsid w:val="00D00AF8"/>
    <w:rsid w:val="00D07039"/>
    <w:rsid w:val="00D10DAA"/>
    <w:rsid w:val="00D11D5A"/>
    <w:rsid w:val="00D13AE3"/>
    <w:rsid w:val="00D14883"/>
    <w:rsid w:val="00D149CA"/>
    <w:rsid w:val="00D17E7D"/>
    <w:rsid w:val="00D235F9"/>
    <w:rsid w:val="00D23E93"/>
    <w:rsid w:val="00D24FEC"/>
    <w:rsid w:val="00D25993"/>
    <w:rsid w:val="00D26547"/>
    <w:rsid w:val="00D3001C"/>
    <w:rsid w:val="00D3172E"/>
    <w:rsid w:val="00D335E9"/>
    <w:rsid w:val="00D3642C"/>
    <w:rsid w:val="00D41E05"/>
    <w:rsid w:val="00D448F9"/>
    <w:rsid w:val="00D44C10"/>
    <w:rsid w:val="00D44C9A"/>
    <w:rsid w:val="00D4529D"/>
    <w:rsid w:val="00D552FE"/>
    <w:rsid w:val="00D555EB"/>
    <w:rsid w:val="00D55A71"/>
    <w:rsid w:val="00D568FA"/>
    <w:rsid w:val="00D60044"/>
    <w:rsid w:val="00D60C86"/>
    <w:rsid w:val="00D65311"/>
    <w:rsid w:val="00D6611A"/>
    <w:rsid w:val="00D66246"/>
    <w:rsid w:val="00D6723A"/>
    <w:rsid w:val="00D672E7"/>
    <w:rsid w:val="00D70B89"/>
    <w:rsid w:val="00D713C8"/>
    <w:rsid w:val="00D71B75"/>
    <w:rsid w:val="00D72124"/>
    <w:rsid w:val="00D83562"/>
    <w:rsid w:val="00D85FB4"/>
    <w:rsid w:val="00D87E85"/>
    <w:rsid w:val="00D93822"/>
    <w:rsid w:val="00D957C8"/>
    <w:rsid w:val="00D971DD"/>
    <w:rsid w:val="00DA3E1D"/>
    <w:rsid w:val="00DA7E40"/>
    <w:rsid w:val="00DB19BA"/>
    <w:rsid w:val="00DB4A3F"/>
    <w:rsid w:val="00DB7390"/>
    <w:rsid w:val="00DB7D93"/>
    <w:rsid w:val="00DC13CA"/>
    <w:rsid w:val="00DC2A6E"/>
    <w:rsid w:val="00DC2B0D"/>
    <w:rsid w:val="00DC3FD5"/>
    <w:rsid w:val="00DC49E2"/>
    <w:rsid w:val="00DC5861"/>
    <w:rsid w:val="00DC7FF3"/>
    <w:rsid w:val="00DD1336"/>
    <w:rsid w:val="00DD3DBB"/>
    <w:rsid w:val="00DD565E"/>
    <w:rsid w:val="00DD570F"/>
    <w:rsid w:val="00DD58AE"/>
    <w:rsid w:val="00DD6972"/>
    <w:rsid w:val="00DE12A2"/>
    <w:rsid w:val="00DE37FC"/>
    <w:rsid w:val="00DE5E4A"/>
    <w:rsid w:val="00DE7B6B"/>
    <w:rsid w:val="00DE7FAD"/>
    <w:rsid w:val="00DF0941"/>
    <w:rsid w:val="00DF3567"/>
    <w:rsid w:val="00DF41CE"/>
    <w:rsid w:val="00DF4890"/>
    <w:rsid w:val="00DF4D4F"/>
    <w:rsid w:val="00DF51CE"/>
    <w:rsid w:val="00DF6735"/>
    <w:rsid w:val="00E02B61"/>
    <w:rsid w:val="00E03070"/>
    <w:rsid w:val="00E04600"/>
    <w:rsid w:val="00E05DD5"/>
    <w:rsid w:val="00E06647"/>
    <w:rsid w:val="00E11899"/>
    <w:rsid w:val="00E14BCB"/>
    <w:rsid w:val="00E15593"/>
    <w:rsid w:val="00E21E6C"/>
    <w:rsid w:val="00E2245D"/>
    <w:rsid w:val="00E22480"/>
    <w:rsid w:val="00E2381D"/>
    <w:rsid w:val="00E24621"/>
    <w:rsid w:val="00E2463A"/>
    <w:rsid w:val="00E319D1"/>
    <w:rsid w:val="00E3221B"/>
    <w:rsid w:val="00E3386A"/>
    <w:rsid w:val="00E359FE"/>
    <w:rsid w:val="00E36C3B"/>
    <w:rsid w:val="00E44303"/>
    <w:rsid w:val="00E47D1B"/>
    <w:rsid w:val="00E509F3"/>
    <w:rsid w:val="00E54302"/>
    <w:rsid w:val="00E54E10"/>
    <w:rsid w:val="00E57CF1"/>
    <w:rsid w:val="00E60116"/>
    <w:rsid w:val="00E61DA6"/>
    <w:rsid w:val="00E633D3"/>
    <w:rsid w:val="00E648C4"/>
    <w:rsid w:val="00E73EEF"/>
    <w:rsid w:val="00E758A0"/>
    <w:rsid w:val="00E773E8"/>
    <w:rsid w:val="00E77C35"/>
    <w:rsid w:val="00E844AC"/>
    <w:rsid w:val="00E87471"/>
    <w:rsid w:val="00E9007C"/>
    <w:rsid w:val="00E94DBA"/>
    <w:rsid w:val="00E96B4B"/>
    <w:rsid w:val="00EA18CC"/>
    <w:rsid w:val="00EA1C70"/>
    <w:rsid w:val="00EA4B53"/>
    <w:rsid w:val="00EA627B"/>
    <w:rsid w:val="00EA6521"/>
    <w:rsid w:val="00EA6E32"/>
    <w:rsid w:val="00EA7C03"/>
    <w:rsid w:val="00EB45EC"/>
    <w:rsid w:val="00EB4A1D"/>
    <w:rsid w:val="00EB771E"/>
    <w:rsid w:val="00EB7F5F"/>
    <w:rsid w:val="00EC0593"/>
    <w:rsid w:val="00EC43B7"/>
    <w:rsid w:val="00EC51AF"/>
    <w:rsid w:val="00ED4712"/>
    <w:rsid w:val="00ED4EA0"/>
    <w:rsid w:val="00ED699D"/>
    <w:rsid w:val="00EE1BDC"/>
    <w:rsid w:val="00EE1FFD"/>
    <w:rsid w:val="00EE4B8E"/>
    <w:rsid w:val="00EE4C2A"/>
    <w:rsid w:val="00EE7C8D"/>
    <w:rsid w:val="00EF0921"/>
    <w:rsid w:val="00EF0C86"/>
    <w:rsid w:val="00EF24FD"/>
    <w:rsid w:val="00EF6F0B"/>
    <w:rsid w:val="00F0516F"/>
    <w:rsid w:val="00F10929"/>
    <w:rsid w:val="00F10B99"/>
    <w:rsid w:val="00F12AB1"/>
    <w:rsid w:val="00F12EFB"/>
    <w:rsid w:val="00F13AD2"/>
    <w:rsid w:val="00F15FAF"/>
    <w:rsid w:val="00F1603C"/>
    <w:rsid w:val="00F160E2"/>
    <w:rsid w:val="00F214A8"/>
    <w:rsid w:val="00F225AF"/>
    <w:rsid w:val="00F230A2"/>
    <w:rsid w:val="00F243F5"/>
    <w:rsid w:val="00F27CE2"/>
    <w:rsid w:val="00F3063C"/>
    <w:rsid w:val="00F3120D"/>
    <w:rsid w:val="00F33DEC"/>
    <w:rsid w:val="00F361F8"/>
    <w:rsid w:val="00F364F1"/>
    <w:rsid w:val="00F4062E"/>
    <w:rsid w:val="00F4182E"/>
    <w:rsid w:val="00F41862"/>
    <w:rsid w:val="00F45BBB"/>
    <w:rsid w:val="00F46EC5"/>
    <w:rsid w:val="00F5014A"/>
    <w:rsid w:val="00F5131D"/>
    <w:rsid w:val="00F524D9"/>
    <w:rsid w:val="00F527C1"/>
    <w:rsid w:val="00F54831"/>
    <w:rsid w:val="00F5562C"/>
    <w:rsid w:val="00F56AC1"/>
    <w:rsid w:val="00F57F42"/>
    <w:rsid w:val="00F601FD"/>
    <w:rsid w:val="00F6452E"/>
    <w:rsid w:val="00F6468D"/>
    <w:rsid w:val="00F65236"/>
    <w:rsid w:val="00F65FB4"/>
    <w:rsid w:val="00F6698D"/>
    <w:rsid w:val="00F7216E"/>
    <w:rsid w:val="00F72E85"/>
    <w:rsid w:val="00F741A0"/>
    <w:rsid w:val="00F75D24"/>
    <w:rsid w:val="00F82874"/>
    <w:rsid w:val="00F82FFA"/>
    <w:rsid w:val="00F866E3"/>
    <w:rsid w:val="00F879AC"/>
    <w:rsid w:val="00F908BA"/>
    <w:rsid w:val="00F9102B"/>
    <w:rsid w:val="00F91A26"/>
    <w:rsid w:val="00F91FF3"/>
    <w:rsid w:val="00F94C8A"/>
    <w:rsid w:val="00F9794C"/>
    <w:rsid w:val="00F97E70"/>
    <w:rsid w:val="00FA0BAA"/>
    <w:rsid w:val="00FA1BF4"/>
    <w:rsid w:val="00FA25B6"/>
    <w:rsid w:val="00FA5B5C"/>
    <w:rsid w:val="00FA5EDC"/>
    <w:rsid w:val="00FB32DC"/>
    <w:rsid w:val="00FB5824"/>
    <w:rsid w:val="00FC214A"/>
    <w:rsid w:val="00FC6C3D"/>
    <w:rsid w:val="00FC6E7D"/>
    <w:rsid w:val="00FC7245"/>
    <w:rsid w:val="00FC73EF"/>
    <w:rsid w:val="00FD169A"/>
    <w:rsid w:val="00FD2649"/>
    <w:rsid w:val="00FD28D0"/>
    <w:rsid w:val="00FD45C9"/>
    <w:rsid w:val="00FD4689"/>
    <w:rsid w:val="00FE0067"/>
    <w:rsid w:val="00FE0A33"/>
    <w:rsid w:val="00FE1601"/>
    <w:rsid w:val="00FE37C8"/>
    <w:rsid w:val="00FE3863"/>
    <w:rsid w:val="00FE5218"/>
    <w:rsid w:val="00FE7078"/>
    <w:rsid w:val="00FF25A3"/>
    <w:rsid w:val="00FF26FB"/>
    <w:rsid w:val="00FF469B"/>
    <w:rsid w:val="00FF4BC1"/>
    <w:rsid w:val="00FF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o:shapelayout v:ext="edit">
      <o:idmap v:ext="edit" data="1"/>
    </o:shapelayout>
  </w:shapeDefaults>
  <w:decimalSymbol w:val="."/>
  <w:listSeparator w:val=","/>
  <w14:docId w14:val="1EF2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tabs>
        <w:tab w:val="clear" w:pos="720"/>
      </w:tabs>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43BFB"/>
    <w:pPr>
      <w:spacing w:before="0" w:after="0"/>
    </w:pPr>
    <w:rPr>
      <w:rFonts w:ascii="Arial" w:hAnsi="Arial"/>
      <w:color w:val="000000" w:themeColor="text1"/>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 w:type="character" w:styleId="CommentReference">
    <w:name w:val="annotation reference"/>
    <w:basedOn w:val="DefaultParagraphFont"/>
    <w:rsid w:val="00F908BA"/>
    <w:rPr>
      <w:sz w:val="16"/>
      <w:szCs w:val="16"/>
    </w:rPr>
  </w:style>
  <w:style w:type="paragraph" w:styleId="CommentText">
    <w:name w:val="annotation text"/>
    <w:basedOn w:val="Normal"/>
    <w:link w:val="CommentTextChar"/>
    <w:rsid w:val="00F908BA"/>
    <w:rPr>
      <w:sz w:val="20"/>
      <w:szCs w:val="20"/>
    </w:rPr>
  </w:style>
  <w:style w:type="character" w:customStyle="1" w:styleId="CommentTextChar">
    <w:name w:val="Comment Text Char"/>
    <w:basedOn w:val="DefaultParagraphFont"/>
    <w:link w:val="CommentText"/>
    <w:rsid w:val="00F908BA"/>
  </w:style>
  <w:style w:type="paragraph" w:styleId="CommentSubject">
    <w:name w:val="annotation subject"/>
    <w:basedOn w:val="CommentText"/>
    <w:next w:val="CommentText"/>
    <w:link w:val="CommentSubjectChar"/>
    <w:rsid w:val="00F908BA"/>
    <w:rPr>
      <w:b/>
      <w:bCs/>
    </w:rPr>
  </w:style>
  <w:style w:type="character" w:customStyle="1" w:styleId="CommentSubjectChar">
    <w:name w:val="Comment Subject Char"/>
    <w:basedOn w:val="CommentTextChar"/>
    <w:link w:val="CommentSubject"/>
    <w:rsid w:val="00F908BA"/>
    <w:rPr>
      <w:b/>
      <w:bCs/>
    </w:rPr>
  </w:style>
  <w:style w:type="paragraph" w:styleId="NoSpacing">
    <w:name w:val="No Spacing"/>
    <w:uiPriority w:val="1"/>
    <w:qFormat/>
    <w:rsid w:val="00480680"/>
    <w:rPr>
      <w:sz w:val="22"/>
      <w:szCs w:val="24"/>
    </w:rPr>
  </w:style>
  <w:style w:type="table" w:customStyle="1" w:styleId="TableGrid4">
    <w:name w:val="Table Grid4"/>
    <w:basedOn w:val="TableNormal"/>
    <w:next w:val="TableGrid"/>
    <w:uiPriority w:val="59"/>
    <w:rsid w:val="00EA7C0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55013494">
      <w:bodyDiv w:val="1"/>
      <w:marLeft w:val="0"/>
      <w:marRight w:val="0"/>
      <w:marTop w:val="0"/>
      <w:marBottom w:val="0"/>
      <w:divBdr>
        <w:top w:val="none" w:sz="0" w:space="0" w:color="auto"/>
        <w:left w:val="none" w:sz="0" w:space="0" w:color="auto"/>
        <w:bottom w:val="none" w:sz="0" w:space="0" w:color="auto"/>
        <w:right w:val="none" w:sz="0" w:space="0" w:color="auto"/>
      </w:divBdr>
    </w:div>
    <w:div w:id="59642707">
      <w:bodyDiv w:val="1"/>
      <w:marLeft w:val="0"/>
      <w:marRight w:val="0"/>
      <w:marTop w:val="0"/>
      <w:marBottom w:val="0"/>
      <w:divBdr>
        <w:top w:val="none" w:sz="0" w:space="0" w:color="auto"/>
        <w:left w:val="none" w:sz="0" w:space="0" w:color="auto"/>
        <w:bottom w:val="none" w:sz="0" w:space="0" w:color="auto"/>
        <w:right w:val="none" w:sz="0" w:space="0" w:color="auto"/>
      </w:divBdr>
    </w:div>
    <w:div w:id="82382725">
      <w:bodyDiv w:val="1"/>
      <w:marLeft w:val="0"/>
      <w:marRight w:val="0"/>
      <w:marTop w:val="0"/>
      <w:marBottom w:val="0"/>
      <w:divBdr>
        <w:top w:val="none" w:sz="0" w:space="0" w:color="auto"/>
        <w:left w:val="none" w:sz="0" w:space="0" w:color="auto"/>
        <w:bottom w:val="none" w:sz="0" w:space="0" w:color="auto"/>
        <w:right w:val="none" w:sz="0" w:space="0" w:color="auto"/>
      </w:divBdr>
    </w:div>
    <w:div w:id="87583253">
      <w:bodyDiv w:val="1"/>
      <w:marLeft w:val="0"/>
      <w:marRight w:val="0"/>
      <w:marTop w:val="0"/>
      <w:marBottom w:val="0"/>
      <w:divBdr>
        <w:top w:val="none" w:sz="0" w:space="0" w:color="auto"/>
        <w:left w:val="none" w:sz="0" w:space="0" w:color="auto"/>
        <w:bottom w:val="none" w:sz="0" w:space="0" w:color="auto"/>
        <w:right w:val="none" w:sz="0" w:space="0" w:color="auto"/>
      </w:divBdr>
    </w:div>
    <w:div w:id="114056498">
      <w:bodyDiv w:val="1"/>
      <w:marLeft w:val="0"/>
      <w:marRight w:val="0"/>
      <w:marTop w:val="0"/>
      <w:marBottom w:val="0"/>
      <w:divBdr>
        <w:top w:val="none" w:sz="0" w:space="0" w:color="auto"/>
        <w:left w:val="none" w:sz="0" w:space="0" w:color="auto"/>
        <w:bottom w:val="none" w:sz="0" w:space="0" w:color="auto"/>
        <w:right w:val="none" w:sz="0" w:space="0" w:color="auto"/>
      </w:divBdr>
    </w:div>
    <w:div w:id="234979053">
      <w:bodyDiv w:val="1"/>
      <w:marLeft w:val="0"/>
      <w:marRight w:val="0"/>
      <w:marTop w:val="0"/>
      <w:marBottom w:val="0"/>
      <w:divBdr>
        <w:top w:val="none" w:sz="0" w:space="0" w:color="auto"/>
        <w:left w:val="none" w:sz="0" w:space="0" w:color="auto"/>
        <w:bottom w:val="none" w:sz="0" w:space="0" w:color="auto"/>
        <w:right w:val="none" w:sz="0" w:space="0" w:color="auto"/>
      </w:divBdr>
    </w:div>
    <w:div w:id="300620602">
      <w:bodyDiv w:val="1"/>
      <w:marLeft w:val="0"/>
      <w:marRight w:val="0"/>
      <w:marTop w:val="0"/>
      <w:marBottom w:val="0"/>
      <w:divBdr>
        <w:top w:val="none" w:sz="0" w:space="0" w:color="auto"/>
        <w:left w:val="none" w:sz="0" w:space="0" w:color="auto"/>
        <w:bottom w:val="none" w:sz="0" w:space="0" w:color="auto"/>
        <w:right w:val="none" w:sz="0" w:space="0" w:color="auto"/>
      </w:divBdr>
    </w:div>
    <w:div w:id="303195896">
      <w:bodyDiv w:val="1"/>
      <w:marLeft w:val="0"/>
      <w:marRight w:val="0"/>
      <w:marTop w:val="0"/>
      <w:marBottom w:val="0"/>
      <w:divBdr>
        <w:top w:val="none" w:sz="0" w:space="0" w:color="auto"/>
        <w:left w:val="none" w:sz="0" w:space="0" w:color="auto"/>
        <w:bottom w:val="none" w:sz="0" w:space="0" w:color="auto"/>
        <w:right w:val="none" w:sz="0" w:space="0" w:color="auto"/>
      </w:divBdr>
    </w:div>
    <w:div w:id="319429145">
      <w:bodyDiv w:val="1"/>
      <w:marLeft w:val="0"/>
      <w:marRight w:val="0"/>
      <w:marTop w:val="0"/>
      <w:marBottom w:val="0"/>
      <w:divBdr>
        <w:top w:val="none" w:sz="0" w:space="0" w:color="auto"/>
        <w:left w:val="none" w:sz="0" w:space="0" w:color="auto"/>
        <w:bottom w:val="none" w:sz="0" w:space="0" w:color="auto"/>
        <w:right w:val="none" w:sz="0" w:space="0" w:color="auto"/>
      </w:divBdr>
    </w:div>
    <w:div w:id="363096856">
      <w:bodyDiv w:val="1"/>
      <w:marLeft w:val="0"/>
      <w:marRight w:val="0"/>
      <w:marTop w:val="0"/>
      <w:marBottom w:val="0"/>
      <w:divBdr>
        <w:top w:val="none" w:sz="0" w:space="0" w:color="auto"/>
        <w:left w:val="none" w:sz="0" w:space="0" w:color="auto"/>
        <w:bottom w:val="none" w:sz="0" w:space="0" w:color="auto"/>
        <w:right w:val="none" w:sz="0" w:space="0" w:color="auto"/>
      </w:divBdr>
    </w:div>
    <w:div w:id="368917486">
      <w:bodyDiv w:val="1"/>
      <w:marLeft w:val="0"/>
      <w:marRight w:val="0"/>
      <w:marTop w:val="0"/>
      <w:marBottom w:val="0"/>
      <w:divBdr>
        <w:top w:val="none" w:sz="0" w:space="0" w:color="auto"/>
        <w:left w:val="none" w:sz="0" w:space="0" w:color="auto"/>
        <w:bottom w:val="none" w:sz="0" w:space="0" w:color="auto"/>
        <w:right w:val="none" w:sz="0" w:space="0" w:color="auto"/>
      </w:divBdr>
    </w:div>
    <w:div w:id="500388332">
      <w:bodyDiv w:val="1"/>
      <w:marLeft w:val="0"/>
      <w:marRight w:val="0"/>
      <w:marTop w:val="0"/>
      <w:marBottom w:val="0"/>
      <w:divBdr>
        <w:top w:val="none" w:sz="0" w:space="0" w:color="auto"/>
        <w:left w:val="none" w:sz="0" w:space="0" w:color="auto"/>
        <w:bottom w:val="none" w:sz="0" w:space="0" w:color="auto"/>
        <w:right w:val="none" w:sz="0" w:space="0" w:color="auto"/>
      </w:divBdr>
    </w:div>
    <w:div w:id="525100316">
      <w:bodyDiv w:val="1"/>
      <w:marLeft w:val="0"/>
      <w:marRight w:val="0"/>
      <w:marTop w:val="0"/>
      <w:marBottom w:val="0"/>
      <w:divBdr>
        <w:top w:val="none" w:sz="0" w:space="0" w:color="auto"/>
        <w:left w:val="none" w:sz="0" w:space="0" w:color="auto"/>
        <w:bottom w:val="none" w:sz="0" w:space="0" w:color="auto"/>
        <w:right w:val="none" w:sz="0" w:space="0" w:color="auto"/>
      </w:divBdr>
    </w:div>
    <w:div w:id="550386091">
      <w:bodyDiv w:val="1"/>
      <w:marLeft w:val="0"/>
      <w:marRight w:val="0"/>
      <w:marTop w:val="0"/>
      <w:marBottom w:val="0"/>
      <w:divBdr>
        <w:top w:val="none" w:sz="0" w:space="0" w:color="auto"/>
        <w:left w:val="none" w:sz="0" w:space="0" w:color="auto"/>
        <w:bottom w:val="none" w:sz="0" w:space="0" w:color="auto"/>
        <w:right w:val="none" w:sz="0" w:space="0" w:color="auto"/>
      </w:divBdr>
    </w:div>
    <w:div w:id="668751476">
      <w:bodyDiv w:val="1"/>
      <w:marLeft w:val="0"/>
      <w:marRight w:val="0"/>
      <w:marTop w:val="0"/>
      <w:marBottom w:val="0"/>
      <w:divBdr>
        <w:top w:val="none" w:sz="0" w:space="0" w:color="auto"/>
        <w:left w:val="none" w:sz="0" w:space="0" w:color="auto"/>
        <w:bottom w:val="none" w:sz="0" w:space="0" w:color="auto"/>
        <w:right w:val="none" w:sz="0" w:space="0" w:color="auto"/>
      </w:divBdr>
    </w:div>
    <w:div w:id="679699620">
      <w:bodyDiv w:val="1"/>
      <w:marLeft w:val="0"/>
      <w:marRight w:val="0"/>
      <w:marTop w:val="0"/>
      <w:marBottom w:val="0"/>
      <w:divBdr>
        <w:top w:val="none" w:sz="0" w:space="0" w:color="auto"/>
        <w:left w:val="none" w:sz="0" w:space="0" w:color="auto"/>
        <w:bottom w:val="none" w:sz="0" w:space="0" w:color="auto"/>
        <w:right w:val="none" w:sz="0" w:space="0" w:color="auto"/>
      </w:divBdr>
    </w:div>
    <w:div w:id="766852056">
      <w:bodyDiv w:val="1"/>
      <w:marLeft w:val="0"/>
      <w:marRight w:val="0"/>
      <w:marTop w:val="0"/>
      <w:marBottom w:val="0"/>
      <w:divBdr>
        <w:top w:val="none" w:sz="0" w:space="0" w:color="auto"/>
        <w:left w:val="none" w:sz="0" w:space="0" w:color="auto"/>
        <w:bottom w:val="none" w:sz="0" w:space="0" w:color="auto"/>
        <w:right w:val="none" w:sz="0" w:space="0" w:color="auto"/>
      </w:divBdr>
    </w:div>
    <w:div w:id="866796039">
      <w:bodyDiv w:val="1"/>
      <w:marLeft w:val="0"/>
      <w:marRight w:val="0"/>
      <w:marTop w:val="0"/>
      <w:marBottom w:val="0"/>
      <w:divBdr>
        <w:top w:val="none" w:sz="0" w:space="0" w:color="auto"/>
        <w:left w:val="none" w:sz="0" w:space="0" w:color="auto"/>
        <w:bottom w:val="none" w:sz="0" w:space="0" w:color="auto"/>
        <w:right w:val="none" w:sz="0" w:space="0" w:color="auto"/>
      </w:divBdr>
    </w:div>
    <w:div w:id="884833220">
      <w:bodyDiv w:val="1"/>
      <w:marLeft w:val="0"/>
      <w:marRight w:val="0"/>
      <w:marTop w:val="0"/>
      <w:marBottom w:val="0"/>
      <w:divBdr>
        <w:top w:val="none" w:sz="0" w:space="0" w:color="auto"/>
        <w:left w:val="none" w:sz="0" w:space="0" w:color="auto"/>
        <w:bottom w:val="none" w:sz="0" w:space="0" w:color="auto"/>
        <w:right w:val="none" w:sz="0" w:space="0" w:color="auto"/>
      </w:divBdr>
    </w:div>
    <w:div w:id="892812076">
      <w:bodyDiv w:val="1"/>
      <w:marLeft w:val="0"/>
      <w:marRight w:val="0"/>
      <w:marTop w:val="0"/>
      <w:marBottom w:val="0"/>
      <w:divBdr>
        <w:top w:val="none" w:sz="0" w:space="0" w:color="auto"/>
        <w:left w:val="none" w:sz="0" w:space="0" w:color="auto"/>
        <w:bottom w:val="none" w:sz="0" w:space="0" w:color="auto"/>
        <w:right w:val="none" w:sz="0" w:space="0" w:color="auto"/>
      </w:divBdr>
    </w:div>
    <w:div w:id="919364651">
      <w:bodyDiv w:val="1"/>
      <w:marLeft w:val="0"/>
      <w:marRight w:val="0"/>
      <w:marTop w:val="0"/>
      <w:marBottom w:val="0"/>
      <w:divBdr>
        <w:top w:val="none" w:sz="0" w:space="0" w:color="auto"/>
        <w:left w:val="none" w:sz="0" w:space="0" w:color="auto"/>
        <w:bottom w:val="none" w:sz="0" w:space="0" w:color="auto"/>
        <w:right w:val="none" w:sz="0" w:space="0" w:color="auto"/>
      </w:divBdr>
    </w:div>
    <w:div w:id="934555176">
      <w:bodyDiv w:val="1"/>
      <w:marLeft w:val="0"/>
      <w:marRight w:val="0"/>
      <w:marTop w:val="0"/>
      <w:marBottom w:val="0"/>
      <w:divBdr>
        <w:top w:val="none" w:sz="0" w:space="0" w:color="auto"/>
        <w:left w:val="none" w:sz="0" w:space="0" w:color="auto"/>
        <w:bottom w:val="none" w:sz="0" w:space="0" w:color="auto"/>
        <w:right w:val="none" w:sz="0" w:space="0" w:color="auto"/>
      </w:divBdr>
    </w:div>
    <w:div w:id="956181631">
      <w:bodyDiv w:val="1"/>
      <w:marLeft w:val="0"/>
      <w:marRight w:val="0"/>
      <w:marTop w:val="0"/>
      <w:marBottom w:val="0"/>
      <w:divBdr>
        <w:top w:val="none" w:sz="0" w:space="0" w:color="auto"/>
        <w:left w:val="none" w:sz="0" w:space="0" w:color="auto"/>
        <w:bottom w:val="none" w:sz="0" w:space="0" w:color="auto"/>
        <w:right w:val="none" w:sz="0" w:space="0" w:color="auto"/>
      </w:divBdr>
    </w:div>
    <w:div w:id="1127357571">
      <w:bodyDiv w:val="1"/>
      <w:marLeft w:val="0"/>
      <w:marRight w:val="0"/>
      <w:marTop w:val="0"/>
      <w:marBottom w:val="0"/>
      <w:divBdr>
        <w:top w:val="none" w:sz="0" w:space="0" w:color="auto"/>
        <w:left w:val="none" w:sz="0" w:space="0" w:color="auto"/>
        <w:bottom w:val="none" w:sz="0" w:space="0" w:color="auto"/>
        <w:right w:val="none" w:sz="0" w:space="0" w:color="auto"/>
      </w:divBdr>
    </w:div>
    <w:div w:id="1237742872">
      <w:bodyDiv w:val="1"/>
      <w:marLeft w:val="0"/>
      <w:marRight w:val="0"/>
      <w:marTop w:val="0"/>
      <w:marBottom w:val="0"/>
      <w:divBdr>
        <w:top w:val="none" w:sz="0" w:space="0" w:color="auto"/>
        <w:left w:val="none" w:sz="0" w:space="0" w:color="auto"/>
        <w:bottom w:val="none" w:sz="0" w:space="0" w:color="auto"/>
        <w:right w:val="none" w:sz="0" w:space="0" w:color="auto"/>
      </w:divBdr>
    </w:div>
    <w:div w:id="1266577723">
      <w:bodyDiv w:val="1"/>
      <w:marLeft w:val="0"/>
      <w:marRight w:val="0"/>
      <w:marTop w:val="0"/>
      <w:marBottom w:val="0"/>
      <w:divBdr>
        <w:top w:val="none" w:sz="0" w:space="0" w:color="auto"/>
        <w:left w:val="none" w:sz="0" w:space="0" w:color="auto"/>
        <w:bottom w:val="none" w:sz="0" w:space="0" w:color="auto"/>
        <w:right w:val="none" w:sz="0" w:space="0" w:color="auto"/>
      </w:divBdr>
    </w:div>
    <w:div w:id="1267075630">
      <w:bodyDiv w:val="1"/>
      <w:marLeft w:val="0"/>
      <w:marRight w:val="0"/>
      <w:marTop w:val="0"/>
      <w:marBottom w:val="0"/>
      <w:divBdr>
        <w:top w:val="none" w:sz="0" w:space="0" w:color="auto"/>
        <w:left w:val="none" w:sz="0" w:space="0" w:color="auto"/>
        <w:bottom w:val="none" w:sz="0" w:space="0" w:color="auto"/>
        <w:right w:val="none" w:sz="0" w:space="0" w:color="auto"/>
      </w:divBdr>
    </w:div>
    <w:div w:id="1287857654">
      <w:bodyDiv w:val="1"/>
      <w:marLeft w:val="0"/>
      <w:marRight w:val="0"/>
      <w:marTop w:val="0"/>
      <w:marBottom w:val="0"/>
      <w:divBdr>
        <w:top w:val="none" w:sz="0" w:space="0" w:color="auto"/>
        <w:left w:val="none" w:sz="0" w:space="0" w:color="auto"/>
        <w:bottom w:val="none" w:sz="0" w:space="0" w:color="auto"/>
        <w:right w:val="none" w:sz="0" w:space="0" w:color="auto"/>
      </w:divBdr>
    </w:div>
    <w:div w:id="132829226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8991952">
      <w:bodyDiv w:val="1"/>
      <w:marLeft w:val="0"/>
      <w:marRight w:val="0"/>
      <w:marTop w:val="0"/>
      <w:marBottom w:val="0"/>
      <w:divBdr>
        <w:top w:val="none" w:sz="0" w:space="0" w:color="auto"/>
        <w:left w:val="none" w:sz="0" w:space="0" w:color="auto"/>
        <w:bottom w:val="none" w:sz="0" w:space="0" w:color="auto"/>
        <w:right w:val="none" w:sz="0" w:space="0" w:color="auto"/>
      </w:divBdr>
    </w:div>
    <w:div w:id="1425371032">
      <w:bodyDiv w:val="1"/>
      <w:marLeft w:val="0"/>
      <w:marRight w:val="0"/>
      <w:marTop w:val="0"/>
      <w:marBottom w:val="0"/>
      <w:divBdr>
        <w:top w:val="none" w:sz="0" w:space="0" w:color="auto"/>
        <w:left w:val="none" w:sz="0" w:space="0" w:color="auto"/>
        <w:bottom w:val="none" w:sz="0" w:space="0" w:color="auto"/>
        <w:right w:val="none" w:sz="0" w:space="0" w:color="auto"/>
      </w:divBdr>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478185475">
      <w:bodyDiv w:val="1"/>
      <w:marLeft w:val="0"/>
      <w:marRight w:val="0"/>
      <w:marTop w:val="0"/>
      <w:marBottom w:val="0"/>
      <w:divBdr>
        <w:top w:val="none" w:sz="0" w:space="0" w:color="auto"/>
        <w:left w:val="none" w:sz="0" w:space="0" w:color="auto"/>
        <w:bottom w:val="none" w:sz="0" w:space="0" w:color="auto"/>
        <w:right w:val="none" w:sz="0" w:space="0" w:color="auto"/>
      </w:divBdr>
    </w:div>
    <w:div w:id="1484200147">
      <w:bodyDiv w:val="1"/>
      <w:marLeft w:val="0"/>
      <w:marRight w:val="0"/>
      <w:marTop w:val="0"/>
      <w:marBottom w:val="0"/>
      <w:divBdr>
        <w:top w:val="none" w:sz="0" w:space="0" w:color="auto"/>
        <w:left w:val="none" w:sz="0" w:space="0" w:color="auto"/>
        <w:bottom w:val="none" w:sz="0" w:space="0" w:color="auto"/>
        <w:right w:val="none" w:sz="0" w:space="0" w:color="auto"/>
      </w:divBdr>
    </w:div>
    <w:div w:id="1521777846">
      <w:bodyDiv w:val="1"/>
      <w:marLeft w:val="0"/>
      <w:marRight w:val="0"/>
      <w:marTop w:val="0"/>
      <w:marBottom w:val="0"/>
      <w:divBdr>
        <w:top w:val="none" w:sz="0" w:space="0" w:color="auto"/>
        <w:left w:val="none" w:sz="0" w:space="0" w:color="auto"/>
        <w:bottom w:val="none" w:sz="0" w:space="0" w:color="auto"/>
        <w:right w:val="none" w:sz="0" w:space="0" w:color="auto"/>
      </w:divBdr>
    </w:div>
    <w:div w:id="1552182850">
      <w:bodyDiv w:val="1"/>
      <w:marLeft w:val="0"/>
      <w:marRight w:val="0"/>
      <w:marTop w:val="0"/>
      <w:marBottom w:val="0"/>
      <w:divBdr>
        <w:top w:val="none" w:sz="0" w:space="0" w:color="auto"/>
        <w:left w:val="none" w:sz="0" w:space="0" w:color="auto"/>
        <w:bottom w:val="none" w:sz="0" w:space="0" w:color="auto"/>
        <w:right w:val="none" w:sz="0" w:space="0" w:color="auto"/>
      </w:divBdr>
    </w:div>
    <w:div w:id="1572351941">
      <w:bodyDiv w:val="1"/>
      <w:marLeft w:val="0"/>
      <w:marRight w:val="0"/>
      <w:marTop w:val="0"/>
      <w:marBottom w:val="0"/>
      <w:divBdr>
        <w:top w:val="none" w:sz="0" w:space="0" w:color="auto"/>
        <w:left w:val="none" w:sz="0" w:space="0" w:color="auto"/>
        <w:bottom w:val="none" w:sz="0" w:space="0" w:color="auto"/>
        <w:right w:val="none" w:sz="0" w:space="0" w:color="auto"/>
      </w:divBdr>
    </w:div>
    <w:div w:id="1581216019">
      <w:bodyDiv w:val="1"/>
      <w:marLeft w:val="0"/>
      <w:marRight w:val="0"/>
      <w:marTop w:val="0"/>
      <w:marBottom w:val="0"/>
      <w:divBdr>
        <w:top w:val="none" w:sz="0" w:space="0" w:color="auto"/>
        <w:left w:val="none" w:sz="0" w:space="0" w:color="auto"/>
        <w:bottom w:val="none" w:sz="0" w:space="0" w:color="auto"/>
        <w:right w:val="none" w:sz="0" w:space="0" w:color="auto"/>
      </w:divBdr>
    </w:div>
    <w:div w:id="1593397044">
      <w:bodyDiv w:val="1"/>
      <w:marLeft w:val="0"/>
      <w:marRight w:val="0"/>
      <w:marTop w:val="0"/>
      <w:marBottom w:val="0"/>
      <w:divBdr>
        <w:top w:val="none" w:sz="0" w:space="0" w:color="auto"/>
        <w:left w:val="none" w:sz="0" w:space="0" w:color="auto"/>
        <w:bottom w:val="none" w:sz="0" w:space="0" w:color="auto"/>
        <w:right w:val="none" w:sz="0" w:space="0" w:color="auto"/>
      </w:divBdr>
    </w:div>
    <w:div w:id="1594241241">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715160044">
      <w:bodyDiv w:val="1"/>
      <w:marLeft w:val="0"/>
      <w:marRight w:val="0"/>
      <w:marTop w:val="0"/>
      <w:marBottom w:val="0"/>
      <w:divBdr>
        <w:top w:val="none" w:sz="0" w:space="0" w:color="auto"/>
        <w:left w:val="none" w:sz="0" w:space="0" w:color="auto"/>
        <w:bottom w:val="none" w:sz="0" w:space="0" w:color="auto"/>
        <w:right w:val="none" w:sz="0" w:space="0" w:color="auto"/>
      </w:divBdr>
    </w:div>
    <w:div w:id="1781149262">
      <w:bodyDiv w:val="1"/>
      <w:marLeft w:val="0"/>
      <w:marRight w:val="0"/>
      <w:marTop w:val="0"/>
      <w:marBottom w:val="0"/>
      <w:divBdr>
        <w:top w:val="none" w:sz="0" w:space="0" w:color="auto"/>
        <w:left w:val="none" w:sz="0" w:space="0" w:color="auto"/>
        <w:bottom w:val="none" w:sz="0" w:space="0" w:color="auto"/>
        <w:right w:val="none" w:sz="0" w:space="0" w:color="auto"/>
      </w:divBdr>
    </w:div>
    <w:div w:id="1793480367">
      <w:bodyDiv w:val="1"/>
      <w:marLeft w:val="0"/>
      <w:marRight w:val="0"/>
      <w:marTop w:val="0"/>
      <w:marBottom w:val="0"/>
      <w:divBdr>
        <w:top w:val="none" w:sz="0" w:space="0" w:color="auto"/>
        <w:left w:val="none" w:sz="0" w:space="0" w:color="auto"/>
        <w:bottom w:val="none" w:sz="0" w:space="0" w:color="auto"/>
        <w:right w:val="none" w:sz="0" w:space="0" w:color="auto"/>
      </w:divBdr>
    </w:div>
    <w:div w:id="1834252714">
      <w:bodyDiv w:val="1"/>
      <w:marLeft w:val="0"/>
      <w:marRight w:val="0"/>
      <w:marTop w:val="0"/>
      <w:marBottom w:val="0"/>
      <w:divBdr>
        <w:top w:val="none" w:sz="0" w:space="0" w:color="auto"/>
        <w:left w:val="none" w:sz="0" w:space="0" w:color="auto"/>
        <w:bottom w:val="none" w:sz="0" w:space="0" w:color="auto"/>
        <w:right w:val="none" w:sz="0" w:space="0" w:color="auto"/>
      </w:divBdr>
    </w:div>
    <w:div w:id="1851212055">
      <w:bodyDiv w:val="1"/>
      <w:marLeft w:val="0"/>
      <w:marRight w:val="0"/>
      <w:marTop w:val="0"/>
      <w:marBottom w:val="0"/>
      <w:divBdr>
        <w:top w:val="none" w:sz="0" w:space="0" w:color="auto"/>
        <w:left w:val="none" w:sz="0" w:space="0" w:color="auto"/>
        <w:bottom w:val="none" w:sz="0" w:space="0" w:color="auto"/>
        <w:right w:val="none" w:sz="0" w:space="0" w:color="auto"/>
      </w:divBdr>
    </w:div>
    <w:div w:id="1944223675">
      <w:bodyDiv w:val="1"/>
      <w:marLeft w:val="0"/>
      <w:marRight w:val="0"/>
      <w:marTop w:val="0"/>
      <w:marBottom w:val="0"/>
      <w:divBdr>
        <w:top w:val="none" w:sz="0" w:space="0" w:color="auto"/>
        <w:left w:val="none" w:sz="0" w:space="0" w:color="auto"/>
        <w:bottom w:val="none" w:sz="0" w:space="0" w:color="auto"/>
        <w:right w:val="none" w:sz="0" w:space="0" w:color="auto"/>
      </w:divBdr>
    </w:div>
    <w:div w:id="2037584960">
      <w:bodyDiv w:val="1"/>
      <w:marLeft w:val="0"/>
      <w:marRight w:val="0"/>
      <w:marTop w:val="0"/>
      <w:marBottom w:val="0"/>
      <w:divBdr>
        <w:top w:val="none" w:sz="0" w:space="0" w:color="auto"/>
        <w:left w:val="none" w:sz="0" w:space="0" w:color="auto"/>
        <w:bottom w:val="none" w:sz="0" w:space="0" w:color="auto"/>
        <w:right w:val="none" w:sz="0" w:space="0" w:color="auto"/>
      </w:divBdr>
    </w:div>
    <w:div w:id="2085447952">
      <w:bodyDiv w:val="1"/>
      <w:marLeft w:val="0"/>
      <w:marRight w:val="0"/>
      <w:marTop w:val="0"/>
      <w:marBottom w:val="0"/>
      <w:divBdr>
        <w:top w:val="none" w:sz="0" w:space="0" w:color="auto"/>
        <w:left w:val="none" w:sz="0" w:space="0" w:color="auto"/>
        <w:bottom w:val="none" w:sz="0" w:space="0" w:color="auto"/>
        <w:right w:val="none" w:sz="0" w:space="0" w:color="auto"/>
      </w:divBdr>
    </w:div>
    <w:div w:id="21374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va.gov/vd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ECCB601-EBAD-43DF-9252-C161AE651CDE}">
  <ds:schemaRefs>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4.xml><?xml version="1.0" encoding="utf-8"?>
<ds:datastoreItem xmlns:ds="http://schemas.openxmlformats.org/officeDocument/2006/customXml" ds:itemID="{C49C847A-4352-4FB1-8AD0-6E07EA63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Template>
  <TotalTime>0</TotalTime>
  <Pages>5</Pages>
  <Words>1128</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es_5_5_1_rn</vt:lpstr>
    </vt:vector>
  </TitlesOfParts>
  <Manager/>
  <Company/>
  <LinksUpToDate>false</LinksUpToDate>
  <CharactersWithSpaces>8325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es_5_5_1_rn</dc:title>
  <dc:subject>Release Notes</dc:subject>
  <dc:creator/>
  <cp:lastModifiedBy/>
  <cp:revision>1</cp:revision>
  <dcterms:created xsi:type="dcterms:W3CDTF">2019-02-11T20:40:00Z</dcterms:created>
  <dcterms:modified xsi:type="dcterms:W3CDTF">2019-03-18T19:33:00Z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