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3.xml" ContentType="application/vnd.openxmlformats-officedocument.wordprocessingml.head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6.xml" ContentType="application/vnd.openxmlformats-officedocument.wordprocessingml.head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39.xml" ContentType="application/vnd.openxmlformats-officedocument.wordprocessingml.head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header42.xml" ContentType="application/vnd.openxmlformats-officedocument.wordprocessingml.header+xml"/>
  <Override PartName="/word/footer42.xml" ContentType="application/vnd.openxmlformats-officedocument.wordprocessingml.footer+xml"/>
  <Override PartName="/word/header43.xml" ContentType="application/vnd.openxmlformats-officedocument.wordprocessingml.header+xml"/>
  <Override PartName="/word/header44.xml" ContentType="application/vnd.openxmlformats-officedocument.wordprocessingml.header+xml"/>
  <Override PartName="/word/footer43.xml" ContentType="application/vnd.openxmlformats-officedocument.wordprocessingml.footer+xml"/>
  <Override PartName="/word/footer44.xml" ContentType="application/vnd.openxmlformats-officedocument.wordprocessingml.footer+xml"/>
  <Override PartName="/word/header45.xml" ContentType="application/vnd.openxmlformats-officedocument.wordprocessingml.header+xml"/>
  <Override PartName="/word/footer45.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46.xml" ContentType="application/vnd.openxmlformats-officedocument.wordprocessingml.footer+xml"/>
  <Override PartName="/word/footer47.xml" ContentType="application/vnd.openxmlformats-officedocument.wordprocessingml.footer+xml"/>
  <Override PartName="/word/header48.xml" ContentType="application/vnd.openxmlformats-officedocument.wordprocessingml.header+xml"/>
  <Override PartName="/word/footer48.xml" ContentType="application/vnd.openxmlformats-officedocument.wordprocessingml.footer+xml"/>
  <Override PartName="/word/header49.xml" ContentType="application/vnd.openxmlformats-officedocument.wordprocessingml.header+xml"/>
  <Override PartName="/word/header50.xml" ContentType="application/vnd.openxmlformats-officedocument.wordprocessingml.header+xml"/>
  <Override PartName="/word/footer49.xml" ContentType="application/vnd.openxmlformats-officedocument.wordprocessingml.footer+xml"/>
  <Override PartName="/word/footer50.xml" ContentType="application/vnd.openxmlformats-officedocument.wordprocessingml.footer+xml"/>
  <Override PartName="/word/header51.xml" ContentType="application/vnd.openxmlformats-officedocument.wordprocessingml.header+xml"/>
  <Override PartName="/word/footer5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A4BA6" w:rsidRDefault="009E68CE">
      <w:pPr>
        <w:keepNext/>
        <w:spacing w:before="373" w:after="0" w:line="240" w:lineRule="auto"/>
        <w:jc w:val="center"/>
      </w:pPr>
      <w:bookmarkStart w:id="0" w:name="d0e1"/>
      <w:bookmarkStart w:id="1" w:name="_GoBack"/>
      <w:bookmarkEnd w:id="1"/>
      <w:r>
        <w:rPr>
          <w:rFonts w:ascii="Arial" w:hAnsi="Arial"/>
          <w:b/>
          <w:color w:val="000000"/>
          <w:sz w:val="50"/>
        </w:rPr>
        <w:t>Clinical Decision Support (CDS) Content and Health Level 7 (HL7)-Compliant Knowledge Artifacts (KNARTs)</w:t>
      </w:r>
    </w:p>
    <w:bookmarkEnd w:id="0"/>
    <w:p w:rsidR="008A4BA6" w:rsidRDefault="009E68CE">
      <w:pPr>
        <w:spacing w:before="311" w:after="0" w:line="240" w:lineRule="auto"/>
        <w:jc w:val="center"/>
      </w:pPr>
      <w:r>
        <w:rPr>
          <w:rFonts w:ascii="Arial" w:hAnsi="Arial"/>
          <w:b/>
          <w:color w:val="000000"/>
          <w:sz w:val="41"/>
        </w:rPr>
        <w:t>Mental Health: Iraq &amp; Afghanistan Post-Deployment Screen Clinical Content White Paper</w:t>
      </w:r>
    </w:p>
    <w:p w:rsidR="008A4BA6" w:rsidRDefault="009E68CE">
      <w:pPr>
        <w:spacing w:before="2880" w:after="0" w:line="240" w:lineRule="auto"/>
        <w:jc w:val="center"/>
      </w:pPr>
      <w:r>
        <w:rPr>
          <w:rFonts w:ascii="Arial" w:hAnsi="Arial"/>
          <w:b/>
          <w:color w:val="000000"/>
          <w:sz w:val="24"/>
        </w:rPr>
        <w:t>Department of Veterans Affairs (VA)</w:t>
      </w:r>
    </w:p>
    <w:p w:rsidR="008A4BA6" w:rsidRDefault="009E68CE">
      <w:pPr>
        <w:spacing w:after="0" w:line="240" w:lineRule="auto"/>
        <w:jc w:val="center"/>
      </w:pPr>
      <w:r>
        <w:rPr>
          <w:rFonts w:ascii="Arial" w:hAnsi="Arial"/>
          <w:b/>
          <w:noProof/>
          <w:color w:val="000000"/>
          <w:sz w:val="24"/>
        </w:rPr>
        <w:drawing>
          <wp:inline distT="0" distB="0" distL="0" distR="0">
            <wp:extent cx="1828800" cy="1828800"/>
            <wp:effectExtent l="0" t="0" r="0" b="0"/>
            <wp:docPr id="1" name="C:\Users\sjmah\AppData\Local\Temp\xxe752087643790015689_d\resources\VASealColor.jpg" descr="VA seal color"/>
            <wp:cNvGraphicFramePr/>
            <a:graphic xmlns:a="http://schemas.openxmlformats.org/drawingml/2006/main">
              <a:graphicData uri="http://schemas.openxmlformats.org/drawingml/2006/picture">
                <pic:pic xmlns:pic="http://schemas.openxmlformats.org/drawingml/2006/picture">
                  <pic:nvPicPr>
                    <pic:cNvPr id="2" name="C:\Users\sjmah\AppData\Local\Temp\xxe752087643790015689_d\resources\VASealColor.jpg"/>
                    <pic:cNvPicPr/>
                  </pic:nvPicPr>
                  <pic:blipFill>
                    <a:blip r:embed="rId7"/>
                    <a:srcRect/>
                    <a:stretch>
                      <a:fillRect/>
                    </a:stretch>
                  </pic:blipFill>
                  <pic:spPr>
                    <a:xfrm>
                      <a:off x="0" y="0"/>
                      <a:ext cx="1828800" cy="1828800"/>
                    </a:xfrm>
                    <a:prstGeom prst="rect">
                      <a:avLst/>
                    </a:prstGeom>
                  </pic:spPr>
                </pic:pic>
              </a:graphicData>
            </a:graphic>
          </wp:inline>
        </w:drawing>
      </w:r>
    </w:p>
    <w:p w:rsidR="008A4BA6" w:rsidRDefault="009E68CE">
      <w:pPr>
        <w:spacing w:after="0" w:line="240" w:lineRule="auto"/>
        <w:jc w:val="center"/>
      </w:pPr>
      <w:r>
        <w:rPr>
          <w:rFonts w:ascii="Arial" w:hAnsi="Arial"/>
          <w:b/>
          <w:color w:val="000000"/>
          <w:sz w:val="24"/>
        </w:rPr>
        <w:t>Knowledge Based Systems (KBS)</w:t>
      </w:r>
    </w:p>
    <w:p w:rsidR="008A4BA6" w:rsidRDefault="009E68CE">
      <w:pPr>
        <w:spacing w:after="0" w:line="240" w:lineRule="auto"/>
        <w:jc w:val="center"/>
      </w:pPr>
      <w:r>
        <w:rPr>
          <w:rFonts w:ascii="Arial" w:hAnsi="Arial"/>
          <w:b/>
          <w:color w:val="000000"/>
          <w:sz w:val="24"/>
        </w:rPr>
        <w:t>Office of Informatics and Information Governance (OIIG)</w:t>
      </w:r>
    </w:p>
    <w:p w:rsidR="008A4BA6" w:rsidRDefault="009E68CE">
      <w:pPr>
        <w:spacing w:after="0" w:line="240" w:lineRule="auto"/>
        <w:jc w:val="center"/>
      </w:pPr>
      <w:r>
        <w:rPr>
          <w:rFonts w:ascii="Arial" w:hAnsi="Arial"/>
          <w:b/>
          <w:color w:val="000000"/>
          <w:sz w:val="24"/>
        </w:rPr>
        <w:t>Clinical Decision Support (CDS)</w:t>
      </w:r>
    </w:p>
    <w:p w:rsidR="008A4BA6" w:rsidRDefault="009E68CE">
      <w:pPr>
        <w:pageBreakBefore/>
        <w:spacing w:after="0" w:line="240" w:lineRule="auto"/>
      </w:pPr>
      <w:r>
        <w:rPr>
          <w:rFonts w:ascii="Arial" w:hAnsi="Arial"/>
          <w:b/>
          <w:color w:val="000000"/>
          <w:sz w:val="29"/>
        </w:rPr>
        <w:lastRenderedPageBreak/>
        <w:t>Clinical Decision Support (CDS) Content and Health Level 7 (HL7)-Compliant Knowledge Artifacts (KNARTs): Mental Health: Iraq &amp; Afghanistan Post-Deployment Screen Clinical Content White Paper</w:t>
      </w:r>
    </w:p>
    <w:p w:rsidR="008A4BA6" w:rsidRDefault="009E68CE">
      <w:pPr>
        <w:spacing w:after="0" w:line="240" w:lineRule="auto"/>
      </w:pPr>
      <w:r>
        <w:rPr>
          <w:color w:val="000000"/>
        </w:rPr>
        <w:t>by Department of Veterans Affairs (VA)</w:t>
      </w:r>
    </w:p>
    <w:p w:rsidR="008A4BA6" w:rsidRDefault="009E68CE">
      <w:pPr>
        <w:spacing w:before="200" w:after="0" w:line="240" w:lineRule="auto"/>
        <w:rPr>
          <w:color w:val="000000"/>
        </w:rPr>
      </w:pPr>
      <w:r>
        <w:rPr>
          <w:color w:val="000000"/>
        </w:rPr>
        <w:t xml:space="preserve">Publication date </w:t>
      </w:r>
      <w:r w:rsidR="003C0249">
        <w:rPr>
          <w:color w:val="000000"/>
        </w:rPr>
        <w:t xml:space="preserve">May </w:t>
      </w:r>
      <w:r>
        <w:rPr>
          <w:color w:val="000000"/>
        </w:rPr>
        <w:t>2018</w:t>
      </w:r>
    </w:p>
    <w:p w:rsidR="007703F0" w:rsidRDefault="007703F0" w:rsidP="007703F0">
      <w:pPr>
        <w:spacing w:after="0"/>
        <w:jc w:val="both"/>
      </w:pPr>
      <w:r>
        <w:t>Copyright © 2018 B3 Group, Inc.</w:t>
      </w:r>
    </w:p>
    <w:p w:rsidR="007703F0" w:rsidRDefault="007703F0" w:rsidP="007703F0">
      <w:pPr>
        <w:spacing w:after="0"/>
        <w:jc w:val="both"/>
      </w:pPr>
      <w:r>
        <w:t>Copyright © 2018 Cognitive Medical Systems, Inc.</w:t>
      </w:r>
    </w:p>
    <w:p w:rsidR="00382625" w:rsidRPr="00382625" w:rsidRDefault="00382625" w:rsidP="00382625">
      <w:pPr>
        <w:spacing w:before="200" w:after="0" w:line="240" w:lineRule="auto"/>
        <w:rPr>
          <w:b/>
          <w:sz w:val="24"/>
          <w:szCs w:val="24"/>
        </w:rPr>
      </w:pPr>
      <w:r w:rsidRPr="00382625">
        <w:rPr>
          <w:b/>
          <w:sz w:val="24"/>
          <w:szCs w:val="24"/>
        </w:rPr>
        <w:t>B3 Group, Inc.</w:t>
      </w:r>
    </w:p>
    <w:p w:rsidR="00382625" w:rsidRDefault="00382625" w:rsidP="00382625">
      <w:pPr>
        <w:spacing w:before="200" w:after="0" w:line="240" w:lineRule="auto"/>
      </w:pPr>
      <w:r>
        <w:t>NOTICE OF GOVERNMENT COPYRIGHT LICENSE AND UNLIMITED RIGHTS LICENSE</w:t>
      </w:r>
    </w:p>
    <w:p w:rsidR="00382625" w:rsidRDefault="00382625" w:rsidP="00382625">
      <w:pPr>
        <w:spacing w:before="200" w:after="0" w:line="240" w:lineRule="auto"/>
      </w:pPr>
      <w:r>
        <w:t>Licensed under the Apache License, Version 2.0 (the "License"); you may not use this file except in compliance with the License.</w:t>
      </w:r>
    </w:p>
    <w:p w:rsidR="00382625" w:rsidRDefault="00382625" w:rsidP="00382625">
      <w:pPr>
        <w:spacing w:before="200" w:after="0" w:line="240" w:lineRule="auto"/>
      </w:pPr>
      <w:r>
        <w:t xml:space="preserve">You may obtain a copy of the License at http://www.apache.org/licenses/LICENSE-2.0 </w:t>
      </w:r>
    </w:p>
    <w:p w:rsidR="00382625" w:rsidRDefault="00382625" w:rsidP="00382625">
      <w:pPr>
        <w:spacing w:before="200" w:after="0" w:line="240" w:lineRule="auto"/>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382625" w:rsidRDefault="00382625" w:rsidP="00382625">
      <w:pPr>
        <w:spacing w:before="200" w:after="0" w:line="240" w:lineRule="auto"/>
      </w:pPr>
      <w:r>
        <w:t>Portions of this content are derivative works from content produced by Cognitive Medical Systems, Inc. licensed under the Apache License, Version 2.0.</w:t>
      </w:r>
    </w:p>
    <w:p w:rsidR="00382625" w:rsidRDefault="00382625" w:rsidP="00382625">
      <w:pPr>
        <w:spacing w:before="200" w:after="0" w:line="240" w:lineRule="auto"/>
      </w:pPr>
      <w:r>
        <w:t>Additional portions of this content are derivative works from content contributed by Motive Medical Intelligence Inc., under Creative Commons Attribution-</w:t>
      </w:r>
      <w:proofErr w:type="spellStart"/>
      <w:r>
        <w:t>ShareAlike</w:t>
      </w:r>
      <w:proofErr w:type="spellEnd"/>
      <w:r>
        <w:t xml:space="preserve"> 4.0.</w:t>
      </w:r>
    </w:p>
    <w:p w:rsidR="00382625" w:rsidRDefault="00382625" w:rsidP="00382625">
      <w:pPr>
        <w:spacing w:before="200" w:after="0" w:line="240" w:lineRule="auto"/>
      </w:pPr>
      <w:r>
        <w:t>Contributions from 2013-2018 were performed either by US Government employees, or under US Veterans Health Administration contracts.</w:t>
      </w:r>
    </w:p>
    <w:p w:rsidR="00382625" w:rsidRDefault="00382625" w:rsidP="00382625">
      <w:pPr>
        <w:spacing w:before="200" w:after="0" w:line="240" w:lineRule="auto"/>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w:t>
      </w:r>
    </w:p>
    <w:p w:rsidR="00382625" w:rsidRDefault="00382625" w:rsidP="00382625">
      <w:pPr>
        <w:spacing w:before="200" w:after="0" w:line="240" w:lineRule="auto"/>
      </w:pPr>
      <w:r>
        <w:t xml:space="preserve">See: https://www.usa.gov/government-works </w:t>
      </w:r>
    </w:p>
    <w:p w:rsidR="00382625" w:rsidRDefault="00382625" w:rsidP="00382625">
      <w:pPr>
        <w:spacing w:before="200" w:after="0" w:line="240" w:lineRule="auto"/>
      </w:pPr>
      <w:r>
        <w:t>Contribution by contractors to the US Veterans Health Administration during this period are contractually contributed under the Apache License, Version 2.0 and US Government sponsorship is acknowledged under Contract VA118-16-D-1008, Task Order VA11817F10080007.</w:t>
      </w:r>
    </w:p>
    <w:p w:rsidR="00382625" w:rsidRPr="00382625" w:rsidRDefault="00382625" w:rsidP="00382625">
      <w:pPr>
        <w:spacing w:before="200" w:after="0" w:line="240" w:lineRule="auto"/>
        <w:rPr>
          <w:b/>
          <w:sz w:val="24"/>
          <w:szCs w:val="24"/>
        </w:rPr>
      </w:pPr>
      <w:r w:rsidRPr="00382625">
        <w:rPr>
          <w:b/>
          <w:sz w:val="24"/>
          <w:szCs w:val="24"/>
        </w:rPr>
        <w:t>Cognitive Medical Systems, Inc.</w:t>
      </w:r>
    </w:p>
    <w:p w:rsidR="00382625" w:rsidRDefault="00382625" w:rsidP="00382625">
      <w:pPr>
        <w:spacing w:before="200" w:after="0" w:line="240" w:lineRule="auto"/>
      </w:pPr>
      <w:r>
        <w:t>Licensed under the Apache License, Version 2.0 (the "License"); you may not use this file except in compliance with the License.</w:t>
      </w:r>
    </w:p>
    <w:p w:rsidR="00382625" w:rsidRDefault="00382625" w:rsidP="00382625">
      <w:pPr>
        <w:spacing w:before="200" w:after="0" w:line="240" w:lineRule="auto"/>
      </w:pPr>
      <w:r>
        <w:t xml:space="preserve">You may obtain a copy of the License at http://www.apache.org/licenses/LICENSE-2.0 </w:t>
      </w:r>
    </w:p>
    <w:p w:rsidR="00382625" w:rsidRDefault="00382625" w:rsidP="00382625">
      <w:pPr>
        <w:spacing w:before="200" w:after="0" w:line="240" w:lineRule="auto"/>
      </w:pPr>
      <w:r>
        <w:t>Unless required by applicable law or agreed to in writing, software distributed under the License is distributed on an "AS IS" BASIS, WITHOUT WARRANTIES OR CONDITIONS OF ANY KIND, either express or implied. See the License for the specific language governing permissions and limitations under the License.</w:t>
      </w:r>
    </w:p>
    <w:p w:rsidR="00382625" w:rsidRDefault="00382625" w:rsidP="00382625">
      <w:pPr>
        <w:spacing w:before="200" w:after="0" w:line="240" w:lineRule="auto"/>
      </w:pPr>
      <w:r>
        <w:t xml:space="preserve">This and related content produced by Cognitive Medical Systems, Inc. licensed under the Apache License, Version 2.0 is available at: https://bitbucket.org/cogmedsys/hl7-kas-examples </w:t>
      </w:r>
    </w:p>
    <w:p w:rsidR="00382625" w:rsidRDefault="00382625" w:rsidP="00382625">
      <w:pPr>
        <w:spacing w:before="200" w:after="0" w:line="240" w:lineRule="auto"/>
      </w:pPr>
      <w:r>
        <w:t>Additional portions of this content are derivative works from content contributed by Motive Medical Intelligence Inc., under Creative Commons Attribution-</w:t>
      </w:r>
      <w:proofErr w:type="spellStart"/>
      <w:r>
        <w:t>ShareAlike</w:t>
      </w:r>
      <w:proofErr w:type="spellEnd"/>
      <w:r>
        <w:t xml:space="preserve"> 4.0. https://bitbucket.org/cogmedsys/kas-source-material </w:t>
      </w:r>
    </w:p>
    <w:p w:rsidR="00382625" w:rsidRDefault="00382625" w:rsidP="00382625">
      <w:pPr>
        <w:spacing w:before="200" w:after="0" w:line="240" w:lineRule="auto"/>
      </w:pPr>
      <w:r>
        <w:lastRenderedPageBreak/>
        <w:t>Contributions from 2013-2018 were performed either by US Government employees, or under US Veterans Health Administration contracts.</w:t>
      </w:r>
    </w:p>
    <w:p w:rsidR="00382625" w:rsidRDefault="00382625" w:rsidP="00382625">
      <w:pPr>
        <w:spacing w:before="200" w:after="0" w:line="240" w:lineRule="auto"/>
      </w:pPr>
      <w:r>
        <w:t xml:space="preserve">US Veterans Health Administration contributions by government employees are work of the U.S. Government and are not subject to copyright protection in the United States. Portions contributed by government employees are </w:t>
      </w:r>
      <w:proofErr w:type="spellStart"/>
      <w:r>
        <w:t>USGovWork</w:t>
      </w:r>
      <w:proofErr w:type="spellEnd"/>
      <w:r>
        <w:t xml:space="preserve"> (17USC §105). Not subject to copyright. See: https://www.usa.gov/government-works </w:t>
      </w:r>
    </w:p>
    <w:p w:rsidR="007703F0" w:rsidRDefault="00382625" w:rsidP="00382625">
      <w:pPr>
        <w:spacing w:before="200" w:after="0" w:line="240" w:lineRule="auto"/>
      </w:pPr>
      <w:r>
        <w:t>Contribution by contractors to the US Veterans Health Administration during this period are contractually contributed under the Apache License, Version 2.0 and US Government sponsorship is acknowledged under Contract VA118-16-D-1008-0007.</w:t>
      </w:r>
    </w:p>
    <w:p w:rsidR="00382625" w:rsidRDefault="00382625">
      <w:pPr>
        <w:spacing w:before="200" w:after="0" w:line="240" w:lineRule="auto"/>
      </w:pPr>
    </w:p>
    <w:p w:rsidR="008A4BA6" w:rsidRDefault="009E68CE">
      <w:pPr>
        <w:keepNext/>
        <w:spacing w:before="200" w:after="0" w:line="240" w:lineRule="auto"/>
        <w:jc w:val="center"/>
      </w:pPr>
      <w:r>
        <w:rPr>
          <w:rFonts w:ascii="Arial" w:hAnsi="Arial"/>
          <w:b/>
          <w:color w:val="000000"/>
        </w:rPr>
        <w:t>Contract: VA118-16-D-1008, Task Order (TO): VA-118-16-F-1008-0007</w:t>
      </w:r>
    </w:p>
    <w:p w:rsidR="008A4BA6" w:rsidRDefault="009E68CE">
      <w:pPr>
        <w:keepNext/>
        <w:spacing w:before="240" w:after="0" w:line="240" w:lineRule="auto"/>
      </w:pPr>
      <w:bookmarkStart w:id="2" w:name="d0e57"/>
      <w:r>
        <w:rPr>
          <w:b/>
          <w:color w:val="000000"/>
          <w:sz w:val="24"/>
        </w:rPr>
        <w:t>Table 1. Relevant KNART Information - Mental Health: Post-Deployment Screen KNARTs</w:t>
      </w:r>
    </w:p>
    <w:bookmarkEnd w:id="2"/>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8A4BA6">
        <w:trPr>
          <w:tblHeader/>
        </w:trPr>
        <w:tc>
          <w:tcPr>
            <w:tcW w:w="4513"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8A4BA6" w:rsidRDefault="009E68CE">
            <w:pPr>
              <w:keepNext/>
              <w:spacing w:after="0" w:line="240" w:lineRule="auto"/>
            </w:pPr>
            <w:r>
              <w:rPr>
                <w:b/>
                <w:color w:val="000000"/>
              </w:rPr>
              <w:t>Mental Health KNART</w:t>
            </w:r>
          </w:p>
        </w:tc>
        <w:tc>
          <w:tcPr>
            <w:tcW w:w="4513"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vAlign w:val="center"/>
          </w:tcPr>
          <w:p w:rsidR="008A4BA6" w:rsidRDefault="009E68CE">
            <w:pPr>
              <w:spacing w:after="0" w:line="240" w:lineRule="auto"/>
            </w:pPr>
            <w:r>
              <w:rPr>
                <w:b/>
                <w:color w:val="000000"/>
              </w:rPr>
              <w:t>Associated CLIN</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Reminder – Event Condition Action (ECA) Rule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CLIN0003AA</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Rule to Create Appropriate Order Set – ECA Rule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CLIN0007AA</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Documentation Template</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CLIN0005AB</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Iraq &amp; Afghanistan Post-Deployment Screen – Order Set</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CLIN0008AA</w:t>
            </w:r>
          </w:p>
        </w:tc>
      </w:tr>
    </w:tbl>
    <w:p w:rsidR="008A4BA6" w:rsidRDefault="008A4BA6">
      <w:pPr>
        <w:sectPr w:rsidR="008A4BA6">
          <w:headerReference w:type="even" r:id="rId8"/>
          <w:headerReference w:type="default" r:id="rId9"/>
          <w:footerReference w:type="even" r:id="rId10"/>
          <w:footerReference w:type="default" r:id="rId11"/>
          <w:headerReference w:type="first" r:id="rId12"/>
          <w:footerReference w:type="first" r:id="rId13"/>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3" w:name="toc___d0e1"/>
      <w:r>
        <w:rPr>
          <w:rFonts w:ascii="Arial" w:hAnsi="Arial"/>
          <w:b/>
          <w:color w:val="000000"/>
          <w:sz w:val="35"/>
        </w:rPr>
        <w:lastRenderedPageBreak/>
        <w:t>Table of Contents</w:t>
      </w:r>
    </w:p>
    <w:bookmarkEnd w:id="3"/>
    <w:p w:rsidR="008A4BA6" w:rsidRDefault="009E68CE">
      <w:pPr>
        <w:tabs>
          <w:tab w:val="right" w:leader="dot" w:pos="8120"/>
        </w:tabs>
        <w:spacing w:before="173" w:after="0" w:line="240" w:lineRule="auto"/>
        <w:ind w:right="480"/>
      </w:pPr>
      <w:r>
        <w:fldChar w:fldCharType="begin"/>
      </w:r>
      <w:r>
        <w:instrText xml:space="preserve"> HYPERLINK \l "d0e114" \h </w:instrText>
      </w:r>
      <w:r>
        <w:fldChar w:fldCharType="separate"/>
      </w:r>
      <w:r>
        <w:rPr>
          <w:color w:val="000000"/>
        </w:rPr>
        <w:t>VA Subject Matter Expert (SME) Panel</w:t>
      </w:r>
      <w:r>
        <w:rPr>
          <w:color w:val="000000"/>
        </w:rPr>
        <w:fldChar w:fldCharType="end"/>
      </w:r>
      <w:r>
        <w:rPr>
          <w:color w:val="000000"/>
        </w:rPr>
        <w:tab/>
      </w:r>
      <w:hyperlink w:anchor="d0e114">
        <w:r>
          <w:fldChar w:fldCharType="begin"/>
        </w:r>
        <w:r>
          <w:rPr>
            <w:color w:val="000000"/>
          </w:rPr>
          <w:instrText>PAGEREF d0e114</w:instrText>
        </w:r>
        <w:r>
          <w:fldChar w:fldCharType="separate"/>
        </w:r>
        <w:r w:rsidR="00E55D43">
          <w:rPr>
            <w:noProof/>
            <w:color w:val="000000"/>
          </w:rPr>
          <w:t>vi</w:t>
        </w:r>
        <w:r>
          <w:fldChar w:fldCharType="end"/>
        </w:r>
      </w:hyperlink>
      <w:proofErr w:type="spellStart"/>
      <w:r w:rsidR="00432C60">
        <w:t>i</w:t>
      </w:r>
      <w:proofErr w:type="spellEnd"/>
    </w:p>
    <w:p w:rsidR="008A4BA6" w:rsidRDefault="000B2E26">
      <w:pPr>
        <w:tabs>
          <w:tab w:val="right" w:leader="dot" w:pos="8120"/>
        </w:tabs>
        <w:spacing w:after="0" w:line="240" w:lineRule="auto"/>
        <w:ind w:right="480"/>
      </w:pPr>
      <w:hyperlink w:anchor="d0e215">
        <w:r w:rsidR="009E68CE">
          <w:rPr>
            <w:color w:val="000000"/>
          </w:rPr>
          <w:t>Introduction</w:t>
        </w:r>
      </w:hyperlink>
      <w:r w:rsidR="009E68CE">
        <w:rPr>
          <w:color w:val="000000"/>
        </w:rPr>
        <w:tab/>
      </w:r>
      <w:hyperlink w:anchor="d0e215">
        <w:r w:rsidR="009E68CE">
          <w:fldChar w:fldCharType="begin"/>
        </w:r>
        <w:r w:rsidR="009E68CE">
          <w:rPr>
            <w:color w:val="000000"/>
          </w:rPr>
          <w:instrText>PAGEREF d0e215</w:instrText>
        </w:r>
        <w:r w:rsidR="009E68CE">
          <w:fldChar w:fldCharType="separate"/>
        </w:r>
        <w:r w:rsidR="00E55D43">
          <w:rPr>
            <w:noProof/>
            <w:color w:val="000000"/>
          </w:rPr>
          <w:t>vii</w:t>
        </w:r>
        <w:r w:rsidR="009E68CE">
          <w:fldChar w:fldCharType="end"/>
        </w:r>
      </w:hyperlink>
      <w:proofErr w:type="spellStart"/>
      <w:r w:rsidR="00432C60">
        <w:t>i</w:t>
      </w:r>
      <w:proofErr w:type="spellEnd"/>
    </w:p>
    <w:p w:rsidR="008A4BA6" w:rsidRDefault="000B2E26">
      <w:pPr>
        <w:tabs>
          <w:tab w:val="right" w:leader="dot" w:pos="8120"/>
        </w:tabs>
        <w:spacing w:after="0" w:line="240" w:lineRule="auto"/>
        <w:ind w:right="480"/>
      </w:pPr>
      <w:hyperlink w:anchor="d0e231">
        <w:r w:rsidR="009E68CE">
          <w:rPr>
            <w:color w:val="000000"/>
          </w:rPr>
          <w:t>Conventions Used</w:t>
        </w:r>
      </w:hyperlink>
      <w:r w:rsidR="009E68CE">
        <w:rPr>
          <w:color w:val="000000"/>
        </w:rPr>
        <w:tab/>
      </w:r>
      <w:r w:rsidR="00432C60">
        <w:rPr>
          <w:color w:val="000000"/>
        </w:rPr>
        <w:t>ix</w:t>
      </w:r>
    </w:p>
    <w:p w:rsidR="008A4BA6" w:rsidRDefault="000B2E26">
      <w:pPr>
        <w:tabs>
          <w:tab w:val="right" w:leader="dot" w:pos="8120"/>
        </w:tabs>
        <w:spacing w:after="0" w:line="240" w:lineRule="auto"/>
        <w:ind w:right="480"/>
      </w:pPr>
      <w:hyperlink w:anchor="chapter_1_mental_health_iraq_afghanista">
        <w:r w:rsidR="009E68CE">
          <w:rPr>
            <w:color w:val="000000"/>
          </w:rPr>
          <w:t>1. Mental Health: Iraq &amp; Afghanistan Post-Deployment Screen</w:t>
        </w:r>
      </w:hyperlink>
      <w:r w:rsidR="009E68CE">
        <w:rPr>
          <w:color w:val="000000"/>
        </w:rPr>
        <w:tab/>
      </w:r>
      <w:hyperlink w:anchor="chapter_1_mental_health_iraq_afghanista">
        <w:r w:rsidR="009E68CE">
          <w:fldChar w:fldCharType="begin"/>
        </w:r>
        <w:r w:rsidR="009E68CE">
          <w:rPr>
            <w:color w:val="000000"/>
          </w:rPr>
          <w:instrText>PAGEREF chapter_1_mental_health_iraq_afghanista</w:instrText>
        </w:r>
        <w:r w:rsidR="009E68CE">
          <w:fldChar w:fldCharType="separate"/>
        </w:r>
        <w:r w:rsidR="00E55D43">
          <w:rPr>
            <w:noProof/>
            <w:color w:val="000000"/>
          </w:rPr>
          <w:t>1</w:t>
        </w:r>
        <w:r w:rsidR="009E68CE">
          <w:fldChar w:fldCharType="end"/>
        </w:r>
      </w:hyperlink>
    </w:p>
    <w:bookmarkStart w:id="4" w:name="toc_d0e1_chapter_1_mental_health_iraq_a"/>
    <w:p w:rsidR="008A4BA6" w:rsidRDefault="009E68CE">
      <w:pPr>
        <w:tabs>
          <w:tab w:val="right" w:leader="dot" w:pos="8120"/>
        </w:tabs>
        <w:spacing w:after="0" w:line="240" w:lineRule="auto"/>
        <w:ind w:left="480" w:right="480"/>
      </w:pPr>
      <w:r>
        <w:fldChar w:fldCharType="begin"/>
      </w:r>
      <w:r>
        <w:instrText xml:space="preserve"> HYPERLINK \l "section_1_1_clinical_context" \h </w:instrText>
      </w:r>
      <w:r>
        <w:fldChar w:fldCharType="separate"/>
      </w:r>
      <w:r>
        <w:rPr>
          <w:color w:val="000000"/>
        </w:rPr>
        <w:t>1.1. Clinical Context</w:t>
      </w:r>
      <w:r>
        <w:rPr>
          <w:color w:val="000000"/>
        </w:rPr>
        <w:fldChar w:fldCharType="end"/>
      </w:r>
      <w:r>
        <w:rPr>
          <w:color w:val="000000"/>
        </w:rPr>
        <w:tab/>
      </w:r>
      <w:hyperlink w:anchor="section_1_1_clinical_context">
        <w:r>
          <w:fldChar w:fldCharType="begin"/>
        </w:r>
        <w:r>
          <w:rPr>
            <w:color w:val="000000"/>
          </w:rPr>
          <w:instrText>PAGEREF section_1_1_clinical_context</w:instrText>
        </w:r>
        <w:r>
          <w:fldChar w:fldCharType="separate"/>
        </w:r>
        <w:r w:rsidR="00E55D43">
          <w:rPr>
            <w:noProof/>
            <w:color w:val="000000"/>
          </w:rPr>
          <w:t>1</w:t>
        </w:r>
        <w:r>
          <w:fldChar w:fldCharType="end"/>
        </w:r>
      </w:hyperlink>
    </w:p>
    <w:bookmarkEnd w:id="4"/>
    <w:p w:rsidR="008A4BA6" w:rsidRDefault="009E68CE">
      <w:pPr>
        <w:tabs>
          <w:tab w:val="right" w:leader="dot" w:pos="8120"/>
        </w:tabs>
        <w:spacing w:after="0" w:line="240" w:lineRule="auto"/>
        <w:ind w:left="480" w:right="480"/>
      </w:pPr>
      <w:r>
        <w:fldChar w:fldCharType="begin"/>
      </w:r>
      <w:r>
        <w:instrText xml:space="preserve"> HYPERLINK \l "section_1_2_knowledge_artifacts" \h </w:instrText>
      </w:r>
      <w:r>
        <w:fldChar w:fldCharType="separate"/>
      </w:r>
      <w:r>
        <w:rPr>
          <w:color w:val="000000"/>
        </w:rPr>
        <w:t>1.2. Knowledge Artifacts</w:t>
      </w:r>
      <w:r>
        <w:rPr>
          <w:color w:val="000000"/>
        </w:rPr>
        <w:fldChar w:fldCharType="end"/>
      </w:r>
      <w:r>
        <w:rPr>
          <w:color w:val="000000"/>
        </w:rPr>
        <w:tab/>
      </w:r>
      <w:hyperlink w:anchor="section_1_2_knowledge_artifacts">
        <w:r>
          <w:fldChar w:fldCharType="begin"/>
        </w:r>
        <w:r>
          <w:rPr>
            <w:color w:val="000000"/>
          </w:rPr>
          <w:instrText>PAGEREF section_1_2_knowledge_artifacts</w:instrText>
        </w:r>
        <w:r>
          <w:fldChar w:fldCharType="separate"/>
        </w:r>
        <w:r w:rsidR="00E55D43">
          <w:rPr>
            <w:noProof/>
            <w:color w:val="000000"/>
          </w:rPr>
          <w:t>1</w:t>
        </w:r>
        <w:r>
          <w:fldChar w:fldCharType="end"/>
        </w:r>
      </w:hyperlink>
    </w:p>
    <w:p w:rsidR="008A4BA6" w:rsidRDefault="000B2E26">
      <w:pPr>
        <w:tabs>
          <w:tab w:val="right" w:leader="dot" w:pos="8120"/>
        </w:tabs>
        <w:spacing w:after="0" w:line="240" w:lineRule="auto"/>
        <w:ind w:right="480"/>
      </w:pPr>
      <w:hyperlink w:anchor="chapter_2_event_condition_action_eca_ru">
        <w:r w:rsidR="009E68CE">
          <w:rPr>
            <w:color w:val="000000"/>
          </w:rPr>
          <w:t>2. Event Condition Action (ECA) Rule: Iraq &amp; Afghanistan Post-Deployment Screen Reminder</w:t>
        </w:r>
      </w:hyperlink>
      <w:r w:rsidR="009E68CE">
        <w:rPr>
          <w:color w:val="000000"/>
        </w:rPr>
        <w:tab/>
      </w:r>
      <w:hyperlink w:anchor="chapter_2_event_condition_action_eca_ru">
        <w:r w:rsidR="009E68CE">
          <w:fldChar w:fldCharType="begin"/>
        </w:r>
        <w:r w:rsidR="009E68CE">
          <w:rPr>
            <w:color w:val="000000"/>
          </w:rPr>
          <w:instrText>PAGEREF chapter_2_event_condition_action_eca_ru</w:instrText>
        </w:r>
        <w:r w:rsidR="009E68CE">
          <w:fldChar w:fldCharType="separate"/>
        </w:r>
        <w:r w:rsidR="00E55D43">
          <w:rPr>
            <w:noProof/>
            <w:color w:val="000000"/>
          </w:rPr>
          <w:t>2</w:t>
        </w:r>
        <w:r w:rsidR="009E68CE">
          <w:fldChar w:fldCharType="end"/>
        </w:r>
      </w:hyperlink>
    </w:p>
    <w:bookmarkStart w:id="5" w:name="toc_d0e1_chapter_2_event_condition_acti"/>
    <w:p w:rsidR="008A4BA6" w:rsidRDefault="009E68CE">
      <w:pPr>
        <w:tabs>
          <w:tab w:val="right" w:leader="dot" w:pos="8120"/>
        </w:tabs>
        <w:spacing w:after="0" w:line="240" w:lineRule="auto"/>
        <w:ind w:left="480" w:right="480"/>
      </w:pPr>
      <w:r>
        <w:fldChar w:fldCharType="begin"/>
      </w:r>
      <w:r>
        <w:instrText xml:space="preserve"> HYPERLINK \l "section_2_1_knowledge_narrative" \h </w:instrText>
      </w:r>
      <w:r>
        <w:fldChar w:fldCharType="separate"/>
      </w:r>
      <w:r>
        <w:rPr>
          <w:color w:val="000000"/>
        </w:rPr>
        <w:t>2.1. Knowledge Narrative</w:t>
      </w:r>
      <w:r>
        <w:rPr>
          <w:color w:val="000000"/>
        </w:rPr>
        <w:fldChar w:fldCharType="end"/>
      </w:r>
      <w:r>
        <w:rPr>
          <w:color w:val="000000"/>
        </w:rPr>
        <w:tab/>
      </w:r>
      <w:hyperlink w:anchor="section_2_1_knowledge_narrative">
        <w:r>
          <w:fldChar w:fldCharType="begin"/>
        </w:r>
        <w:r>
          <w:rPr>
            <w:color w:val="000000"/>
          </w:rPr>
          <w:instrText>PAGEREF section_2_1_knowledge_narrative</w:instrText>
        </w:r>
        <w:r>
          <w:fldChar w:fldCharType="separate"/>
        </w:r>
        <w:r w:rsidR="00E55D43">
          <w:rPr>
            <w:noProof/>
            <w:color w:val="000000"/>
          </w:rPr>
          <w:t>2</w:t>
        </w:r>
        <w:r>
          <w:fldChar w:fldCharType="end"/>
        </w:r>
      </w:hyperlink>
    </w:p>
    <w:bookmarkEnd w:id="5"/>
    <w:p w:rsidR="008A4BA6" w:rsidRDefault="009E68CE">
      <w:pPr>
        <w:tabs>
          <w:tab w:val="right" w:leader="dot" w:pos="8120"/>
        </w:tabs>
        <w:spacing w:after="0" w:line="240" w:lineRule="auto"/>
        <w:ind w:left="480" w:right="480"/>
      </w:pPr>
      <w:r>
        <w:fldChar w:fldCharType="begin"/>
      </w:r>
      <w:r>
        <w:instrText xml:space="preserve"> HYPERLINK \l "section_2_2_iraq_afghanistan_post_deplo" \h </w:instrText>
      </w:r>
      <w:r>
        <w:fldChar w:fldCharType="separate"/>
      </w:r>
      <w:r>
        <w:rPr>
          <w:color w:val="000000"/>
        </w:rPr>
        <w:t>2.2. Iraq &amp; Afghanistan Post-Deployment Screen Reminder</w:t>
      </w:r>
      <w:r>
        <w:rPr>
          <w:color w:val="000000"/>
        </w:rPr>
        <w:fldChar w:fldCharType="end"/>
      </w:r>
      <w:r>
        <w:rPr>
          <w:color w:val="000000"/>
        </w:rPr>
        <w:tab/>
      </w:r>
      <w:hyperlink w:anchor="section_2_2_iraq_afghanistan_post_deplo">
        <w:r>
          <w:fldChar w:fldCharType="begin"/>
        </w:r>
        <w:r>
          <w:rPr>
            <w:color w:val="000000"/>
          </w:rPr>
          <w:instrText>PAGEREF section_2_2_iraq_afghanistan_post_deplo</w:instrText>
        </w:r>
        <w:r>
          <w:fldChar w:fldCharType="separate"/>
        </w:r>
        <w:r w:rsidR="00E55D43">
          <w:rPr>
            <w:noProof/>
            <w:color w:val="000000"/>
          </w:rPr>
          <w:t>2</w:t>
        </w:r>
        <w:r>
          <w:fldChar w:fldCharType="end"/>
        </w:r>
      </w:hyperlink>
    </w:p>
    <w:p w:rsidR="008A4BA6" w:rsidRDefault="000B2E26">
      <w:pPr>
        <w:tabs>
          <w:tab w:val="right" w:leader="dot" w:pos="8120"/>
        </w:tabs>
        <w:spacing w:after="0" w:line="240" w:lineRule="auto"/>
        <w:ind w:right="480"/>
      </w:pPr>
      <w:hyperlink w:anchor="chapter_3_event_condition_action_eca_ru">
        <w:r w:rsidR="009E68CE">
          <w:rPr>
            <w:color w:val="000000"/>
          </w:rPr>
          <w:t>3. Event Condition Action (ECA) Rule: Iraq &amp; Afghanistan Post-Deployment Screen – Rule to Create Appropriate Order Set</w:t>
        </w:r>
      </w:hyperlink>
      <w:r w:rsidR="009E68CE">
        <w:rPr>
          <w:color w:val="000000"/>
        </w:rPr>
        <w:tab/>
      </w:r>
      <w:hyperlink w:anchor="chapter_3_event_condition_action_eca_ru">
        <w:r w:rsidR="009E68CE">
          <w:fldChar w:fldCharType="begin"/>
        </w:r>
        <w:r w:rsidR="009E68CE">
          <w:rPr>
            <w:color w:val="000000"/>
          </w:rPr>
          <w:instrText>PAGEREF chapter_3_event_condition_action_eca_ru</w:instrText>
        </w:r>
        <w:r w:rsidR="009E68CE">
          <w:fldChar w:fldCharType="separate"/>
        </w:r>
        <w:r w:rsidR="00E55D43">
          <w:rPr>
            <w:noProof/>
            <w:color w:val="000000"/>
          </w:rPr>
          <w:t>4</w:t>
        </w:r>
        <w:r w:rsidR="009E68CE">
          <w:fldChar w:fldCharType="end"/>
        </w:r>
      </w:hyperlink>
    </w:p>
    <w:bookmarkStart w:id="6" w:name="toc_d0e1_chapter_3_event_condition_acti"/>
    <w:p w:rsidR="008A4BA6" w:rsidRDefault="009E68CE">
      <w:pPr>
        <w:tabs>
          <w:tab w:val="right" w:leader="dot" w:pos="8120"/>
        </w:tabs>
        <w:spacing w:after="0" w:line="240" w:lineRule="auto"/>
        <w:ind w:left="480" w:right="480"/>
      </w:pPr>
      <w:r>
        <w:fldChar w:fldCharType="begin"/>
      </w:r>
      <w:r>
        <w:instrText xml:space="preserve"> HYPERLINK \l "section_3_1_knowledge_narrative" \h </w:instrText>
      </w:r>
      <w:r>
        <w:fldChar w:fldCharType="separate"/>
      </w:r>
      <w:r>
        <w:rPr>
          <w:color w:val="000000"/>
        </w:rPr>
        <w:t>3.1. Knowledge Narrative</w:t>
      </w:r>
      <w:r>
        <w:rPr>
          <w:color w:val="000000"/>
        </w:rPr>
        <w:fldChar w:fldCharType="end"/>
      </w:r>
      <w:r>
        <w:rPr>
          <w:color w:val="000000"/>
        </w:rPr>
        <w:tab/>
      </w:r>
      <w:hyperlink w:anchor="section_3_1_knowledge_narrative">
        <w:r>
          <w:fldChar w:fldCharType="begin"/>
        </w:r>
        <w:r>
          <w:rPr>
            <w:color w:val="000000"/>
          </w:rPr>
          <w:instrText>PAGEREF section_3_1_knowledge_narrative</w:instrText>
        </w:r>
        <w:r>
          <w:fldChar w:fldCharType="separate"/>
        </w:r>
        <w:r w:rsidR="00E55D43">
          <w:rPr>
            <w:noProof/>
            <w:color w:val="000000"/>
          </w:rPr>
          <w:t>4</w:t>
        </w:r>
        <w:r>
          <w:fldChar w:fldCharType="end"/>
        </w:r>
      </w:hyperlink>
    </w:p>
    <w:bookmarkEnd w:id="6"/>
    <w:p w:rsidR="008A4BA6" w:rsidRDefault="009E68CE">
      <w:pPr>
        <w:tabs>
          <w:tab w:val="right" w:leader="dot" w:pos="8120"/>
        </w:tabs>
        <w:spacing w:after="0" w:line="240" w:lineRule="auto"/>
        <w:ind w:left="480" w:right="480"/>
      </w:pPr>
      <w:r>
        <w:fldChar w:fldCharType="begin"/>
      </w:r>
      <w:r>
        <w:instrText xml:space="preserve"> HYPERLINK \l "section_3_2_iraq_afghanistan_post_deplo" \h </w:instrText>
      </w:r>
      <w:r>
        <w:fldChar w:fldCharType="separate"/>
      </w:r>
      <w:r>
        <w:rPr>
          <w:color w:val="000000"/>
        </w:rPr>
        <w:t>3.2. Iraq &amp; Afghanistan Post-Deployment Screen – Rule to Create Appropriate Order Set</w:t>
      </w:r>
      <w:r>
        <w:rPr>
          <w:color w:val="000000"/>
        </w:rPr>
        <w:fldChar w:fldCharType="end"/>
      </w:r>
      <w:r>
        <w:rPr>
          <w:color w:val="000000"/>
        </w:rPr>
        <w:tab/>
      </w:r>
      <w:hyperlink w:anchor="section_3_2_iraq_afghanistan_post_deplo">
        <w:r>
          <w:fldChar w:fldCharType="begin"/>
        </w:r>
        <w:r>
          <w:rPr>
            <w:color w:val="000000"/>
          </w:rPr>
          <w:instrText>PAGEREF section_3_2_iraq_afghanistan_post_deplo</w:instrText>
        </w:r>
        <w:r>
          <w:fldChar w:fldCharType="separate"/>
        </w:r>
        <w:r w:rsidR="00E55D43">
          <w:rPr>
            <w:noProof/>
            <w:color w:val="000000"/>
          </w:rPr>
          <w:t>4</w:t>
        </w:r>
        <w:r>
          <w:fldChar w:fldCharType="end"/>
        </w:r>
      </w:hyperlink>
    </w:p>
    <w:bookmarkStart w:id="7" w:name="toc_d0e1_section_3_2_iraq_afghanistan_p"/>
    <w:p w:rsidR="008A4BA6" w:rsidRDefault="009E68CE">
      <w:pPr>
        <w:tabs>
          <w:tab w:val="right" w:leader="dot" w:pos="8120"/>
        </w:tabs>
        <w:spacing w:after="0" w:line="240" w:lineRule="auto"/>
        <w:ind w:left="960" w:right="480"/>
      </w:pPr>
      <w:r>
        <w:fldChar w:fldCharType="begin"/>
      </w:r>
      <w:r>
        <w:instrText xml:space="preserve"> HYPERLINK \l "section_3_2_1_unexplained_fevers" \h </w:instrText>
      </w:r>
      <w:r>
        <w:fldChar w:fldCharType="separate"/>
      </w:r>
      <w:r>
        <w:rPr>
          <w:color w:val="000000"/>
        </w:rPr>
        <w:t>3.2.1. Unexplained Fevers</w:t>
      </w:r>
      <w:r>
        <w:rPr>
          <w:color w:val="000000"/>
        </w:rPr>
        <w:fldChar w:fldCharType="end"/>
      </w:r>
      <w:r>
        <w:rPr>
          <w:color w:val="000000"/>
        </w:rPr>
        <w:tab/>
      </w:r>
      <w:hyperlink w:anchor="section_3_2_1_unexplained_fevers">
        <w:r>
          <w:fldChar w:fldCharType="begin"/>
        </w:r>
        <w:r>
          <w:rPr>
            <w:color w:val="000000"/>
          </w:rPr>
          <w:instrText>PAGEREF section_3_2_1_unexplained_fevers</w:instrText>
        </w:r>
        <w:r>
          <w:fldChar w:fldCharType="separate"/>
        </w:r>
        <w:r w:rsidR="00E55D43">
          <w:rPr>
            <w:noProof/>
            <w:color w:val="000000"/>
          </w:rPr>
          <w:t>4</w:t>
        </w:r>
        <w:r>
          <w:fldChar w:fldCharType="end"/>
        </w:r>
      </w:hyperlink>
    </w:p>
    <w:bookmarkEnd w:id="7"/>
    <w:p w:rsidR="008A4BA6" w:rsidRDefault="009E68CE">
      <w:pPr>
        <w:tabs>
          <w:tab w:val="right" w:leader="dot" w:pos="8120"/>
        </w:tabs>
        <w:spacing w:after="0" w:line="240" w:lineRule="auto"/>
        <w:ind w:left="960" w:right="480"/>
      </w:pPr>
      <w:r>
        <w:fldChar w:fldCharType="begin"/>
      </w:r>
      <w:r>
        <w:instrText xml:space="preserve"> HYPERLINK \l "section_3_2_2_chronic_diarrhea_or_other" \h </w:instrText>
      </w:r>
      <w:r>
        <w:fldChar w:fldCharType="separate"/>
      </w:r>
      <w:r>
        <w:rPr>
          <w:color w:val="000000"/>
        </w:rPr>
        <w:t>3.2.2. Chronic Diarrhea or Other Gastrointestinal Complaints</w:t>
      </w:r>
      <w:r>
        <w:rPr>
          <w:color w:val="000000"/>
        </w:rPr>
        <w:fldChar w:fldCharType="end"/>
      </w:r>
      <w:r>
        <w:rPr>
          <w:color w:val="000000"/>
        </w:rPr>
        <w:tab/>
      </w:r>
      <w:hyperlink w:anchor="section_3_2_2_chronic_diarrhea_or_other">
        <w:r>
          <w:fldChar w:fldCharType="begin"/>
        </w:r>
        <w:r>
          <w:rPr>
            <w:color w:val="000000"/>
          </w:rPr>
          <w:instrText>PAGEREF section_3_2_2_chronic_diarrhea_or_other</w:instrText>
        </w:r>
        <w:r>
          <w:fldChar w:fldCharType="separate"/>
        </w:r>
        <w:r w:rsidR="00E55D43">
          <w:rPr>
            <w:noProof/>
            <w:color w:val="000000"/>
          </w:rPr>
          <w:t>5</w:t>
        </w:r>
        <w:r>
          <w:fldChar w:fldCharType="end"/>
        </w:r>
      </w:hyperlink>
    </w:p>
    <w:p w:rsidR="008A4BA6" w:rsidRDefault="000B2E26">
      <w:pPr>
        <w:tabs>
          <w:tab w:val="right" w:leader="dot" w:pos="8120"/>
        </w:tabs>
        <w:spacing w:after="0" w:line="240" w:lineRule="auto"/>
        <w:ind w:left="960" w:right="480"/>
      </w:pPr>
      <w:hyperlink w:anchor="section_3_2_3_persistent_papular_or_nod">
        <w:r w:rsidR="009E68CE">
          <w:rPr>
            <w:color w:val="000000"/>
          </w:rPr>
          <w:t>3.2.3. Persistent Papular or Nodular Rash</w:t>
        </w:r>
      </w:hyperlink>
      <w:r w:rsidR="009E68CE">
        <w:rPr>
          <w:color w:val="000000"/>
        </w:rPr>
        <w:tab/>
      </w:r>
      <w:hyperlink w:anchor="section_3_2_3_persistent_papular_or_nod">
        <w:r w:rsidR="009E68CE">
          <w:fldChar w:fldCharType="begin"/>
        </w:r>
        <w:r w:rsidR="009E68CE">
          <w:rPr>
            <w:color w:val="000000"/>
          </w:rPr>
          <w:instrText>PAGEREF section_3_2_3_persistent_papular_or_nod</w:instrText>
        </w:r>
        <w:r w:rsidR="009E68CE">
          <w:fldChar w:fldCharType="separate"/>
        </w:r>
        <w:r w:rsidR="00E55D43">
          <w:rPr>
            <w:noProof/>
            <w:color w:val="000000"/>
          </w:rPr>
          <w:t>6</w:t>
        </w:r>
        <w:r w:rsidR="009E68CE">
          <w:fldChar w:fldCharType="end"/>
        </w:r>
      </w:hyperlink>
    </w:p>
    <w:p w:rsidR="008A4BA6" w:rsidRDefault="000B2E26">
      <w:pPr>
        <w:tabs>
          <w:tab w:val="right" w:leader="dot" w:pos="8120"/>
        </w:tabs>
        <w:spacing w:after="0" w:line="240" w:lineRule="auto"/>
        <w:ind w:left="960" w:right="480"/>
      </w:pPr>
      <w:hyperlink w:anchor="section_3_2_4_possible_embedded_fragmen">
        <w:r w:rsidR="009E68CE">
          <w:rPr>
            <w:color w:val="000000"/>
          </w:rPr>
          <w:t>3.2.4. Possible Embedded Fragment or Shrapnel</w:t>
        </w:r>
      </w:hyperlink>
      <w:r w:rsidR="009E68CE">
        <w:rPr>
          <w:color w:val="000000"/>
        </w:rPr>
        <w:tab/>
      </w:r>
      <w:hyperlink w:anchor="section_3_2_4_possible_embedded_fragmen">
        <w:r w:rsidR="009E68CE">
          <w:fldChar w:fldCharType="begin"/>
        </w:r>
        <w:r w:rsidR="009E68CE">
          <w:rPr>
            <w:color w:val="000000"/>
          </w:rPr>
          <w:instrText>PAGEREF section_3_2_4_possible_embedded_fragmen</w:instrText>
        </w:r>
        <w:r w:rsidR="009E68CE">
          <w:fldChar w:fldCharType="separate"/>
        </w:r>
        <w:r w:rsidR="00E55D43">
          <w:rPr>
            <w:noProof/>
            <w:color w:val="000000"/>
          </w:rPr>
          <w:t>6</w:t>
        </w:r>
        <w:r w:rsidR="009E68CE">
          <w:fldChar w:fldCharType="end"/>
        </w:r>
      </w:hyperlink>
    </w:p>
    <w:p w:rsidR="008A4BA6" w:rsidRDefault="000B2E26">
      <w:pPr>
        <w:tabs>
          <w:tab w:val="right" w:leader="dot" w:pos="8120"/>
        </w:tabs>
        <w:spacing w:after="0" w:line="240" w:lineRule="auto"/>
        <w:ind w:left="960" w:right="480"/>
      </w:pPr>
      <w:hyperlink w:anchor="section_3_2_5_possible_traumatic_brain_">
        <w:r w:rsidR="009E68CE">
          <w:rPr>
            <w:color w:val="000000"/>
          </w:rPr>
          <w:t>3.2.5. Possible Traumatic Brain Injury</w:t>
        </w:r>
      </w:hyperlink>
      <w:r w:rsidR="009E68CE">
        <w:rPr>
          <w:color w:val="000000"/>
        </w:rPr>
        <w:tab/>
      </w:r>
      <w:hyperlink w:anchor="section_3_2_5_possible_traumatic_brain_">
        <w:r w:rsidR="009E68CE">
          <w:fldChar w:fldCharType="begin"/>
        </w:r>
        <w:r w:rsidR="009E68CE">
          <w:rPr>
            <w:color w:val="000000"/>
          </w:rPr>
          <w:instrText>PAGEREF section_3_2_5_possible_traumatic_brain_</w:instrText>
        </w:r>
        <w:r w:rsidR="009E68CE">
          <w:fldChar w:fldCharType="separate"/>
        </w:r>
        <w:r w:rsidR="00E55D43">
          <w:rPr>
            <w:noProof/>
            <w:color w:val="000000"/>
          </w:rPr>
          <w:t>7</w:t>
        </w:r>
        <w:r w:rsidR="009E68CE">
          <w:fldChar w:fldCharType="end"/>
        </w:r>
      </w:hyperlink>
    </w:p>
    <w:p w:rsidR="008A4BA6" w:rsidRDefault="000B2E26">
      <w:pPr>
        <w:tabs>
          <w:tab w:val="right" w:leader="dot" w:pos="8120"/>
        </w:tabs>
        <w:spacing w:after="0" w:line="240" w:lineRule="auto"/>
        <w:ind w:right="480"/>
      </w:pPr>
      <w:hyperlink w:anchor="chapter_4_documentation_template_iraq_a">
        <w:r w:rsidR="009E68CE">
          <w:rPr>
            <w:color w:val="000000"/>
          </w:rPr>
          <w:t>4. Documentation Template: Iraq &amp; Afghanistan Post-Deployment Screen</w:t>
        </w:r>
      </w:hyperlink>
      <w:r w:rsidR="009E68CE">
        <w:rPr>
          <w:color w:val="000000"/>
        </w:rPr>
        <w:tab/>
      </w:r>
      <w:hyperlink w:anchor="chapter_4_documentation_template_iraq_a">
        <w:r w:rsidR="009E68CE">
          <w:fldChar w:fldCharType="begin"/>
        </w:r>
        <w:r w:rsidR="009E68CE">
          <w:rPr>
            <w:color w:val="000000"/>
          </w:rPr>
          <w:instrText>PAGEREF chapter_4_documentation_template_iraq_a</w:instrText>
        </w:r>
        <w:r w:rsidR="009E68CE">
          <w:fldChar w:fldCharType="separate"/>
        </w:r>
        <w:r w:rsidR="00E55D43">
          <w:rPr>
            <w:noProof/>
            <w:color w:val="000000"/>
          </w:rPr>
          <w:t>8</w:t>
        </w:r>
        <w:r w:rsidR="009E68CE">
          <w:fldChar w:fldCharType="end"/>
        </w:r>
      </w:hyperlink>
    </w:p>
    <w:bookmarkStart w:id="8" w:name="toc_d0e1_chapter_4_documentation_templa"/>
    <w:p w:rsidR="008A4BA6" w:rsidRDefault="009E68CE">
      <w:pPr>
        <w:tabs>
          <w:tab w:val="right" w:leader="dot" w:pos="8120"/>
        </w:tabs>
        <w:spacing w:after="0" w:line="240" w:lineRule="auto"/>
        <w:ind w:left="480" w:right="480"/>
      </w:pPr>
      <w:r>
        <w:fldChar w:fldCharType="begin"/>
      </w:r>
      <w:r>
        <w:instrText xml:space="preserve"> HYPERLINK \l "section_4_1_knowledge_narrative" \h </w:instrText>
      </w:r>
      <w:r>
        <w:fldChar w:fldCharType="separate"/>
      </w:r>
      <w:r>
        <w:rPr>
          <w:color w:val="000000"/>
        </w:rPr>
        <w:t>4.1. Knowledge Narrative</w:t>
      </w:r>
      <w:r>
        <w:rPr>
          <w:color w:val="000000"/>
        </w:rPr>
        <w:fldChar w:fldCharType="end"/>
      </w:r>
      <w:r>
        <w:rPr>
          <w:color w:val="000000"/>
        </w:rPr>
        <w:tab/>
      </w:r>
      <w:hyperlink w:anchor="section_4_1_knowledge_narrative">
        <w:r>
          <w:fldChar w:fldCharType="begin"/>
        </w:r>
        <w:r>
          <w:rPr>
            <w:color w:val="000000"/>
          </w:rPr>
          <w:instrText>PAGEREF section_4_1_knowledge_narrative</w:instrText>
        </w:r>
        <w:r>
          <w:fldChar w:fldCharType="separate"/>
        </w:r>
        <w:r w:rsidR="00E55D43">
          <w:rPr>
            <w:noProof/>
            <w:color w:val="000000"/>
          </w:rPr>
          <w:t>8</w:t>
        </w:r>
        <w:r>
          <w:fldChar w:fldCharType="end"/>
        </w:r>
      </w:hyperlink>
    </w:p>
    <w:bookmarkEnd w:id="8"/>
    <w:p w:rsidR="008A4BA6" w:rsidRDefault="009E68CE">
      <w:pPr>
        <w:tabs>
          <w:tab w:val="right" w:leader="dot" w:pos="8120"/>
        </w:tabs>
        <w:spacing w:after="0" w:line="240" w:lineRule="auto"/>
        <w:ind w:left="480" w:right="480"/>
      </w:pPr>
      <w:r>
        <w:fldChar w:fldCharType="begin"/>
      </w:r>
      <w:r>
        <w:instrText xml:space="preserve"> HYPERLINK \l "section_4_2_iraq_afghanistan_post_deplo" \h </w:instrText>
      </w:r>
      <w:r>
        <w:fldChar w:fldCharType="separate"/>
      </w:r>
      <w:r>
        <w:rPr>
          <w:color w:val="000000"/>
        </w:rPr>
        <w:t>4.2. Iraq &amp; Afghanistan Post-Deployment Screen</w:t>
      </w:r>
      <w:r>
        <w:rPr>
          <w:color w:val="000000"/>
        </w:rPr>
        <w:fldChar w:fldCharType="end"/>
      </w:r>
      <w:r>
        <w:rPr>
          <w:color w:val="000000"/>
        </w:rPr>
        <w:tab/>
      </w:r>
      <w:hyperlink w:anchor="section_4_2_iraq_afghanistan_post_deplo">
        <w:r>
          <w:fldChar w:fldCharType="begin"/>
        </w:r>
        <w:r>
          <w:rPr>
            <w:color w:val="000000"/>
          </w:rPr>
          <w:instrText>PAGEREF section_4_2_iraq_afghanistan_post_deplo</w:instrText>
        </w:r>
        <w:r>
          <w:fldChar w:fldCharType="separate"/>
        </w:r>
        <w:r w:rsidR="00E55D43">
          <w:rPr>
            <w:noProof/>
            <w:color w:val="000000"/>
          </w:rPr>
          <w:t>8</w:t>
        </w:r>
        <w:r>
          <w:fldChar w:fldCharType="end"/>
        </w:r>
      </w:hyperlink>
    </w:p>
    <w:bookmarkStart w:id="9" w:name="toc_d0e1_section_4_2_iraq_afghanistan_p"/>
    <w:p w:rsidR="008A4BA6" w:rsidRDefault="009E68CE">
      <w:pPr>
        <w:tabs>
          <w:tab w:val="right" w:leader="dot" w:pos="8120"/>
        </w:tabs>
        <w:spacing w:after="0" w:line="240" w:lineRule="auto"/>
        <w:ind w:left="960" w:right="480"/>
      </w:pPr>
      <w:r>
        <w:fldChar w:fldCharType="begin"/>
      </w:r>
      <w:r>
        <w:instrText xml:space="preserve"> HYPERLINK \l "section_4_2_1_infectious_disease_screen" \h </w:instrText>
      </w:r>
      <w:r>
        <w:fldChar w:fldCharType="separate"/>
      </w:r>
      <w:r>
        <w:rPr>
          <w:color w:val="000000"/>
        </w:rPr>
        <w:t>4.2.1. Infectious Disease Screen</w:t>
      </w:r>
      <w:r>
        <w:rPr>
          <w:color w:val="000000"/>
        </w:rPr>
        <w:fldChar w:fldCharType="end"/>
      </w:r>
      <w:r>
        <w:rPr>
          <w:color w:val="000000"/>
        </w:rPr>
        <w:tab/>
      </w:r>
      <w:hyperlink w:anchor="section_4_2_1_infectious_disease_screen">
        <w:r>
          <w:fldChar w:fldCharType="begin"/>
        </w:r>
        <w:r>
          <w:rPr>
            <w:color w:val="000000"/>
          </w:rPr>
          <w:instrText>PAGEREF section_4_2_1_infectious_disease_screen</w:instrText>
        </w:r>
        <w:r>
          <w:fldChar w:fldCharType="separate"/>
        </w:r>
        <w:r w:rsidR="00E55D43">
          <w:rPr>
            <w:noProof/>
            <w:color w:val="000000"/>
          </w:rPr>
          <w:t>8</w:t>
        </w:r>
        <w:r>
          <w:fldChar w:fldCharType="end"/>
        </w:r>
      </w:hyperlink>
    </w:p>
    <w:bookmarkEnd w:id="9"/>
    <w:p w:rsidR="008A4BA6" w:rsidRDefault="009E68CE">
      <w:pPr>
        <w:tabs>
          <w:tab w:val="right" w:leader="dot" w:pos="8120"/>
        </w:tabs>
        <w:spacing w:after="0" w:line="240" w:lineRule="auto"/>
        <w:ind w:left="960" w:right="480"/>
      </w:pPr>
      <w:r>
        <w:fldChar w:fldCharType="begin"/>
      </w:r>
      <w:r>
        <w:instrText xml:space="preserve"> HYPERLINK \l "section_4_2_2_embedded_fragment_screen_" \h </w:instrText>
      </w:r>
      <w:r>
        <w:fldChar w:fldCharType="separate"/>
      </w:r>
      <w:r>
        <w:rPr>
          <w:color w:val="000000"/>
        </w:rPr>
        <w:t>4.2.2. Embedded Fragment Screen</w:t>
      </w:r>
      <w:r>
        <w:rPr>
          <w:color w:val="000000"/>
        </w:rPr>
        <w:fldChar w:fldCharType="end"/>
      </w:r>
      <w:r>
        <w:rPr>
          <w:color w:val="000000"/>
        </w:rPr>
        <w:tab/>
      </w:r>
      <w:hyperlink w:anchor="section_4_2_2_embedded_fragment_screen_">
        <w:r>
          <w:fldChar w:fldCharType="begin"/>
        </w:r>
        <w:r>
          <w:rPr>
            <w:color w:val="000000"/>
          </w:rPr>
          <w:instrText>PAGEREF section_4_2_2_embedded_fragment_screen_</w:instrText>
        </w:r>
        <w:r>
          <w:fldChar w:fldCharType="separate"/>
        </w:r>
        <w:r w:rsidR="00E55D43">
          <w:rPr>
            <w:noProof/>
            <w:color w:val="000000"/>
          </w:rPr>
          <w:t>9</w:t>
        </w:r>
        <w:r>
          <w:fldChar w:fldCharType="end"/>
        </w:r>
      </w:hyperlink>
    </w:p>
    <w:p w:rsidR="008A4BA6" w:rsidRDefault="000B2E26">
      <w:pPr>
        <w:tabs>
          <w:tab w:val="right" w:leader="dot" w:pos="8120"/>
        </w:tabs>
        <w:spacing w:after="0" w:line="240" w:lineRule="auto"/>
        <w:ind w:left="960" w:right="480"/>
      </w:pPr>
      <w:hyperlink w:anchor="section_4_2_3_tbi_screen_1">
        <w:r w:rsidR="009E68CE">
          <w:rPr>
            <w:color w:val="000000"/>
          </w:rPr>
          <w:t>4.2.3. TBI Screen</w:t>
        </w:r>
      </w:hyperlink>
      <w:r w:rsidR="009E68CE">
        <w:rPr>
          <w:color w:val="000000"/>
        </w:rPr>
        <w:tab/>
      </w:r>
      <w:hyperlink w:anchor="section_4_2_3_tbi_screen_1">
        <w:r w:rsidR="009E68CE">
          <w:fldChar w:fldCharType="begin"/>
        </w:r>
        <w:r w:rsidR="009E68CE">
          <w:rPr>
            <w:color w:val="000000"/>
          </w:rPr>
          <w:instrText>PAGEREF section_4_2_3_tbi_screen_1</w:instrText>
        </w:r>
        <w:r w:rsidR="009E68CE">
          <w:fldChar w:fldCharType="separate"/>
        </w:r>
        <w:r w:rsidR="00E55D43">
          <w:rPr>
            <w:noProof/>
            <w:color w:val="000000"/>
          </w:rPr>
          <w:t>9</w:t>
        </w:r>
        <w:r w:rsidR="009E68CE">
          <w:fldChar w:fldCharType="end"/>
        </w:r>
      </w:hyperlink>
    </w:p>
    <w:p w:rsidR="008A4BA6" w:rsidRDefault="000B2E26">
      <w:pPr>
        <w:tabs>
          <w:tab w:val="right" w:leader="dot" w:pos="8120"/>
        </w:tabs>
        <w:spacing w:after="0" w:line="240" w:lineRule="auto"/>
        <w:ind w:right="480"/>
      </w:pPr>
      <w:hyperlink w:anchor="chapter_5_order_set_iraq_afghanistan_po">
        <w:r w:rsidR="009E68CE">
          <w:rPr>
            <w:color w:val="000000"/>
          </w:rPr>
          <w:t>5. Order Set: Iraq &amp; Afghanistan Post-Deployment Screen</w:t>
        </w:r>
      </w:hyperlink>
      <w:r w:rsidR="009E68CE">
        <w:rPr>
          <w:color w:val="000000"/>
        </w:rPr>
        <w:tab/>
      </w:r>
      <w:hyperlink w:anchor="chapter_5_order_set_iraq_afghanistan_po">
        <w:r w:rsidR="009E68CE">
          <w:fldChar w:fldCharType="begin"/>
        </w:r>
        <w:r w:rsidR="009E68CE">
          <w:rPr>
            <w:color w:val="000000"/>
          </w:rPr>
          <w:instrText>PAGEREF chapter_5_order_set_iraq_afghanistan_po</w:instrText>
        </w:r>
        <w:r w:rsidR="009E68CE">
          <w:fldChar w:fldCharType="separate"/>
        </w:r>
        <w:r w:rsidR="00E55D43">
          <w:rPr>
            <w:noProof/>
            <w:color w:val="000000"/>
          </w:rPr>
          <w:t>10</w:t>
        </w:r>
        <w:r w:rsidR="009E68CE">
          <w:fldChar w:fldCharType="end"/>
        </w:r>
      </w:hyperlink>
    </w:p>
    <w:bookmarkStart w:id="10" w:name="toc_d0e1_chapter_5_order_set_iraq_afgha"/>
    <w:p w:rsidR="008A4BA6" w:rsidRDefault="009E68CE">
      <w:pPr>
        <w:tabs>
          <w:tab w:val="right" w:leader="dot" w:pos="8120"/>
        </w:tabs>
        <w:spacing w:after="0" w:line="240" w:lineRule="auto"/>
        <w:ind w:left="480" w:right="480"/>
      </w:pPr>
      <w:r>
        <w:fldChar w:fldCharType="begin"/>
      </w:r>
      <w:r>
        <w:instrText xml:space="preserve"> HYPERLINK \l "section_5_1_knowledge_narrative" \h </w:instrText>
      </w:r>
      <w:r>
        <w:fldChar w:fldCharType="separate"/>
      </w:r>
      <w:r>
        <w:rPr>
          <w:color w:val="000000"/>
        </w:rPr>
        <w:t>5.1. Knowledge Narrative</w:t>
      </w:r>
      <w:r>
        <w:rPr>
          <w:color w:val="000000"/>
        </w:rPr>
        <w:fldChar w:fldCharType="end"/>
      </w:r>
      <w:r>
        <w:rPr>
          <w:color w:val="000000"/>
        </w:rPr>
        <w:tab/>
      </w:r>
      <w:hyperlink w:anchor="section_5_1_knowledge_narrative">
        <w:r>
          <w:fldChar w:fldCharType="begin"/>
        </w:r>
        <w:r>
          <w:rPr>
            <w:color w:val="000000"/>
          </w:rPr>
          <w:instrText>PAGEREF section_5_1_knowledge_narrative</w:instrText>
        </w:r>
        <w:r>
          <w:fldChar w:fldCharType="separate"/>
        </w:r>
        <w:r w:rsidR="00E55D43">
          <w:rPr>
            <w:noProof/>
            <w:color w:val="000000"/>
          </w:rPr>
          <w:t>10</w:t>
        </w:r>
        <w:r>
          <w:fldChar w:fldCharType="end"/>
        </w:r>
      </w:hyperlink>
    </w:p>
    <w:bookmarkEnd w:id="10"/>
    <w:p w:rsidR="008A4BA6" w:rsidRDefault="009E68CE">
      <w:pPr>
        <w:tabs>
          <w:tab w:val="right" w:leader="dot" w:pos="8120"/>
        </w:tabs>
        <w:spacing w:after="0" w:line="240" w:lineRule="auto"/>
        <w:ind w:left="480" w:right="480"/>
      </w:pPr>
      <w:r>
        <w:fldChar w:fldCharType="begin"/>
      </w:r>
      <w:r>
        <w:instrText xml:space="preserve"> HYPERLINK \l "section_5_2_laboratory_tests" \h </w:instrText>
      </w:r>
      <w:r>
        <w:fldChar w:fldCharType="separate"/>
      </w:r>
      <w:r>
        <w:rPr>
          <w:color w:val="000000"/>
        </w:rPr>
        <w:t>5.2. Laboratory Tests</w:t>
      </w:r>
      <w:r>
        <w:rPr>
          <w:color w:val="000000"/>
        </w:rPr>
        <w:fldChar w:fldCharType="end"/>
      </w:r>
      <w:r>
        <w:rPr>
          <w:color w:val="000000"/>
        </w:rPr>
        <w:tab/>
      </w:r>
      <w:hyperlink w:anchor="section_5_2_laboratory_tests">
        <w:r>
          <w:fldChar w:fldCharType="begin"/>
        </w:r>
        <w:r>
          <w:rPr>
            <w:color w:val="000000"/>
          </w:rPr>
          <w:instrText>PAGEREF section_5_2_laboratory_tests</w:instrText>
        </w:r>
        <w:r>
          <w:fldChar w:fldCharType="separate"/>
        </w:r>
        <w:r w:rsidR="00E55D43">
          <w:rPr>
            <w:noProof/>
            <w:color w:val="000000"/>
          </w:rPr>
          <w:t>10</w:t>
        </w:r>
        <w:r>
          <w:fldChar w:fldCharType="end"/>
        </w:r>
      </w:hyperlink>
    </w:p>
    <w:p w:rsidR="008A4BA6" w:rsidRDefault="000B2E26">
      <w:pPr>
        <w:tabs>
          <w:tab w:val="right" w:leader="dot" w:pos="8120"/>
        </w:tabs>
        <w:spacing w:after="0" w:line="240" w:lineRule="auto"/>
        <w:ind w:left="480" w:right="480"/>
      </w:pPr>
      <w:hyperlink w:anchor="section_5_3_consults_and_referrals">
        <w:r w:rsidR="009E68CE">
          <w:rPr>
            <w:color w:val="000000"/>
          </w:rPr>
          <w:t>5.3. Consults and Referrals</w:t>
        </w:r>
      </w:hyperlink>
      <w:r w:rsidR="009E68CE">
        <w:rPr>
          <w:color w:val="000000"/>
        </w:rPr>
        <w:tab/>
      </w:r>
      <w:hyperlink w:anchor="section_5_3_consults_and_referrals">
        <w:r w:rsidR="009E68CE">
          <w:fldChar w:fldCharType="begin"/>
        </w:r>
        <w:r w:rsidR="009E68CE">
          <w:rPr>
            <w:color w:val="000000"/>
          </w:rPr>
          <w:instrText>PAGEREF section_5_3_consults_and_referrals</w:instrText>
        </w:r>
        <w:r w:rsidR="009E68CE">
          <w:fldChar w:fldCharType="separate"/>
        </w:r>
        <w:r w:rsidR="00E55D43">
          <w:rPr>
            <w:noProof/>
            <w:color w:val="000000"/>
          </w:rPr>
          <w:t>10</w:t>
        </w:r>
        <w:r w:rsidR="009E68CE">
          <w:fldChar w:fldCharType="end"/>
        </w:r>
      </w:hyperlink>
    </w:p>
    <w:p w:rsidR="008A4BA6" w:rsidRDefault="000B2E26">
      <w:pPr>
        <w:tabs>
          <w:tab w:val="right" w:leader="dot" w:pos="8120"/>
        </w:tabs>
        <w:spacing w:after="0" w:line="240" w:lineRule="auto"/>
        <w:ind w:left="480" w:right="480"/>
      </w:pPr>
      <w:hyperlink w:anchor="section_5_4_patient_and_caregiver_educa">
        <w:r w:rsidR="009E68CE">
          <w:rPr>
            <w:color w:val="000000"/>
          </w:rPr>
          <w:t>5.4. Patient and Caregiver Education</w:t>
        </w:r>
      </w:hyperlink>
      <w:r w:rsidR="009E68CE">
        <w:rPr>
          <w:color w:val="000000"/>
        </w:rPr>
        <w:tab/>
      </w:r>
      <w:hyperlink w:anchor="section_5_4_patient_and_caregiver_educa">
        <w:r w:rsidR="009E68CE">
          <w:fldChar w:fldCharType="begin"/>
        </w:r>
        <w:r w:rsidR="009E68CE">
          <w:rPr>
            <w:color w:val="000000"/>
          </w:rPr>
          <w:instrText>PAGEREF section_5_4_patient_and_caregiver_educa</w:instrText>
        </w:r>
        <w:r w:rsidR="009E68CE">
          <w:fldChar w:fldCharType="separate"/>
        </w:r>
        <w:r w:rsidR="00E55D43">
          <w:rPr>
            <w:noProof/>
            <w:color w:val="000000"/>
          </w:rPr>
          <w:t>11</w:t>
        </w:r>
        <w:r w:rsidR="009E68CE">
          <w:fldChar w:fldCharType="end"/>
        </w:r>
      </w:hyperlink>
    </w:p>
    <w:p w:rsidR="008A4BA6" w:rsidRDefault="000B2E26">
      <w:pPr>
        <w:tabs>
          <w:tab w:val="right" w:leader="dot" w:pos="8120"/>
        </w:tabs>
        <w:spacing w:after="0" w:line="240" w:lineRule="auto"/>
        <w:ind w:right="480"/>
      </w:pPr>
      <w:hyperlink w:anchor="d0e1317">
        <w:r w:rsidR="009E68CE">
          <w:rPr>
            <w:color w:val="000000"/>
          </w:rPr>
          <w:t>Bibliography/Evidence</w:t>
        </w:r>
      </w:hyperlink>
      <w:r w:rsidR="009E68CE">
        <w:rPr>
          <w:color w:val="000000"/>
        </w:rPr>
        <w:tab/>
      </w:r>
      <w:hyperlink w:anchor="d0e1317">
        <w:r w:rsidR="009E68CE">
          <w:fldChar w:fldCharType="begin"/>
        </w:r>
        <w:r w:rsidR="009E68CE">
          <w:rPr>
            <w:color w:val="000000"/>
          </w:rPr>
          <w:instrText>PAGEREF d0e1317</w:instrText>
        </w:r>
        <w:r w:rsidR="009E68CE">
          <w:fldChar w:fldCharType="separate"/>
        </w:r>
        <w:r w:rsidR="00E55D43">
          <w:rPr>
            <w:noProof/>
            <w:color w:val="000000"/>
          </w:rPr>
          <w:t>12</w:t>
        </w:r>
        <w:r w:rsidR="009E68CE">
          <w:fldChar w:fldCharType="end"/>
        </w:r>
      </w:hyperlink>
    </w:p>
    <w:p w:rsidR="008A4BA6" w:rsidRDefault="000B2E26">
      <w:pPr>
        <w:tabs>
          <w:tab w:val="right" w:leader="dot" w:pos="8120"/>
        </w:tabs>
        <w:spacing w:after="0" w:line="240" w:lineRule="auto"/>
        <w:ind w:right="480"/>
      </w:pPr>
      <w:hyperlink w:anchor="appendix_a___existing_sample_va_artifac">
        <w:r w:rsidR="009E68CE">
          <w:rPr>
            <w:color w:val="000000"/>
          </w:rPr>
          <w:t>A. Existing Sample VA Artifacts</w:t>
        </w:r>
      </w:hyperlink>
      <w:r w:rsidR="009E68CE">
        <w:rPr>
          <w:color w:val="000000"/>
        </w:rPr>
        <w:tab/>
      </w:r>
      <w:hyperlink w:anchor="appendix_a___existing_sample_va_artifac">
        <w:r w:rsidR="009E68CE">
          <w:fldChar w:fldCharType="begin"/>
        </w:r>
        <w:r w:rsidR="009E68CE">
          <w:rPr>
            <w:color w:val="000000"/>
          </w:rPr>
          <w:instrText>PAGEREF appendix_a___existing_sample_va_artifac</w:instrText>
        </w:r>
        <w:r w:rsidR="009E68CE">
          <w:fldChar w:fldCharType="separate"/>
        </w:r>
        <w:r w:rsidR="00E55D43">
          <w:rPr>
            <w:noProof/>
            <w:color w:val="000000"/>
          </w:rPr>
          <w:t>13</w:t>
        </w:r>
        <w:r w:rsidR="009E68CE">
          <w:fldChar w:fldCharType="end"/>
        </w:r>
      </w:hyperlink>
    </w:p>
    <w:p w:rsidR="008A4BA6" w:rsidRDefault="000B2E26">
      <w:pPr>
        <w:tabs>
          <w:tab w:val="right" w:leader="dot" w:pos="8120"/>
        </w:tabs>
        <w:spacing w:after="0" w:line="240" w:lineRule="auto"/>
        <w:ind w:right="480"/>
      </w:pPr>
      <w:hyperlink w:anchor="appendix_b___logic_diagram">
        <w:r w:rsidR="009E68CE">
          <w:rPr>
            <w:color w:val="000000"/>
          </w:rPr>
          <w:t>B. Logic Diagrams</w:t>
        </w:r>
      </w:hyperlink>
      <w:r w:rsidR="009E68CE">
        <w:rPr>
          <w:color w:val="000000"/>
        </w:rPr>
        <w:tab/>
      </w:r>
      <w:hyperlink w:anchor="appendix_b___logic_diagram">
        <w:r w:rsidR="009E68CE">
          <w:fldChar w:fldCharType="begin"/>
        </w:r>
        <w:r w:rsidR="009E68CE">
          <w:rPr>
            <w:color w:val="000000"/>
          </w:rPr>
          <w:instrText>PAGEREF appendix_b___logic_diagram</w:instrText>
        </w:r>
        <w:r w:rsidR="009E68CE">
          <w:fldChar w:fldCharType="separate"/>
        </w:r>
        <w:r w:rsidR="00E55D43">
          <w:rPr>
            <w:noProof/>
            <w:color w:val="000000"/>
          </w:rPr>
          <w:t>42</w:t>
        </w:r>
        <w:r w:rsidR="009E68CE">
          <w:fldChar w:fldCharType="end"/>
        </w:r>
      </w:hyperlink>
    </w:p>
    <w:p w:rsidR="008A4BA6" w:rsidRDefault="000B2E26">
      <w:pPr>
        <w:tabs>
          <w:tab w:val="right" w:leader="dot" w:pos="8120"/>
        </w:tabs>
        <w:spacing w:after="0" w:line="240" w:lineRule="auto"/>
        <w:ind w:right="480"/>
      </w:pPr>
      <w:hyperlink w:anchor="appendix_c___basic_laboratory_panel_def">
        <w:r w:rsidR="009E68CE">
          <w:rPr>
            <w:color w:val="000000"/>
          </w:rPr>
          <w:t>C. Basic Laboratory Panel Definition</w:t>
        </w:r>
      </w:hyperlink>
      <w:r w:rsidR="009E68CE">
        <w:rPr>
          <w:color w:val="000000"/>
        </w:rPr>
        <w:tab/>
      </w:r>
      <w:hyperlink w:anchor="appendix_c___basic_laboratory_panel_def">
        <w:r w:rsidR="009E68CE">
          <w:fldChar w:fldCharType="begin"/>
        </w:r>
        <w:r w:rsidR="009E68CE">
          <w:rPr>
            <w:color w:val="000000"/>
          </w:rPr>
          <w:instrText>PAGEREF appendix_c___basic_laboratory_panel_def</w:instrText>
        </w:r>
        <w:r w:rsidR="009E68CE">
          <w:fldChar w:fldCharType="separate"/>
        </w:r>
        <w:r w:rsidR="00E55D43">
          <w:rPr>
            <w:noProof/>
            <w:color w:val="000000"/>
          </w:rPr>
          <w:t>43</w:t>
        </w:r>
        <w:r w:rsidR="009E68CE">
          <w:fldChar w:fldCharType="end"/>
        </w:r>
      </w:hyperlink>
    </w:p>
    <w:p w:rsidR="008A4BA6" w:rsidRDefault="000B2E26">
      <w:pPr>
        <w:tabs>
          <w:tab w:val="right" w:leader="dot" w:pos="8120"/>
        </w:tabs>
        <w:spacing w:after="0" w:line="240" w:lineRule="auto"/>
        <w:ind w:right="480"/>
      </w:pPr>
      <w:hyperlink w:anchor="d0e1764">
        <w:r w:rsidR="009E68CE">
          <w:rPr>
            <w:color w:val="000000"/>
          </w:rPr>
          <w:t>Acronyms</w:t>
        </w:r>
      </w:hyperlink>
      <w:r w:rsidR="009E68CE">
        <w:rPr>
          <w:color w:val="000000"/>
        </w:rPr>
        <w:tab/>
      </w:r>
      <w:hyperlink w:anchor="d0e1764">
        <w:r w:rsidR="009E68CE">
          <w:fldChar w:fldCharType="begin"/>
        </w:r>
        <w:r w:rsidR="009E68CE">
          <w:rPr>
            <w:color w:val="000000"/>
          </w:rPr>
          <w:instrText>PAGEREF d0e1764</w:instrText>
        </w:r>
        <w:r w:rsidR="009E68CE">
          <w:fldChar w:fldCharType="separate"/>
        </w:r>
        <w:r w:rsidR="00E55D43">
          <w:rPr>
            <w:noProof/>
            <w:color w:val="000000"/>
          </w:rPr>
          <w:t>44</w:t>
        </w:r>
        <w:r w:rsidR="009E68CE">
          <w:fldChar w:fldCharType="end"/>
        </w:r>
      </w:hyperlink>
    </w:p>
    <w:p w:rsidR="008A4BA6" w:rsidRDefault="008A4BA6">
      <w:pPr>
        <w:sectPr w:rsidR="008A4BA6">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11" w:name="lot___figure___d0e1"/>
      <w:r>
        <w:rPr>
          <w:rFonts w:ascii="Arial" w:hAnsi="Arial"/>
          <w:b/>
          <w:color w:val="000000"/>
          <w:sz w:val="35"/>
        </w:rPr>
        <w:lastRenderedPageBreak/>
        <w:t>List of Figures</w:t>
      </w:r>
    </w:p>
    <w:bookmarkEnd w:id="11"/>
    <w:p w:rsidR="008A4BA6" w:rsidRDefault="009E68CE">
      <w:pPr>
        <w:tabs>
          <w:tab w:val="right" w:leader="dot" w:pos="8120"/>
        </w:tabs>
        <w:spacing w:before="173" w:after="0" w:line="240" w:lineRule="auto"/>
        <w:ind w:right="480"/>
      </w:pPr>
      <w:r>
        <w:fldChar w:fldCharType="begin"/>
      </w:r>
      <w:r>
        <w:instrText xml:space="preserve"> HYPERLINK \l "d0e1490" \h </w:instrText>
      </w:r>
      <w:r>
        <w:fldChar w:fldCharType="separate"/>
      </w:r>
      <w:r>
        <w:rPr>
          <w:color w:val="000000"/>
        </w:rPr>
        <w:t>A.1. Reminder Dialog Template: Operation Enduring Freedom (OEF)/Operation Iraqi Freedom (OIF) Case Management Screen</w:t>
      </w:r>
      <w:r>
        <w:rPr>
          <w:color w:val="000000"/>
        </w:rPr>
        <w:fldChar w:fldCharType="end"/>
      </w:r>
      <w:r>
        <w:rPr>
          <w:color w:val="000000"/>
        </w:rPr>
        <w:tab/>
      </w:r>
      <w:hyperlink w:anchor="d0e1490">
        <w:r>
          <w:fldChar w:fldCharType="begin"/>
        </w:r>
        <w:r>
          <w:rPr>
            <w:color w:val="000000"/>
          </w:rPr>
          <w:instrText>PAGEREF d0e1490</w:instrText>
        </w:r>
        <w:r>
          <w:fldChar w:fldCharType="separate"/>
        </w:r>
        <w:r w:rsidR="00E55D43">
          <w:rPr>
            <w:noProof/>
            <w:color w:val="000000"/>
          </w:rPr>
          <w:t>23</w:t>
        </w:r>
        <w:r>
          <w:fldChar w:fldCharType="end"/>
        </w:r>
      </w:hyperlink>
    </w:p>
    <w:p w:rsidR="008A4BA6" w:rsidRDefault="000B2E26">
      <w:pPr>
        <w:tabs>
          <w:tab w:val="right" w:leader="dot" w:pos="8120"/>
        </w:tabs>
        <w:spacing w:after="0" w:line="240" w:lineRule="auto"/>
        <w:ind w:right="480"/>
      </w:pPr>
      <w:hyperlink w:anchor="d0e1501">
        <w:r w:rsidR="009E68CE">
          <w:rPr>
            <w:color w:val="000000"/>
          </w:rPr>
          <w:t>A.2. Consult Order: Operation Enduring Freedom (OEF)/Operation Iraqi Freedom (OIF) Outpatient Case Management Program</w:t>
        </w:r>
      </w:hyperlink>
      <w:r w:rsidR="009E68CE">
        <w:rPr>
          <w:color w:val="000000"/>
        </w:rPr>
        <w:tab/>
      </w:r>
      <w:hyperlink w:anchor="d0e1501">
        <w:r w:rsidR="009E68CE">
          <w:fldChar w:fldCharType="begin"/>
        </w:r>
        <w:r w:rsidR="009E68CE">
          <w:rPr>
            <w:color w:val="000000"/>
          </w:rPr>
          <w:instrText>PAGEREF d0e1501</w:instrText>
        </w:r>
        <w:r w:rsidR="009E68CE">
          <w:fldChar w:fldCharType="separate"/>
        </w:r>
        <w:r w:rsidR="00E55D43">
          <w:rPr>
            <w:noProof/>
            <w:color w:val="000000"/>
          </w:rPr>
          <w:t>24</w:t>
        </w:r>
        <w:r w:rsidR="009E68CE">
          <w:fldChar w:fldCharType="end"/>
        </w:r>
      </w:hyperlink>
    </w:p>
    <w:p w:rsidR="008A4BA6" w:rsidRDefault="000B2E26">
      <w:pPr>
        <w:tabs>
          <w:tab w:val="right" w:leader="dot" w:pos="8120"/>
        </w:tabs>
        <w:spacing w:after="0" w:line="240" w:lineRule="auto"/>
        <w:ind w:right="480"/>
      </w:pPr>
      <w:hyperlink w:anchor="d0e1512">
        <w:r w:rsidR="009E68CE">
          <w:rPr>
            <w:color w:val="000000"/>
          </w:rPr>
          <w:t>A.3. Reminder Resolution: Operation Enduring Freedom (OEF)/Operation Iraqi Freedom (OIF) Post-Deployment Screen (image 1 of 3)</w:t>
        </w:r>
      </w:hyperlink>
      <w:r w:rsidR="009E68CE">
        <w:rPr>
          <w:color w:val="000000"/>
        </w:rPr>
        <w:tab/>
      </w:r>
      <w:hyperlink w:anchor="d0e1512">
        <w:r w:rsidR="009E68CE">
          <w:fldChar w:fldCharType="begin"/>
        </w:r>
        <w:r w:rsidR="009E68CE">
          <w:rPr>
            <w:color w:val="000000"/>
          </w:rPr>
          <w:instrText>PAGEREF d0e1512</w:instrText>
        </w:r>
        <w:r w:rsidR="009E68CE">
          <w:fldChar w:fldCharType="separate"/>
        </w:r>
        <w:r w:rsidR="00E55D43">
          <w:rPr>
            <w:noProof/>
            <w:color w:val="000000"/>
          </w:rPr>
          <w:t>25</w:t>
        </w:r>
        <w:r w:rsidR="009E68CE">
          <w:fldChar w:fldCharType="end"/>
        </w:r>
      </w:hyperlink>
    </w:p>
    <w:p w:rsidR="008A4BA6" w:rsidRDefault="000B2E26">
      <w:pPr>
        <w:tabs>
          <w:tab w:val="right" w:leader="dot" w:pos="8120"/>
        </w:tabs>
        <w:spacing w:after="0" w:line="240" w:lineRule="auto"/>
        <w:ind w:right="480"/>
      </w:pPr>
      <w:hyperlink w:anchor="d0e1523">
        <w:r w:rsidR="009E68CE">
          <w:rPr>
            <w:color w:val="000000"/>
          </w:rPr>
          <w:t>A.4. Reminder Resolution: Operation Enduring Freedom (OEF)/Operation Iraqi Freedom (OIF) Post-Deployment Screen (image 2 of 3)</w:t>
        </w:r>
      </w:hyperlink>
      <w:r w:rsidR="009E68CE">
        <w:rPr>
          <w:color w:val="000000"/>
        </w:rPr>
        <w:tab/>
      </w:r>
      <w:hyperlink w:anchor="d0e1523">
        <w:r w:rsidR="009E68CE">
          <w:fldChar w:fldCharType="begin"/>
        </w:r>
        <w:r w:rsidR="009E68CE">
          <w:rPr>
            <w:color w:val="000000"/>
          </w:rPr>
          <w:instrText>PAGEREF d0e1523</w:instrText>
        </w:r>
        <w:r w:rsidR="009E68CE">
          <w:fldChar w:fldCharType="separate"/>
        </w:r>
        <w:r w:rsidR="00E55D43">
          <w:rPr>
            <w:noProof/>
            <w:color w:val="000000"/>
          </w:rPr>
          <w:t>26</w:t>
        </w:r>
        <w:r w:rsidR="009E68CE">
          <w:fldChar w:fldCharType="end"/>
        </w:r>
      </w:hyperlink>
    </w:p>
    <w:p w:rsidR="008A4BA6" w:rsidRDefault="000B2E26">
      <w:pPr>
        <w:tabs>
          <w:tab w:val="right" w:leader="dot" w:pos="8120"/>
        </w:tabs>
        <w:spacing w:after="0" w:line="240" w:lineRule="auto"/>
        <w:ind w:right="480"/>
      </w:pPr>
      <w:hyperlink w:anchor="d0e1534">
        <w:r w:rsidR="009E68CE">
          <w:rPr>
            <w:color w:val="000000"/>
          </w:rPr>
          <w:t>A.5. Reminder Resolution: Operation Enduring Freedom (OEF)/Operation Iraqi Freedom (OIF) Post-Deployment Screen (image 3 of 3)</w:t>
        </w:r>
      </w:hyperlink>
      <w:r w:rsidR="009E68CE">
        <w:rPr>
          <w:color w:val="000000"/>
        </w:rPr>
        <w:tab/>
      </w:r>
      <w:hyperlink w:anchor="d0e1534">
        <w:r w:rsidR="009E68CE">
          <w:fldChar w:fldCharType="begin"/>
        </w:r>
        <w:r w:rsidR="009E68CE">
          <w:rPr>
            <w:color w:val="000000"/>
          </w:rPr>
          <w:instrText>PAGEREF d0e1534</w:instrText>
        </w:r>
        <w:r w:rsidR="009E68CE">
          <w:fldChar w:fldCharType="separate"/>
        </w:r>
        <w:r w:rsidR="00E55D43">
          <w:rPr>
            <w:noProof/>
            <w:color w:val="000000"/>
          </w:rPr>
          <w:t>27</w:t>
        </w:r>
        <w:r w:rsidR="009E68CE">
          <w:fldChar w:fldCharType="end"/>
        </w:r>
      </w:hyperlink>
    </w:p>
    <w:p w:rsidR="008A4BA6" w:rsidRDefault="000B2E26">
      <w:pPr>
        <w:tabs>
          <w:tab w:val="right" w:leader="dot" w:pos="8120"/>
        </w:tabs>
        <w:spacing w:after="0" w:line="240" w:lineRule="auto"/>
        <w:ind w:right="480"/>
      </w:pPr>
      <w:hyperlink w:anchor="d0e1545">
        <w:r w:rsidR="009E68CE">
          <w:rPr>
            <w:color w:val="000000"/>
          </w:rPr>
          <w:t>A.6. Post-Deployment/Transition Consult Note (image 1 of 13)</w:t>
        </w:r>
      </w:hyperlink>
      <w:r w:rsidR="009E68CE">
        <w:rPr>
          <w:color w:val="000000"/>
        </w:rPr>
        <w:tab/>
      </w:r>
      <w:hyperlink w:anchor="d0e1545">
        <w:r w:rsidR="009E68CE">
          <w:fldChar w:fldCharType="begin"/>
        </w:r>
        <w:r w:rsidR="009E68CE">
          <w:rPr>
            <w:color w:val="000000"/>
          </w:rPr>
          <w:instrText>PAGEREF d0e1545</w:instrText>
        </w:r>
        <w:r w:rsidR="009E68CE">
          <w:fldChar w:fldCharType="separate"/>
        </w:r>
        <w:r w:rsidR="00E55D43">
          <w:rPr>
            <w:noProof/>
            <w:color w:val="000000"/>
          </w:rPr>
          <w:t>28</w:t>
        </w:r>
        <w:r w:rsidR="009E68CE">
          <w:fldChar w:fldCharType="end"/>
        </w:r>
      </w:hyperlink>
    </w:p>
    <w:p w:rsidR="008A4BA6" w:rsidRDefault="000B2E26">
      <w:pPr>
        <w:tabs>
          <w:tab w:val="right" w:leader="dot" w:pos="8120"/>
        </w:tabs>
        <w:spacing w:after="0" w:line="240" w:lineRule="auto"/>
        <w:ind w:right="480"/>
      </w:pPr>
      <w:hyperlink w:anchor="d0e1556">
        <w:r w:rsidR="009E68CE">
          <w:rPr>
            <w:color w:val="000000"/>
          </w:rPr>
          <w:t>A.7. Post-Deployment/Transition Consult Note (image 2 of 13)</w:t>
        </w:r>
      </w:hyperlink>
      <w:r w:rsidR="009E68CE">
        <w:rPr>
          <w:color w:val="000000"/>
        </w:rPr>
        <w:tab/>
      </w:r>
      <w:hyperlink w:anchor="d0e1556">
        <w:r w:rsidR="009E68CE">
          <w:fldChar w:fldCharType="begin"/>
        </w:r>
        <w:r w:rsidR="009E68CE">
          <w:rPr>
            <w:color w:val="000000"/>
          </w:rPr>
          <w:instrText>PAGEREF d0e1556</w:instrText>
        </w:r>
        <w:r w:rsidR="009E68CE">
          <w:fldChar w:fldCharType="separate"/>
        </w:r>
        <w:r w:rsidR="00E55D43">
          <w:rPr>
            <w:noProof/>
            <w:color w:val="000000"/>
          </w:rPr>
          <w:t>29</w:t>
        </w:r>
        <w:r w:rsidR="009E68CE">
          <w:fldChar w:fldCharType="end"/>
        </w:r>
      </w:hyperlink>
    </w:p>
    <w:p w:rsidR="008A4BA6" w:rsidRDefault="000B2E26">
      <w:pPr>
        <w:tabs>
          <w:tab w:val="right" w:leader="dot" w:pos="8120"/>
        </w:tabs>
        <w:spacing w:after="0" w:line="240" w:lineRule="auto"/>
        <w:ind w:right="480"/>
      </w:pPr>
      <w:hyperlink w:anchor="d0e1567">
        <w:r w:rsidR="009E68CE">
          <w:rPr>
            <w:color w:val="000000"/>
          </w:rPr>
          <w:t>A.8. Post-Deployment/Transition Consult Note (image 3 of 13)</w:t>
        </w:r>
      </w:hyperlink>
      <w:r w:rsidR="009E68CE">
        <w:rPr>
          <w:color w:val="000000"/>
        </w:rPr>
        <w:tab/>
      </w:r>
      <w:hyperlink w:anchor="d0e1567">
        <w:r w:rsidR="009E68CE">
          <w:fldChar w:fldCharType="begin"/>
        </w:r>
        <w:r w:rsidR="009E68CE">
          <w:rPr>
            <w:color w:val="000000"/>
          </w:rPr>
          <w:instrText>PAGEREF d0e1567</w:instrText>
        </w:r>
        <w:r w:rsidR="009E68CE">
          <w:fldChar w:fldCharType="separate"/>
        </w:r>
        <w:r w:rsidR="00E55D43">
          <w:rPr>
            <w:noProof/>
            <w:color w:val="000000"/>
          </w:rPr>
          <w:t>30</w:t>
        </w:r>
        <w:r w:rsidR="009E68CE">
          <w:fldChar w:fldCharType="end"/>
        </w:r>
      </w:hyperlink>
    </w:p>
    <w:p w:rsidR="008A4BA6" w:rsidRDefault="000B2E26">
      <w:pPr>
        <w:tabs>
          <w:tab w:val="right" w:leader="dot" w:pos="8120"/>
        </w:tabs>
        <w:spacing w:after="0" w:line="240" w:lineRule="auto"/>
        <w:ind w:right="480"/>
      </w:pPr>
      <w:hyperlink w:anchor="d0e1578">
        <w:r w:rsidR="009E68CE">
          <w:rPr>
            <w:color w:val="000000"/>
          </w:rPr>
          <w:t>A.9. Post-Deployment/Transition Consult Note (image 4 of 13)</w:t>
        </w:r>
      </w:hyperlink>
      <w:r w:rsidR="009E68CE">
        <w:rPr>
          <w:color w:val="000000"/>
        </w:rPr>
        <w:tab/>
      </w:r>
      <w:hyperlink w:anchor="d0e1578">
        <w:r w:rsidR="009E68CE">
          <w:fldChar w:fldCharType="begin"/>
        </w:r>
        <w:r w:rsidR="009E68CE">
          <w:rPr>
            <w:color w:val="000000"/>
          </w:rPr>
          <w:instrText>PAGEREF d0e1578</w:instrText>
        </w:r>
        <w:r w:rsidR="009E68CE">
          <w:fldChar w:fldCharType="separate"/>
        </w:r>
        <w:r w:rsidR="00E55D43">
          <w:rPr>
            <w:noProof/>
            <w:color w:val="000000"/>
          </w:rPr>
          <w:t>31</w:t>
        </w:r>
        <w:r w:rsidR="009E68CE">
          <w:fldChar w:fldCharType="end"/>
        </w:r>
      </w:hyperlink>
    </w:p>
    <w:p w:rsidR="008A4BA6" w:rsidRDefault="000B2E26">
      <w:pPr>
        <w:tabs>
          <w:tab w:val="right" w:leader="dot" w:pos="8120"/>
        </w:tabs>
        <w:spacing w:after="0" w:line="240" w:lineRule="auto"/>
        <w:ind w:right="480"/>
      </w:pPr>
      <w:hyperlink w:anchor="d0e1589">
        <w:r w:rsidR="009E68CE">
          <w:rPr>
            <w:color w:val="000000"/>
          </w:rPr>
          <w:t>A.10. Post-Deployment/Transition Consult Note (image 5 of 13)</w:t>
        </w:r>
      </w:hyperlink>
      <w:r w:rsidR="009E68CE">
        <w:rPr>
          <w:color w:val="000000"/>
        </w:rPr>
        <w:tab/>
      </w:r>
      <w:hyperlink w:anchor="d0e1589">
        <w:r w:rsidR="009E68CE">
          <w:fldChar w:fldCharType="begin"/>
        </w:r>
        <w:r w:rsidR="009E68CE">
          <w:rPr>
            <w:color w:val="000000"/>
          </w:rPr>
          <w:instrText>PAGEREF d0e1589</w:instrText>
        </w:r>
        <w:r w:rsidR="009E68CE">
          <w:fldChar w:fldCharType="separate"/>
        </w:r>
        <w:r w:rsidR="00E55D43">
          <w:rPr>
            <w:noProof/>
            <w:color w:val="000000"/>
          </w:rPr>
          <w:t>32</w:t>
        </w:r>
        <w:r w:rsidR="009E68CE">
          <w:fldChar w:fldCharType="end"/>
        </w:r>
      </w:hyperlink>
    </w:p>
    <w:p w:rsidR="008A4BA6" w:rsidRDefault="000B2E26">
      <w:pPr>
        <w:tabs>
          <w:tab w:val="right" w:leader="dot" w:pos="8120"/>
        </w:tabs>
        <w:spacing w:after="0" w:line="240" w:lineRule="auto"/>
        <w:ind w:right="480"/>
      </w:pPr>
      <w:hyperlink w:anchor="d0e1600">
        <w:r w:rsidR="009E68CE">
          <w:rPr>
            <w:color w:val="000000"/>
          </w:rPr>
          <w:t>A.11. Post-Deployment/Transition Consult Note (image 6 of 13)</w:t>
        </w:r>
      </w:hyperlink>
      <w:r w:rsidR="009E68CE">
        <w:rPr>
          <w:color w:val="000000"/>
        </w:rPr>
        <w:tab/>
      </w:r>
      <w:hyperlink w:anchor="d0e1600">
        <w:r w:rsidR="009E68CE">
          <w:fldChar w:fldCharType="begin"/>
        </w:r>
        <w:r w:rsidR="009E68CE">
          <w:rPr>
            <w:color w:val="000000"/>
          </w:rPr>
          <w:instrText>PAGEREF d0e1600</w:instrText>
        </w:r>
        <w:r w:rsidR="009E68CE">
          <w:fldChar w:fldCharType="separate"/>
        </w:r>
        <w:r w:rsidR="00E55D43">
          <w:rPr>
            <w:noProof/>
            <w:color w:val="000000"/>
          </w:rPr>
          <w:t>33</w:t>
        </w:r>
        <w:r w:rsidR="009E68CE">
          <w:fldChar w:fldCharType="end"/>
        </w:r>
      </w:hyperlink>
    </w:p>
    <w:p w:rsidR="008A4BA6" w:rsidRDefault="000B2E26">
      <w:pPr>
        <w:tabs>
          <w:tab w:val="right" w:leader="dot" w:pos="8120"/>
        </w:tabs>
        <w:spacing w:after="0" w:line="240" w:lineRule="auto"/>
        <w:ind w:right="480"/>
      </w:pPr>
      <w:hyperlink w:anchor="d0e1611">
        <w:r w:rsidR="009E68CE">
          <w:rPr>
            <w:color w:val="000000"/>
          </w:rPr>
          <w:t>A.12. Post-Deployment/Transition Consult Note (image 7 of 13)</w:t>
        </w:r>
      </w:hyperlink>
      <w:r w:rsidR="009E68CE">
        <w:rPr>
          <w:color w:val="000000"/>
        </w:rPr>
        <w:tab/>
      </w:r>
      <w:hyperlink w:anchor="d0e1611">
        <w:r w:rsidR="009E68CE">
          <w:fldChar w:fldCharType="begin"/>
        </w:r>
        <w:r w:rsidR="009E68CE">
          <w:rPr>
            <w:color w:val="000000"/>
          </w:rPr>
          <w:instrText>PAGEREF d0e1611</w:instrText>
        </w:r>
        <w:r w:rsidR="009E68CE">
          <w:fldChar w:fldCharType="separate"/>
        </w:r>
        <w:r w:rsidR="00E55D43">
          <w:rPr>
            <w:noProof/>
            <w:color w:val="000000"/>
          </w:rPr>
          <w:t>34</w:t>
        </w:r>
        <w:r w:rsidR="009E68CE">
          <w:fldChar w:fldCharType="end"/>
        </w:r>
      </w:hyperlink>
    </w:p>
    <w:p w:rsidR="008A4BA6" w:rsidRDefault="000B2E26">
      <w:pPr>
        <w:tabs>
          <w:tab w:val="right" w:leader="dot" w:pos="8120"/>
        </w:tabs>
        <w:spacing w:after="0" w:line="240" w:lineRule="auto"/>
        <w:ind w:right="480"/>
      </w:pPr>
      <w:hyperlink w:anchor="d0e1622">
        <w:r w:rsidR="009E68CE">
          <w:rPr>
            <w:color w:val="000000"/>
          </w:rPr>
          <w:t>A.13. Post-Deployment/Transition Consult Note (image 8 of 13)</w:t>
        </w:r>
      </w:hyperlink>
      <w:r w:rsidR="009E68CE">
        <w:rPr>
          <w:color w:val="000000"/>
        </w:rPr>
        <w:tab/>
      </w:r>
      <w:hyperlink w:anchor="d0e1622">
        <w:r w:rsidR="009E68CE">
          <w:fldChar w:fldCharType="begin"/>
        </w:r>
        <w:r w:rsidR="009E68CE">
          <w:rPr>
            <w:color w:val="000000"/>
          </w:rPr>
          <w:instrText>PAGEREF d0e1622</w:instrText>
        </w:r>
        <w:r w:rsidR="009E68CE">
          <w:fldChar w:fldCharType="separate"/>
        </w:r>
        <w:r w:rsidR="00E55D43">
          <w:rPr>
            <w:noProof/>
            <w:color w:val="000000"/>
          </w:rPr>
          <w:t>35</w:t>
        </w:r>
        <w:r w:rsidR="009E68CE">
          <w:fldChar w:fldCharType="end"/>
        </w:r>
      </w:hyperlink>
    </w:p>
    <w:p w:rsidR="008A4BA6" w:rsidRDefault="000B2E26">
      <w:pPr>
        <w:tabs>
          <w:tab w:val="right" w:leader="dot" w:pos="8120"/>
        </w:tabs>
        <w:spacing w:after="0" w:line="240" w:lineRule="auto"/>
        <w:ind w:right="480"/>
      </w:pPr>
      <w:hyperlink w:anchor="d0e1633">
        <w:r w:rsidR="009E68CE">
          <w:rPr>
            <w:color w:val="000000"/>
          </w:rPr>
          <w:t>A.14. Post-Deployment/Transition Consult Note (image 8 of 13)</w:t>
        </w:r>
      </w:hyperlink>
      <w:r w:rsidR="009E68CE">
        <w:rPr>
          <w:color w:val="000000"/>
        </w:rPr>
        <w:tab/>
      </w:r>
      <w:hyperlink w:anchor="d0e1633">
        <w:r w:rsidR="009E68CE">
          <w:fldChar w:fldCharType="begin"/>
        </w:r>
        <w:r w:rsidR="009E68CE">
          <w:rPr>
            <w:color w:val="000000"/>
          </w:rPr>
          <w:instrText>PAGEREF d0e1633</w:instrText>
        </w:r>
        <w:r w:rsidR="009E68CE">
          <w:fldChar w:fldCharType="separate"/>
        </w:r>
        <w:r w:rsidR="00E55D43">
          <w:rPr>
            <w:noProof/>
            <w:color w:val="000000"/>
          </w:rPr>
          <w:t>36</w:t>
        </w:r>
        <w:r w:rsidR="009E68CE">
          <w:fldChar w:fldCharType="end"/>
        </w:r>
      </w:hyperlink>
    </w:p>
    <w:p w:rsidR="008A4BA6" w:rsidRDefault="000B2E26">
      <w:pPr>
        <w:tabs>
          <w:tab w:val="right" w:leader="dot" w:pos="8120"/>
        </w:tabs>
        <w:spacing w:after="0" w:line="240" w:lineRule="auto"/>
        <w:ind w:right="480"/>
      </w:pPr>
      <w:hyperlink w:anchor="d0e1644">
        <w:r w:rsidR="009E68CE">
          <w:rPr>
            <w:color w:val="000000"/>
          </w:rPr>
          <w:t>A.15. Post-Deployment/Transition Consult Note (image 9 of 13)</w:t>
        </w:r>
      </w:hyperlink>
      <w:r w:rsidR="009E68CE">
        <w:rPr>
          <w:color w:val="000000"/>
        </w:rPr>
        <w:tab/>
      </w:r>
      <w:hyperlink w:anchor="d0e1644">
        <w:r w:rsidR="009E68CE">
          <w:fldChar w:fldCharType="begin"/>
        </w:r>
        <w:r w:rsidR="009E68CE">
          <w:rPr>
            <w:color w:val="000000"/>
          </w:rPr>
          <w:instrText>PAGEREF d0e1644</w:instrText>
        </w:r>
        <w:r w:rsidR="009E68CE">
          <w:fldChar w:fldCharType="separate"/>
        </w:r>
        <w:r w:rsidR="00E55D43">
          <w:rPr>
            <w:noProof/>
            <w:color w:val="000000"/>
          </w:rPr>
          <w:t>37</w:t>
        </w:r>
        <w:r w:rsidR="009E68CE">
          <w:fldChar w:fldCharType="end"/>
        </w:r>
      </w:hyperlink>
    </w:p>
    <w:p w:rsidR="008A4BA6" w:rsidRDefault="000B2E26">
      <w:pPr>
        <w:tabs>
          <w:tab w:val="right" w:leader="dot" w:pos="8120"/>
        </w:tabs>
        <w:spacing w:after="0" w:line="240" w:lineRule="auto"/>
        <w:ind w:right="480"/>
      </w:pPr>
      <w:hyperlink w:anchor="d0e1655">
        <w:r w:rsidR="009E68CE">
          <w:rPr>
            <w:color w:val="000000"/>
          </w:rPr>
          <w:t>A.16. Post-Deployment/Transition Consult Note (image 10 of 13)</w:t>
        </w:r>
      </w:hyperlink>
      <w:r w:rsidR="009E68CE">
        <w:rPr>
          <w:color w:val="000000"/>
        </w:rPr>
        <w:tab/>
      </w:r>
      <w:hyperlink w:anchor="d0e1655">
        <w:r w:rsidR="009E68CE">
          <w:fldChar w:fldCharType="begin"/>
        </w:r>
        <w:r w:rsidR="009E68CE">
          <w:rPr>
            <w:color w:val="000000"/>
          </w:rPr>
          <w:instrText>PAGEREF d0e1655</w:instrText>
        </w:r>
        <w:r w:rsidR="009E68CE">
          <w:fldChar w:fldCharType="separate"/>
        </w:r>
        <w:r w:rsidR="00E55D43">
          <w:rPr>
            <w:noProof/>
            <w:color w:val="000000"/>
          </w:rPr>
          <w:t>38</w:t>
        </w:r>
        <w:r w:rsidR="009E68CE">
          <w:fldChar w:fldCharType="end"/>
        </w:r>
      </w:hyperlink>
    </w:p>
    <w:p w:rsidR="008A4BA6" w:rsidRDefault="000B2E26">
      <w:pPr>
        <w:tabs>
          <w:tab w:val="right" w:leader="dot" w:pos="8120"/>
        </w:tabs>
        <w:spacing w:after="0" w:line="240" w:lineRule="auto"/>
        <w:ind w:right="480"/>
      </w:pPr>
      <w:hyperlink w:anchor="d0e1666">
        <w:r w:rsidR="009E68CE">
          <w:rPr>
            <w:color w:val="000000"/>
          </w:rPr>
          <w:t>A.17. Post-Deployment/Transition Consult Note (image 11 of 13)</w:t>
        </w:r>
      </w:hyperlink>
      <w:r w:rsidR="009E68CE">
        <w:rPr>
          <w:color w:val="000000"/>
        </w:rPr>
        <w:tab/>
      </w:r>
      <w:hyperlink w:anchor="d0e1666">
        <w:r w:rsidR="009E68CE">
          <w:fldChar w:fldCharType="begin"/>
        </w:r>
        <w:r w:rsidR="009E68CE">
          <w:rPr>
            <w:color w:val="000000"/>
          </w:rPr>
          <w:instrText>PAGEREF d0e1666</w:instrText>
        </w:r>
        <w:r w:rsidR="009E68CE">
          <w:fldChar w:fldCharType="separate"/>
        </w:r>
        <w:r w:rsidR="00E55D43">
          <w:rPr>
            <w:noProof/>
            <w:color w:val="000000"/>
          </w:rPr>
          <w:t>39</w:t>
        </w:r>
        <w:r w:rsidR="009E68CE">
          <w:fldChar w:fldCharType="end"/>
        </w:r>
      </w:hyperlink>
    </w:p>
    <w:p w:rsidR="008A4BA6" w:rsidRDefault="000B2E26">
      <w:pPr>
        <w:tabs>
          <w:tab w:val="right" w:leader="dot" w:pos="8120"/>
        </w:tabs>
        <w:spacing w:after="0" w:line="240" w:lineRule="auto"/>
        <w:ind w:right="480"/>
      </w:pPr>
      <w:hyperlink w:anchor="d0e1677">
        <w:r w:rsidR="009E68CE">
          <w:rPr>
            <w:color w:val="000000"/>
          </w:rPr>
          <w:t>A.18. Post-Deployment/Transition Consult Note (image 12 of 13)</w:t>
        </w:r>
      </w:hyperlink>
      <w:r w:rsidR="009E68CE">
        <w:rPr>
          <w:color w:val="000000"/>
        </w:rPr>
        <w:tab/>
      </w:r>
      <w:hyperlink w:anchor="d0e1677">
        <w:r w:rsidR="009E68CE">
          <w:fldChar w:fldCharType="begin"/>
        </w:r>
        <w:r w:rsidR="009E68CE">
          <w:rPr>
            <w:color w:val="000000"/>
          </w:rPr>
          <w:instrText>PAGEREF d0e1677</w:instrText>
        </w:r>
        <w:r w:rsidR="009E68CE">
          <w:fldChar w:fldCharType="separate"/>
        </w:r>
        <w:r w:rsidR="00E55D43">
          <w:rPr>
            <w:noProof/>
            <w:color w:val="000000"/>
          </w:rPr>
          <w:t>40</w:t>
        </w:r>
        <w:r w:rsidR="009E68CE">
          <w:fldChar w:fldCharType="end"/>
        </w:r>
      </w:hyperlink>
    </w:p>
    <w:p w:rsidR="008A4BA6" w:rsidRDefault="000B2E26">
      <w:pPr>
        <w:tabs>
          <w:tab w:val="right" w:leader="dot" w:pos="8120"/>
        </w:tabs>
        <w:spacing w:after="0" w:line="240" w:lineRule="auto"/>
        <w:ind w:right="480"/>
      </w:pPr>
      <w:hyperlink w:anchor="d0e1688">
        <w:r w:rsidR="009E68CE">
          <w:rPr>
            <w:color w:val="000000"/>
          </w:rPr>
          <w:t>A.19. Post-Deployment/Transition Consult Note (image 13 of 13)</w:t>
        </w:r>
      </w:hyperlink>
      <w:r w:rsidR="009E68CE">
        <w:rPr>
          <w:color w:val="000000"/>
        </w:rPr>
        <w:tab/>
      </w:r>
      <w:hyperlink w:anchor="d0e1688">
        <w:r w:rsidR="009E68CE">
          <w:fldChar w:fldCharType="begin"/>
        </w:r>
        <w:r w:rsidR="009E68CE">
          <w:rPr>
            <w:color w:val="000000"/>
          </w:rPr>
          <w:instrText>PAGEREF d0e1688</w:instrText>
        </w:r>
        <w:r w:rsidR="009E68CE">
          <w:fldChar w:fldCharType="separate"/>
        </w:r>
        <w:r w:rsidR="00E55D43">
          <w:rPr>
            <w:noProof/>
            <w:color w:val="000000"/>
          </w:rPr>
          <w:t>41</w:t>
        </w:r>
        <w:r w:rsidR="009E68CE">
          <w:fldChar w:fldCharType="end"/>
        </w:r>
      </w:hyperlink>
    </w:p>
    <w:p w:rsidR="008A4BA6" w:rsidRDefault="000B2E26">
      <w:pPr>
        <w:tabs>
          <w:tab w:val="right" w:leader="dot" w:pos="8120"/>
        </w:tabs>
        <w:spacing w:after="0" w:line="240" w:lineRule="auto"/>
        <w:ind w:right="480"/>
      </w:pPr>
      <w:hyperlink w:anchor="d0e1706">
        <w:r w:rsidR="009E68CE">
          <w:rPr>
            <w:color w:val="000000"/>
          </w:rPr>
          <w:t>B.1. Iraqi &amp; Afghanistan Post-Deployment Event Condition Action (ECA) Rules</w:t>
        </w:r>
      </w:hyperlink>
      <w:r w:rsidR="009E68CE">
        <w:rPr>
          <w:color w:val="000000"/>
        </w:rPr>
        <w:tab/>
      </w:r>
      <w:hyperlink w:anchor="d0e1706">
        <w:r w:rsidR="009E68CE">
          <w:fldChar w:fldCharType="begin"/>
        </w:r>
        <w:r w:rsidR="009E68CE">
          <w:rPr>
            <w:color w:val="000000"/>
          </w:rPr>
          <w:instrText>PAGEREF d0e1706</w:instrText>
        </w:r>
        <w:r w:rsidR="009E68CE">
          <w:fldChar w:fldCharType="separate"/>
        </w:r>
        <w:r w:rsidR="00E55D43">
          <w:rPr>
            <w:noProof/>
            <w:color w:val="000000"/>
          </w:rPr>
          <w:t>42</w:t>
        </w:r>
        <w:r w:rsidR="009E68CE">
          <w:fldChar w:fldCharType="end"/>
        </w:r>
      </w:hyperlink>
    </w:p>
    <w:p w:rsidR="008A4BA6" w:rsidRDefault="008A4BA6">
      <w:pPr>
        <w:sectPr w:rsidR="008A4BA6">
          <w:headerReference w:type="even" r:id="rId20"/>
          <w:headerReference w:type="default" r:id="rId21"/>
          <w:footerReference w:type="even" r:id="rId22"/>
          <w:footerReference w:type="default" r:id="rId23"/>
          <w:headerReference w:type="first" r:id="rId24"/>
          <w:footerReference w:type="first" r:id="rId25"/>
          <w:pgSz w:w="11906" w:h="16838"/>
          <w:pgMar w:top="1440" w:right="1440" w:bottom="1440" w:left="1440" w:header="720" w:footer="720" w:gutter="0"/>
          <w:pgNumType w:fmt="lowerRoman"/>
          <w:cols w:space="720"/>
          <w:titlePg/>
        </w:sectPr>
      </w:pPr>
    </w:p>
    <w:p w:rsidR="008A4BA6" w:rsidRDefault="009E68CE">
      <w:pPr>
        <w:spacing w:before="518" w:after="0" w:line="240" w:lineRule="auto"/>
      </w:pPr>
      <w:bookmarkStart w:id="12" w:name="lot___table___d0e1"/>
      <w:r>
        <w:rPr>
          <w:rFonts w:ascii="Arial" w:hAnsi="Arial"/>
          <w:b/>
          <w:color w:val="000000"/>
          <w:sz w:val="35"/>
        </w:rPr>
        <w:lastRenderedPageBreak/>
        <w:t>List of Tables</w:t>
      </w:r>
    </w:p>
    <w:bookmarkEnd w:id="12"/>
    <w:p w:rsidR="008A4BA6" w:rsidRDefault="009E68CE">
      <w:pPr>
        <w:tabs>
          <w:tab w:val="right" w:leader="dot" w:pos="8120"/>
        </w:tabs>
        <w:spacing w:before="173" w:after="0" w:line="240" w:lineRule="auto"/>
        <w:ind w:right="480"/>
      </w:pPr>
      <w:r>
        <w:fldChar w:fldCharType="begin"/>
      </w:r>
      <w:r>
        <w:instrText xml:space="preserve"> HYPERLINK \l "d0e57" \h </w:instrText>
      </w:r>
      <w:r>
        <w:fldChar w:fldCharType="separate"/>
      </w:r>
      <w:r>
        <w:rPr>
          <w:color w:val="000000"/>
        </w:rPr>
        <w:t>1. Relevant KNART Information - Mental Health: Post-Deployment Screen KNARTs</w:t>
      </w:r>
      <w:r>
        <w:rPr>
          <w:color w:val="000000"/>
        </w:rPr>
        <w:fldChar w:fldCharType="end"/>
      </w:r>
      <w:r>
        <w:rPr>
          <w:color w:val="000000"/>
        </w:rPr>
        <w:tab/>
      </w:r>
      <w:hyperlink w:anchor="d0e57">
        <w:r>
          <w:fldChar w:fldCharType="begin"/>
        </w:r>
        <w:r>
          <w:rPr>
            <w:color w:val="000000"/>
          </w:rPr>
          <w:instrText>PAGEREF d0e57</w:instrText>
        </w:r>
        <w:r>
          <w:fldChar w:fldCharType="separate"/>
        </w:r>
        <w:r w:rsidR="00E55D43">
          <w:rPr>
            <w:noProof/>
            <w:color w:val="000000"/>
          </w:rPr>
          <w:t>i</w:t>
        </w:r>
        <w:r w:rsidR="00BE66A3">
          <w:rPr>
            <w:noProof/>
            <w:color w:val="000000"/>
          </w:rPr>
          <w:t>i</w:t>
        </w:r>
        <w:r w:rsidR="00E55D43">
          <w:rPr>
            <w:noProof/>
            <w:color w:val="000000"/>
          </w:rPr>
          <w:t>i</w:t>
        </w:r>
        <w:r>
          <w:fldChar w:fldCharType="end"/>
        </w:r>
      </w:hyperlink>
    </w:p>
    <w:p w:rsidR="008A4BA6" w:rsidRDefault="000B2E26">
      <w:pPr>
        <w:tabs>
          <w:tab w:val="right" w:leader="dot" w:pos="8120"/>
        </w:tabs>
        <w:spacing w:after="0" w:line="240" w:lineRule="auto"/>
        <w:ind w:right="480"/>
      </w:pPr>
      <w:hyperlink w:anchor="d0e119">
        <w:r w:rsidR="009E68CE">
          <w:rPr>
            <w:color w:val="000000"/>
          </w:rPr>
          <w:t>2. VA Subject Matter Expert (SME) Panel</w:t>
        </w:r>
      </w:hyperlink>
      <w:r w:rsidR="009E68CE">
        <w:rPr>
          <w:color w:val="000000"/>
        </w:rPr>
        <w:tab/>
      </w:r>
      <w:hyperlink w:anchor="d0e119">
        <w:r w:rsidR="009E68CE">
          <w:fldChar w:fldCharType="begin"/>
        </w:r>
        <w:r w:rsidR="009E68CE">
          <w:rPr>
            <w:color w:val="000000"/>
          </w:rPr>
          <w:instrText>PAGEREF d0e119</w:instrText>
        </w:r>
        <w:r w:rsidR="009E68CE">
          <w:fldChar w:fldCharType="separate"/>
        </w:r>
        <w:r w:rsidR="00E55D43">
          <w:rPr>
            <w:noProof/>
            <w:color w:val="000000"/>
          </w:rPr>
          <w:t>v</w:t>
        </w:r>
        <w:r w:rsidR="00BE66A3">
          <w:rPr>
            <w:noProof/>
            <w:color w:val="000000"/>
          </w:rPr>
          <w:t>i</w:t>
        </w:r>
        <w:r w:rsidR="00E55D43">
          <w:rPr>
            <w:noProof/>
            <w:color w:val="000000"/>
          </w:rPr>
          <w:t>i</w:t>
        </w:r>
        <w:r w:rsidR="009E68CE">
          <w:fldChar w:fldCharType="end"/>
        </w:r>
      </w:hyperlink>
    </w:p>
    <w:p w:rsidR="008A4BA6" w:rsidRDefault="000B2E26">
      <w:pPr>
        <w:tabs>
          <w:tab w:val="right" w:leader="dot" w:pos="8120"/>
        </w:tabs>
        <w:spacing w:after="0" w:line="240" w:lineRule="auto"/>
        <w:ind w:right="480"/>
      </w:pPr>
      <w:hyperlink w:anchor="d0e313">
        <w:r w:rsidR="009E68CE">
          <w:rPr>
            <w:color w:val="000000"/>
          </w:rPr>
          <w:t>1.1. Clinical Context Domain</w:t>
        </w:r>
      </w:hyperlink>
      <w:r w:rsidR="009E68CE">
        <w:rPr>
          <w:color w:val="000000"/>
        </w:rPr>
        <w:tab/>
      </w:r>
      <w:hyperlink w:anchor="d0e313">
        <w:r w:rsidR="009E68CE">
          <w:fldChar w:fldCharType="begin"/>
        </w:r>
        <w:r w:rsidR="009E68CE">
          <w:rPr>
            <w:color w:val="000000"/>
          </w:rPr>
          <w:instrText>PAGEREF d0e313</w:instrText>
        </w:r>
        <w:r w:rsidR="009E68CE">
          <w:fldChar w:fldCharType="separate"/>
        </w:r>
        <w:r w:rsidR="00E55D43">
          <w:rPr>
            <w:noProof/>
            <w:color w:val="000000"/>
          </w:rPr>
          <w:t>1</w:t>
        </w:r>
        <w:r w:rsidR="009E68CE">
          <w:fldChar w:fldCharType="end"/>
        </w:r>
      </w:hyperlink>
    </w:p>
    <w:p w:rsidR="008A4BA6" w:rsidRDefault="008A4BA6">
      <w:pPr>
        <w:sectPr w:rsidR="008A4BA6">
          <w:headerReference w:type="even" r:id="rId26"/>
          <w:headerReference w:type="default" r:id="rId27"/>
          <w:footerReference w:type="even" r:id="rId28"/>
          <w:footerReference w:type="default" r:id="rId29"/>
          <w:headerReference w:type="first" r:id="rId30"/>
          <w:footerReference w:type="first" r:id="rId31"/>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3" w:name="d0e114"/>
      <w:r>
        <w:rPr>
          <w:rFonts w:ascii="Arial" w:hAnsi="Arial"/>
          <w:b/>
          <w:color w:val="000000"/>
          <w:sz w:val="50"/>
        </w:rPr>
        <w:lastRenderedPageBreak/>
        <w:t>VA Subject Matter Expert (SME) Panel</w:t>
      </w:r>
    </w:p>
    <w:p w:rsidR="008A4BA6" w:rsidRDefault="009E68CE">
      <w:pPr>
        <w:keepNext/>
        <w:spacing w:before="240" w:after="0" w:line="240" w:lineRule="auto"/>
      </w:pPr>
      <w:bookmarkStart w:id="14" w:name="d0e119"/>
      <w:bookmarkEnd w:id="13"/>
      <w:r>
        <w:rPr>
          <w:b/>
          <w:color w:val="000000"/>
          <w:sz w:val="24"/>
        </w:rPr>
        <w:t>Table 2. VA Subject Matter Expert (SME) Panel</w:t>
      </w:r>
    </w:p>
    <w:bookmarkEnd w:id="14"/>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1805"/>
        <w:gridCol w:w="4874"/>
        <w:gridCol w:w="2347"/>
      </w:tblGrid>
      <w:tr w:rsidR="008A4BA6">
        <w:trPr>
          <w:tblHeader/>
        </w:trPr>
        <w:tc>
          <w:tcPr>
            <w:tcW w:w="1805" w:type="dxa"/>
            <w:tcBorders>
              <w:top w:val="single" w:sz="4" w:space="0" w:color="000000"/>
              <w:left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keepNext/>
              <w:spacing w:after="0" w:line="240" w:lineRule="auto"/>
            </w:pPr>
            <w:r>
              <w:rPr>
                <w:b/>
                <w:color w:val="000000"/>
              </w:rPr>
              <w:t>Name</w:t>
            </w:r>
          </w:p>
        </w:tc>
        <w:tc>
          <w:tcPr>
            <w:tcW w:w="4874"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spacing w:after="0" w:line="240" w:lineRule="auto"/>
            </w:pPr>
            <w:r>
              <w:rPr>
                <w:b/>
                <w:color w:val="000000"/>
              </w:rPr>
              <w:t>Title</w:t>
            </w:r>
          </w:p>
        </w:tc>
        <w:tc>
          <w:tcPr>
            <w:tcW w:w="2347" w:type="dxa"/>
            <w:tcBorders>
              <w:top w:val="single" w:sz="4" w:space="0" w:color="000000"/>
              <w:bottom w:val="single" w:sz="4" w:space="0" w:color="000000"/>
              <w:right w:val="single" w:sz="4" w:space="0" w:color="000000"/>
            </w:tcBorders>
            <w:shd w:val="clear" w:color="auto" w:fill="E0E0E0"/>
            <w:tcMar>
              <w:top w:w="40" w:type="dxa"/>
              <w:left w:w="40" w:type="dxa"/>
              <w:bottom w:w="40" w:type="dxa"/>
              <w:right w:w="40" w:type="dxa"/>
            </w:tcMar>
          </w:tcPr>
          <w:p w:rsidR="008A4BA6" w:rsidRDefault="009E68CE">
            <w:pPr>
              <w:spacing w:after="0" w:line="240" w:lineRule="auto"/>
            </w:pPr>
            <w:r>
              <w:rPr>
                <w:b/>
                <w:color w:val="000000"/>
              </w:rPr>
              <w:t>Project Role</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Rani Hoff, PhD, MPH</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Director, Northeast Program Evaluation Center Office of Mental Health and Suicide Prevention (10NC5) VA Central Office (VACO)</w:t>
            </w:r>
          </w:p>
          <w:p w:rsidR="008A4BA6" w:rsidRDefault="009E68CE">
            <w:pPr>
              <w:spacing w:before="200" w:after="0" w:line="240" w:lineRule="auto"/>
            </w:pPr>
            <w:r>
              <w:rPr>
                <w:color w:val="000000"/>
              </w:rPr>
              <w:t>Professor of Psychiatry, Yale University School of Medicine</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 Primary</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Katy Lysell, MD</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National Mental Health Director for Informatics</w:t>
            </w:r>
          </w:p>
          <w:p w:rsidR="008A4BA6" w:rsidRDefault="009E68CE">
            <w:pPr>
              <w:spacing w:before="200" w:after="0" w:line="240" w:lineRule="auto"/>
            </w:pPr>
            <w:r>
              <w:rPr>
                <w:color w:val="000000"/>
              </w:rPr>
              <w:t>Honolulu, HI 96819</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 Secondary</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before="200" w:after="0" w:line="240" w:lineRule="auto"/>
            </w:pPr>
            <w:r>
              <w:rPr>
                <w:color w:val="000000"/>
              </w:rPr>
              <w:t>Andrew Pomerantz</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National Mental Health Director, Integrated Care</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r>
      <w:tr w:rsidR="008A4BA6">
        <w:tc>
          <w:tcPr>
            <w:tcW w:w="180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John McCarthy</w:t>
            </w:r>
          </w:p>
        </w:tc>
        <w:tc>
          <w:tcPr>
            <w:tcW w:w="4874"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Director, Serious Mental Illness Treatment Resource and Evaluation Center (SMITREC) &amp; National PC-MHI Evaluation</w:t>
            </w:r>
          </w:p>
        </w:tc>
        <w:tc>
          <w:tcPr>
            <w:tcW w:w="2347"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r>
    </w:tbl>
    <w:p w:rsidR="008A4BA6" w:rsidRDefault="008A4BA6">
      <w:pPr>
        <w:sectPr w:rsidR="008A4BA6">
          <w:headerReference w:type="even" r:id="rId32"/>
          <w:headerReference w:type="default" r:id="rId33"/>
          <w:footerReference w:type="even" r:id="rId34"/>
          <w:footerReference w:type="default" r:id="rId35"/>
          <w:headerReference w:type="first" r:id="rId36"/>
          <w:footerReference w:type="first" r:id="rId37"/>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5" w:name="d0e215"/>
      <w:r>
        <w:rPr>
          <w:rFonts w:ascii="Arial" w:hAnsi="Arial"/>
          <w:b/>
          <w:color w:val="000000"/>
          <w:sz w:val="50"/>
        </w:rPr>
        <w:lastRenderedPageBreak/>
        <w:t>Introduction</w:t>
      </w:r>
    </w:p>
    <w:bookmarkEnd w:id="15"/>
    <w:p w:rsidR="008A4BA6" w:rsidRDefault="009E68CE">
      <w:pPr>
        <w:spacing w:before="200" w:after="0" w:line="240" w:lineRule="auto"/>
      </w:pPr>
      <w:r>
        <w:rPr>
          <w:color w:val="000000"/>
        </w:rPr>
        <w:t>The VA is committed to improving the ability of clinicians to provide care for patients while increasing quality, safety, and efficiency. Recognizing the importance of standardizing clinical knowledge in support of this goal, VA is implementing the Health Level 7 (HL7) Knowledge Artifact Specification for a wide range of VA clinical use cases. Knowledge Artifacts, referred to as (KNARTs), enable the structuring and encoding of clinical knowledge so the knowledge can be integrated with electronic health records to enable clinical decision support.</w:t>
      </w:r>
    </w:p>
    <w:p w:rsidR="008A4BA6" w:rsidRDefault="009E68CE">
      <w:pPr>
        <w:spacing w:before="200" w:after="0" w:line="240" w:lineRule="auto"/>
      </w:pPr>
      <w:r>
        <w:rPr>
          <w:color w:val="000000"/>
        </w:rPr>
        <w:t>The purpose of this Clinical Content White Paper (CCWP) is to capture the clinical context and intent of KNART use cases in sufficient detail to provide the KNART authoring team with the clinical source material to construct the corresponding knowledge artifacts using the HL7 Knowledge Artifact Specification. This paper has been developed using material from a variety of sources: VA artifacts, clinical practice guidelines, evidence in the body of medical literature, and clinical expertise. After reviewing these sources, the material has been synthesized and harmonized under the guidance of VA subject matter experts to reflect clinical intent for this use case.</w:t>
      </w:r>
    </w:p>
    <w:p w:rsidR="008A4BA6" w:rsidRDefault="009E68CE">
      <w:pPr>
        <w:spacing w:before="200" w:after="0" w:line="240" w:lineRule="auto"/>
      </w:pPr>
      <w:r>
        <w:rPr>
          <w:color w:val="000000"/>
        </w:rPr>
        <w:t>Unless otherwise noted, items within this white paper (e.g., documentation template fields, orderable items, etc.) are chosen to reflect the clinical intent at the time of creation. To provide an exhaustive list of all possible items and their variations is beyond the scope of this work.</w:t>
      </w:r>
    </w:p>
    <w:p w:rsidR="008A4BA6" w:rsidRDefault="008A4BA6">
      <w:pPr>
        <w:sectPr w:rsidR="008A4BA6">
          <w:headerReference w:type="even" r:id="rId38"/>
          <w:headerReference w:type="default" r:id="rId39"/>
          <w:footerReference w:type="even" r:id="rId40"/>
          <w:footerReference w:type="default" r:id="rId41"/>
          <w:headerReference w:type="first" r:id="rId42"/>
          <w:footerReference w:type="first" r:id="rId43"/>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16" w:name="d0e231"/>
      <w:r>
        <w:rPr>
          <w:rFonts w:ascii="Arial" w:hAnsi="Arial"/>
          <w:b/>
          <w:color w:val="000000"/>
          <w:sz w:val="50"/>
        </w:rPr>
        <w:lastRenderedPageBreak/>
        <w:t>Conventions Used</w:t>
      </w:r>
    </w:p>
    <w:bookmarkEnd w:id="16"/>
    <w:p w:rsidR="008A4BA6" w:rsidRDefault="009E68CE">
      <w:pPr>
        <w:spacing w:before="200" w:after="0" w:line="240" w:lineRule="auto"/>
      </w:pPr>
      <w:r>
        <w:rPr>
          <w:color w:val="000000"/>
        </w:rPr>
        <w:t>Conventions used within the knowledge artifact descriptions include:</w:t>
      </w:r>
    </w:p>
    <w:p w:rsidR="008A4BA6" w:rsidRDefault="009E68CE">
      <w:pPr>
        <w:spacing w:before="200" w:after="0" w:line="240" w:lineRule="auto"/>
      </w:pPr>
      <w:r>
        <w:rPr>
          <w:color w:val="000000"/>
        </w:rPr>
        <w:t>&lt;obtain&gt;: Indicates a prompt to obtain the information listed</w:t>
      </w:r>
    </w:p>
    <w:p w:rsidR="006C6624" w:rsidRDefault="009E68CE" w:rsidP="006C6624">
      <w:pPr>
        <w:numPr>
          <w:ilvl w:val="0"/>
          <w:numId w:val="1"/>
        </w:numPr>
        <w:tabs>
          <w:tab w:val="left" w:pos="200"/>
        </w:tabs>
        <w:spacing w:before="200" w:after="0" w:line="240" w:lineRule="auto"/>
        <w:ind w:left="200" w:hanging="200"/>
      </w:pPr>
      <w:bookmarkStart w:id="17" w:name="d0e246"/>
      <w:bookmarkStart w:id="18" w:name="d0e244"/>
      <w:r>
        <w:rPr>
          <w:color w:val="000000"/>
        </w:rPr>
        <w:t>If possible, the requested information should be obtained from the underlying system(s). Otherwise, prompting the user for information may be required</w:t>
      </w:r>
    </w:p>
    <w:p w:rsidR="003C0249" w:rsidRPr="003C0249" w:rsidRDefault="003C0249" w:rsidP="006C6624">
      <w:pPr>
        <w:numPr>
          <w:ilvl w:val="0"/>
          <w:numId w:val="1"/>
        </w:numPr>
        <w:tabs>
          <w:tab w:val="left" w:pos="200"/>
        </w:tabs>
        <w:spacing w:before="200" w:after="0" w:line="240" w:lineRule="auto"/>
        <w:ind w:left="200" w:hanging="200"/>
      </w:pPr>
      <w:r w:rsidRPr="003C0249">
        <w:t>The technical and clinical notes associated with a section should be consulted for specific constraints on the information (e.g., time-frame, patient interview, etc.)</w:t>
      </w:r>
    </w:p>
    <w:p w:rsidR="008A4BA6" w:rsidRDefault="009E68CE">
      <w:pPr>
        <w:numPr>
          <w:ilvl w:val="0"/>
          <w:numId w:val="1"/>
        </w:numPr>
        <w:tabs>
          <w:tab w:val="left" w:pos="200"/>
        </w:tabs>
        <w:spacing w:before="200" w:after="0" w:line="240" w:lineRule="auto"/>
        <w:ind w:left="200" w:hanging="200"/>
      </w:pPr>
      <w:bookmarkStart w:id="19" w:name="d0e251"/>
      <w:bookmarkEnd w:id="17"/>
      <w:bookmarkEnd w:id="18"/>
      <w:r>
        <w:rPr>
          <w:color w:val="000000"/>
        </w:rPr>
        <w:t>Default Values: Unless otherwise noted, &lt;obtain&gt; indicates to obtain the most recent observation. It is recognized that this default time-frame value may be altered by future implementations</w:t>
      </w:r>
    </w:p>
    <w:bookmarkEnd w:id="19"/>
    <w:p w:rsidR="008A4BA6" w:rsidRDefault="009E68CE">
      <w:pPr>
        <w:spacing w:before="200" w:after="0" w:line="240" w:lineRule="auto"/>
      </w:pPr>
      <w:r>
        <w:rPr>
          <w:color w:val="000000"/>
        </w:rPr>
        <w:t>[...]: Square brackets enclose explanatory text that indicates some action on the part of the clinical user, or general guidance to the clinical or technical teams. Examples include, but are not limited to:</w:t>
      </w:r>
    </w:p>
    <w:p w:rsidR="008A4BA6" w:rsidRDefault="009E68CE">
      <w:pPr>
        <w:spacing w:before="200" w:after="0" w:line="240" w:lineRule="auto"/>
        <w:ind w:left="720" w:right="720"/>
      </w:pPr>
      <w:r>
        <w:rPr>
          <w:color w:val="000000"/>
        </w:rPr>
        <w:t>[Begin ...], [End ...]: Indicates the start and end of specific areas to clearly delineate them for technical purposes.</w:t>
      </w:r>
    </w:p>
    <w:p w:rsidR="008A4BA6" w:rsidRDefault="009E68CE">
      <w:pPr>
        <w:spacing w:before="200" w:after="0" w:line="240" w:lineRule="auto"/>
        <w:ind w:left="720" w:right="720"/>
      </w:pPr>
      <w:r>
        <w:rPr>
          <w:color w:val="000000"/>
        </w:rPr>
        <w:t>[Activate ...]: Initiates another knowledge artifact or knowledge artifact section.</w:t>
      </w:r>
    </w:p>
    <w:p w:rsidR="008A4BA6" w:rsidRDefault="009E68CE">
      <w:pPr>
        <w:spacing w:before="200" w:after="0" w:line="240" w:lineRule="auto"/>
        <w:ind w:left="720" w:right="720"/>
      </w:pPr>
      <w:r>
        <w:rPr>
          <w:color w:val="000000"/>
        </w:rPr>
        <w:t>[Section Prompt: ...]: If this section is applicable, then the following prompt should be displayed to the user.</w:t>
      </w:r>
    </w:p>
    <w:p w:rsidR="008A4BA6" w:rsidRDefault="009E68CE">
      <w:pPr>
        <w:spacing w:before="200" w:after="0" w:line="240" w:lineRule="auto"/>
        <w:ind w:left="720" w:right="720"/>
      </w:pPr>
      <w:r>
        <w:rPr>
          <w:color w:val="000000"/>
        </w:rPr>
        <w:t>[Section Selection Behavior: ...]: Indicates technical constraints or considerations for the selection of items within the section.</w:t>
      </w:r>
    </w:p>
    <w:p w:rsidR="008A4BA6" w:rsidRDefault="009E68CE">
      <w:pPr>
        <w:spacing w:before="200" w:after="0" w:line="240" w:lineRule="auto"/>
        <w:ind w:left="720" w:right="720"/>
      </w:pPr>
      <w:r>
        <w:rPr>
          <w:color w:val="000000"/>
        </w:rPr>
        <w:t>[Attach: ...]: Indicates that the specified item should be attached to the documentation template if available.</w:t>
      </w:r>
    </w:p>
    <w:p w:rsidR="008A4BA6" w:rsidRDefault="009E68CE">
      <w:pPr>
        <w:spacing w:before="200" w:after="0" w:line="240" w:lineRule="auto"/>
        <w:ind w:left="720" w:right="720"/>
      </w:pPr>
      <w:r>
        <w:rPr>
          <w:color w:val="000000"/>
        </w:rPr>
        <w:t>[Link: ...]: Indicates that rather than attaching an item, a link should be included in the documentation template.</w:t>
      </w:r>
    </w:p>
    <w:p w:rsidR="008A4BA6" w:rsidRDefault="009E68CE">
      <w:pPr>
        <w:spacing w:before="200" w:after="0" w:line="240" w:lineRule="auto"/>
        <w:ind w:left="720" w:right="720"/>
      </w:pPr>
      <w:r>
        <w:rPr>
          <w:color w:val="000000"/>
        </w:rPr>
        <w:t>[Clinical Comment: ...]: Indicates clinical rationale or guidance.</w:t>
      </w:r>
    </w:p>
    <w:p w:rsidR="008A4BA6" w:rsidRDefault="009E68CE">
      <w:pPr>
        <w:spacing w:before="200" w:after="0" w:line="240" w:lineRule="auto"/>
        <w:ind w:left="720" w:right="720"/>
      </w:pPr>
      <w:r>
        <w:rPr>
          <w:color w:val="000000"/>
        </w:rPr>
        <w:t>[Technical Note: ...]: Indicates technical considerations or notes.</w:t>
      </w:r>
    </w:p>
    <w:p w:rsidR="008A4BA6" w:rsidRDefault="009E68CE">
      <w:pPr>
        <w:spacing w:before="200" w:after="0" w:line="240" w:lineRule="auto"/>
        <w:ind w:left="720" w:right="720"/>
      </w:pPr>
      <w:r>
        <w:rPr>
          <w:color w:val="000000"/>
        </w:rPr>
        <w:t>[If ...]: Indicates the beginning of a conditional section.</w:t>
      </w:r>
    </w:p>
    <w:p w:rsidR="008A4BA6" w:rsidRDefault="009E68CE">
      <w:pPr>
        <w:spacing w:before="200" w:after="0" w:line="240" w:lineRule="auto"/>
        <w:ind w:left="720" w:right="720"/>
      </w:pPr>
      <w:r>
        <w:rPr>
          <w:color w:val="000000"/>
        </w:rPr>
        <w:t>[Else, ...]: Indicates the beginning of the alternative branch of a conditional section.</w:t>
      </w:r>
    </w:p>
    <w:p w:rsidR="008A4BA6" w:rsidRDefault="009E68CE">
      <w:pPr>
        <w:spacing w:before="200" w:after="0" w:line="240" w:lineRule="auto"/>
        <w:ind w:left="720" w:right="720"/>
      </w:pPr>
      <w:r>
        <w:rPr>
          <w:color w:val="000000"/>
        </w:rPr>
        <w:t>[End if ...]: Indicates the end of a conditional section.</w:t>
      </w:r>
    </w:p>
    <w:p w:rsidR="008A4BA6" w:rsidRDefault="009E68CE">
      <w:pPr>
        <w:spacing w:before="200" w:after="0" w:line="240" w:lineRule="auto"/>
      </w:pPr>
      <w:r>
        <w:rPr>
          <w:color w:val="000000"/>
        </w:rPr>
        <w:t>☐: Indicates items that should be selected based upon the section selection behavior.</w:t>
      </w:r>
    </w:p>
    <w:p w:rsidR="008A4BA6" w:rsidRDefault="008A4BA6">
      <w:pPr>
        <w:sectPr w:rsidR="008A4BA6">
          <w:headerReference w:type="even" r:id="rId44"/>
          <w:headerReference w:type="default" r:id="rId45"/>
          <w:footerReference w:type="even" r:id="rId46"/>
          <w:footerReference w:type="default" r:id="rId47"/>
          <w:headerReference w:type="first" r:id="rId48"/>
          <w:footerReference w:type="first" r:id="rId49"/>
          <w:pgSz w:w="11906" w:h="16838"/>
          <w:pgMar w:top="1440" w:right="1440" w:bottom="1440" w:left="1440" w:header="720" w:footer="720" w:gutter="0"/>
          <w:pgNumType w:fmt="lowerRoman"/>
          <w:cols w:space="720"/>
          <w:titlePg/>
        </w:sectPr>
      </w:pPr>
    </w:p>
    <w:p w:rsidR="008A4BA6" w:rsidRDefault="009E68CE">
      <w:pPr>
        <w:keepNext/>
        <w:spacing w:before="200" w:after="0" w:line="240" w:lineRule="auto"/>
      </w:pPr>
      <w:bookmarkStart w:id="20" w:name="chapter_1_mental_health_iraq_afghanista"/>
      <w:r>
        <w:rPr>
          <w:rFonts w:ascii="Arial" w:hAnsi="Arial"/>
          <w:b/>
          <w:color w:val="000000"/>
          <w:sz w:val="50"/>
        </w:rPr>
        <w:lastRenderedPageBreak/>
        <w:t>Chapter 1. Mental Health: Iraq &amp; Afghanistan Post-Deployment Screen</w:t>
      </w:r>
    </w:p>
    <w:p w:rsidR="008A4BA6" w:rsidRDefault="009E68CE">
      <w:pPr>
        <w:spacing w:before="200" w:after="0" w:line="240" w:lineRule="auto"/>
      </w:pPr>
      <w:bookmarkStart w:id="21" w:name="section_1_1_clinical_context"/>
      <w:bookmarkEnd w:id="20"/>
      <w:r>
        <w:rPr>
          <w:rFonts w:ascii="Arial" w:hAnsi="Arial"/>
          <w:b/>
          <w:color w:val="000000"/>
          <w:sz w:val="35"/>
        </w:rPr>
        <w:t>1.1. Clinical Context</w:t>
      </w:r>
    </w:p>
    <w:bookmarkEnd w:id="21"/>
    <w:p w:rsidR="008A4BA6" w:rsidRDefault="009E68CE">
      <w:pPr>
        <w:spacing w:before="200" w:after="0" w:line="240" w:lineRule="auto"/>
      </w:pPr>
      <w:r>
        <w:rPr>
          <w:color w:val="000000"/>
        </w:rPr>
        <w:t>[Begin Clinical Context.]</w:t>
      </w:r>
    </w:p>
    <w:p w:rsidR="008A4BA6" w:rsidRDefault="009E68CE">
      <w:pPr>
        <w:spacing w:before="200" w:after="0" w:line="240" w:lineRule="auto"/>
      </w:pPr>
      <w:r>
        <w:rPr>
          <w:color w:val="000000"/>
        </w:rPr>
        <w:t>This section is intended to facilitate identification of patients requiring war on terror Veteran post-deployment screening; support documentation of screening-related findings and decisions; and support initiation of appropriate clinical orders.</w:t>
      </w:r>
    </w:p>
    <w:p w:rsidR="008A4BA6" w:rsidRDefault="009E68CE">
      <w:pPr>
        <w:keepNext/>
        <w:spacing w:before="240" w:after="0" w:line="240" w:lineRule="auto"/>
      </w:pPr>
      <w:bookmarkStart w:id="22" w:name="d0e313"/>
      <w:r>
        <w:rPr>
          <w:b/>
          <w:color w:val="000000"/>
          <w:sz w:val="24"/>
        </w:rPr>
        <w:t>Table 1.1. Clinical Context Domain</w:t>
      </w:r>
    </w:p>
    <w:bookmarkEnd w:id="22"/>
    <w:p w:rsidR="008A4BA6" w:rsidRDefault="008A4BA6">
      <w:pPr>
        <w:spacing w:after="0" w:line="240" w:lineRule="auto"/>
        <w:rPr>
          <w:sz w:val="14"/>
        </w:rPr>
      </w:pPr>
    </w:p>
    <w:tbl>
      <w:tblPr>
        <w:tblW w:w="0" w:type="auto"/>
        <w:tblInd w:w="45" w:type="dxa"/>
        <w:tblLayout w:type="fixed"/>
        <w:tblCellMar>
          <w:left w:w="10" w:type="dxa"/>
          <w:right w:w="10" w:type="dxa"/>
        </w:tblCellMar>
        <w:tblLook w:val="0000" w:firstRow="0" w:lastRow="0" w:firstColumn="0" w:lastColumn="0" w:noHBand="0" w:noVBand="0"/>
      </w:tblPr>
      <w:tblGrid>
        <w:gridCol w:w="4513"/>
        <w:gridCol w:w="4513"/>
      </w:tblGrid>
      <w:tr w:rsidR="008A4BA6">
        <w:tc>
          <w:tcPr>
            <w:tcW w:w="4513"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Target User</w:t>
            </w:r>
          </w:p>
        </w:tc>
        <w:tc>
          <w:tcPr>
            <w:tcW w:w="4513" w:type="dxa"/>
            <w:tcBorders>
              <w:top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Mental health providers, primary care providers (PCPs)</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Patient</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Combat Veterans of the war on terror</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Priority</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Routine</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Specialty</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Primary Care / Mental Health</w:t>
            </w:r>
          </w:p>
        </w:tc>
      </w:tr>
      <w:tr w:rsidR="008A4BA6">
        <w:tc>
          <w:tcPr>
            <w:tcW w:w="4513"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i/>
                <w:color w:val="000000"/>
              </w:rPr>
              <w:t>Location</w:t>
            </w:r>
          </w:p>
        </w:tc>
        <w:tc>
          <w:tcPr>
            <w:tcW w:w="4513"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Outpatient</w:t>
            </w:r>
          </w:p>
        </w:tc>
      </w:tr>
    </w:tbl>
    <w:p w:rsidR="008A4BA6" w:rsidRDefault="009E68CE">
      <w:pPr>
        <w:spacing w:before="200" w:after="0" w:line="240" w:lineRule="auto"/>
      </w:pPr>
      <w:r>
        <w:rPr>
          <w:color w:val="000000"/>
        </w:rPr>
        <w:t>[End Clinical Context.]</w:t>
      </w:r>
    </w:p>
    <w:p w:rsidR="008A4BA6" w:rsidRDefault="009E68CE">
      <w:pPr>
        <w:spacing w:before="200" w:after="0" w:line="240" w:lineRule="auto"/>
      </w:pPr>
      <w:bookmarkStart w:id="23" w:name="section_1_2_knowledge_artifacts"/>
      <w:r>
        <w:rPr>
          <w:rFonts w:ascii="Arial" w:hAnsi="Arial"/>
          <w:b/>
          <w:color w:val="000000"/>
          <w:sz w:val="35"/>
        </w:rPr>
        <w:t>1.2. Knowledge Artifacts</w:t>
      </w:r>
    </w:p>
    <w:bookmarkEnd w:id="23"/>
    <w:p w:rsidR="008A4BA6" w:rsidRDefault="009E68CE">
      <w:pPr>
        <w:spacing w:before="200" w:after="0" w:line="240" w:lineRule="auto"/>
      </w:pPr>
      <w:r>
        <w:rPr>
          <w:color w:val="000000"/>
        </w:rPr>
        <w:t>[Begin Knowledge Artifacts.]</w:t>
      </w:r>
    </w:p>
    <w:p w:rsidR="008A4BA6" w:rsidRDefault="009E68CE">
      <w:pPr>
        <w:spacing w:before="200" w:after="0" w:line="240" w:lineRule="auto"/>
      </w:pPr>
      <w:r>
        <w:rPr>
          <w:color w:val="000000"/>
        </w:rPr>
        <w:t>This section describes the CDS knowledge artifacts that are intended for clinical providers caring for combat Veterans of the war on terror who present to a Primary Care Clinic or Mental Health Clinic.</w:t>
      </w:r>
    </w:p>
    <w:p w:rsidR="008A4BA6" w:rsidRDefault="009E68CE">
      <w:pPr>
        <w:spacing w:before="200" w:after="0" w:line="240" w:lineRule="auto"/>
      </w:pPr>
      <w:r>
        <w:rPr>
          <w:color w:val="000000"/>
        </w:rPr>
        <w:t>Four knowledge artifacts define this clinical use case. These artifacts include 2 ECA Rules, a Documentation Template, and an Order Set, which the following sections describe in detail.</w:t>
      </w:r>
    </w:p>
    <w:p w:rsidR="008A4BA6" w:rsidRDefault="009E68CE">
      <w:pPr>
        <w:numPr>
          <w:ilvl w:val="0"/>
          <w:numId w:val="5"/>
        </w:numPr>
        <w:tabs>
          <w:tab w:val="left" w:pos="200"/>
        </w:tabs>
        <w:spacing w:before="200" w:after="0" w:line="240" w:lineRule="auto"/>
        <w:ind w:left="200" w:hanging="200"/>
      </w:pPr>
      <w:bookmarkStart w:id="24" w:name="d0e395"/>
      <w:bookmarkStart w:id="25" w:name="d0e393"/>
      <w:r>
        <w:rPr>
          <w:color w:val="000000"/>
        </w:rPr>
        <w:t>ECA Rules: Iraq &amp; Afghanistan Post-Deployment Screen Reminder and Iraq &amp; Afghanistan Post-Deployment - Rule to Create Appropriate Order Set KNARTs</w:t>
      </w:r>
    </w:p>
    <w:p w:rsidR="008A4BA6" w:rsidRDefault="009E68CE">
      <w:pPr>
        <w:numPr>
          <w:ilvl w:val="0"/>
          <w:numId w:val="2"/>
        </w:numPr>
        <w:tabs>
          <w:tab w:val="left" w:pos="400"/>
        </w:tabs>
        <w:spacing w:before="200" w:after="0" w:line="240" w:lineRule="auto"/>
        <w:ind w:left="400" w:hanging="200"/>
      </w:pPr>
      <w:bookmarkStart w:id="26" w:name="d0e402"/>
      <w:bookmarkStart w:id="27" w:name="d0e400"/>
      <w:bookmarkEnd w:id="24"/>
      <w:bookmarkEnd w:id="25"/>
      <w:r>
        <w:rPr>
          <w:color w:val="000000"/>
        </w:rPr>
        <w:t>Rule logic for post-deployment screening reminder</w:t>
      </w:r>
    </w:p>
    <w:p w:rsidR="008A4BA6" w:rsidRDefault="009E68CE">
      <w:pPr>
        <w:numPr>
          <w:ilvl w:val="0"/>
          <w:numId w:val="2"/>
        </w:numPr>
        <w:tabs>
          <w:tab w:val="left" w:pos="400"/>
        </w:tabs>
        <w:spacing w:before="200" w:after="0" w:line="240" w:lineRule="auto"/>
        <w:ind w:left="400" w:hanging="200"/>
      </w:pPr>
      <w:bookmarkStart w:id="28" w:name="d0e407"/>
      <w:bookmarkEnd w:id="26"/>
      <w:bookmarkEnd w:id="27"/>
      <w:r>
        <w:rPr>
          <w:color w:val="000000"/>
        </w:rPr>
        <w:t>Actions may include activating the documentation template or order set</w:t>
      </w:r>
    </w:p>
    <w:p w:rsidR="008A4BA6" w:rsidRDefault="009E68CE">
      <w:pPr>
        <w:numPr>
          <w:ilvl w:val="0"/>
          <w:numId w:val="5"/>
        </w:numPr>
        <w:tabs>
          <w:tab w:val="left" w:pos="200"/>
        </w:tabs>
        <w:spacing w:before="200" w:after="0" w:line="240" w:lineRule="auto"/>
        <w:ind w:left="200" w:hanging="200"/>
      </w:pPr>
      <w:bookmarkStart w:id="29" w:name="d0e412"/>
      <w:bookmarkEnd w:id="28"/>
      <w:r>
        <w:rPr>
          <w:color w:val="000000"/>
        </w:rPr>
        <w:t>Documentation Template: Post-Deployment Screen KNART</w:t>
      </w:r>
    </w:p>
    <w:p w:rsidR="008A4BA6" w:rsidRDefault="009E68CE">
      <w:pPr>
        <w:numPr>
          <w:ilvl w:val="0"/>
          <w:numId w:val="3"/>
        </w:numPr>
        <w:tabs>
          <w:tab w:val="left" w:pos="400"/>
        </w:tabs>
        <w:spacing w:before="200" w:after="0" w:line="240" w:lineRule="auto"/>
        <w:ind w:left="400" w:hanging="200"/>
      </w:pPr>
      <w:bookmarkStart w:id="30" w:name="d0e419"/>
      <w:bookmarkStart w:id="31" w:name="d0e417"/>
      <w:bookmarkEnd w:id="29"/>
      <w:r>
        <w:rPr>
          <w:color w:val="000000"/>
        </w:rPr>
        <w:t>Documents post-deployment screening associated findings and decisions</w:t>
      </w:r>
    </w:p>
    <w:p w:rsidR="008A4BA6" w:rsidRDefault="009E68CE">
      <w:pPr>
        <w:numPr>
          <w:ilvl w:val="0"/>
          <w:numId w:val="3"/>
        </w:numPr>
        <w:tabs>
          <w:tab w:val="left" w:pos="400"/>
        </w:tabs>
        <w:spacing w:before="200" w:after="0" w:line="240" w:lineRule="auto"/>
        <w:ind w:left="400" w:hanging="200"/>
      </w:pPr>
      <w:bookmarkStart w:id="32" w:name="d0e424"/>
      <w:bookmarkEnd w:id="30"/>
      <w:bookmarkEnd w:id="31"/>
      <w:r>
        <w:rPr>
          <w:color w:val="000000"/>
        </w:rPr>
        <w:t>Includes logic for appropriate display of documentation sections</w:t>
      </w:r>
    </w:p>
    <w:p w:rsidR="008A4BA6" w:rsidRDefault="009E68CE">
      <w:pPr>
        <w:numPr>
          <w:ilvl w:val="0"/>
          <w:numId w:val="5"/>
        </w:numPr>
        <w:tabs>
          <w:tab w:val="left" w:pos="200"/>
        </w:tabs>
        <w:spacing w:before="200" w:after="0" w:line="240" w:lineRule="auto"/>
        <w:ind w:left="200" w:hanging="200"/>
      </w:pPr>
      <w:bookmarkStart w:id="33" w:name="d0e429"/>
      <w:bookmarkEnd w:id="32"/>
      <w:r>
        <w:rPr>
          <w:color w:val="000000"/>
        </w:rPr>
        <w:t>Order Set: Post-Deployment Screen KNART</w:t>
      </w:r>
    </w:p>
    <w:p w:rsidR="008A4BA6" w:rsidRDefault="009E68CE">
      <w:pPr>
        <w:numPr>
          <w:ilvl w:val="0"/>
          <w:numId w:val="4"/>
        </w:numPr>
        <w:tabs>
          <w:tab w:val="left" w:pos="400"/>
        </w:tabs>
        <w:spacing w:before="200" w:after="0" w:line="240" w:lineRule="auto"/>
        <w:ind w:left="400" w:hanging="200"/>
      </w:pPr>
      <w:bookmarkStart w:id="34" w:name="d0e436"/>
      <w:bookmarkStart w:id="35" w:name="d0e434"/>
      <w:bookmarkEnd w:id="33"/>
      <w:r>
        <w:rPr>
          <w:color w:val="000000"/>
        </w:rPr>
        <w:t>Orderable items associated with post-deployment screening</w:t>
      </w:r>
    </w:p>
    <w:p w:rsidR="008A4BA6" w:rsidRDefault="009E68CE">
      <w:pPr>
        <w:numPr>
          <w:ilvl w:val="0"/>
          <w:numId w:val="4"/>
        </w:numPr>
        <w:tabs>
          <w:tab w:val="left" w:pos="400"/>
        </w:tabs>
        <w:spacing w:before="200" w:after="0" w:line="240" w:lineRule="auto"/>
        <w:ind w:left="400" w:hanging="200"/>
      </w:pPr>
      <w:bookmarkStart w:id="36" w:name="d0e441"/>
      <w:bookmarkEnd w:id="34"/>
      <w:bookmarkEnd w:id="35"/>
      <w:r>
        <w:rPr>
          <w:color w:val="000000"/>
        </w:rPr>
        <w:t>Includes logic for appropriate display of the order set</w:t>
      </w:r>
    </w:p>
    <w:bookmarkEnd w:id="36"/>
    <w:p w:rsidR="008A4BA6" w:rsidRDefault="009E68CE">
      <w:pPr>
        <w:spacing w:before="200" w:after="0" w:line="240" w:lineRule="auto"/>
      </w:pPr>
      <w:r>
        <w:rPr>
          <w:color w:val="000000"/>
        </w:rPr>
        <w:t>[End Knowledge Artifacts.]</w:t>
      </w:r>
    </w:p>
    <w:p w:rsidR="008A4BA6" w:rsidRDefault="008A4BA6">
      <w:pPr>
        <w:sectPr w:rsidR="008A4BA6">
          <w:headerReference w:type="even" r:id="rId50"/>
          <w:headerReference w:type="default" r:id="rId51"/>
          <w:footerReference w:type="even" r:id="rId52"/>
          <w:footerReference w:type="default" r:id="rId53"/>
          <w:headerReference w:type="first" r:id="rId54"/>
          <w:footerReference w:type="first" r:id="rId55"/>
          <w:pgSz w:w="11906" w:h="16838"/>
          <w:pgMar w:top="1440" w:right="1440" w:bottom="1440" w:left="1440" w:header="720" w:footer="720" w:gutter="0"/>
          <w:pgNumType w:start="1"/>
          <w:cols w:space="720"/>
          <w:titlePg/>
        </w:sectPr>
      </w:pPr>
    </w:p>
    <w:p w:rsidR="008A4BA6" w:rsidRDefault="009E68CE">
      <w:pPr>
        <w:keepNext/>
        <w:spacing w:before="200" w:after="0" w:line="240" w:lineRule="auto"/>
      </w:pPr>
      <w:bookmarkStart w:id="37" w:name="chapter_2_event_condition_action_eca_ru"/>
      <w:r>
        <w:rPr>
          <w:rFonts w:ascii="Arial" w:hAnsi="Arial"/>
          <w:b/>
          <w:color w:val="000000"/>
          <w:sz w:val="50"/>
        </w:rPr>
        <w:lastRenderedPageBreak/>
        <w:t>Chapter 2. Event Condition Action (ECA) Rule: Iraq &amp; Afghanistan Post-Deployment Screen Reminder</w:t>
      </w:r>
    </w:p>
    <w:bookmarkEnd w:id="37"/>
    <w:p w:rsidR="008A4BA6" w:rsidRDefault="009E68CE">
      <w:pPr>
        <w:spacing w:before="200" w:after="0" w:line="240" w:lineRule="auto"/>
      </w:pPr>
      <w:r>
        <w:rPr>
          <w:color w:val="000000"/>
        </w:rPr>
        <w:t>[Begin Event Condition Act</w:t>
      </w:r>
      <w:r w:rsidR="00AF42D5">
        <w:rPr>
          <w:color w:val="000000"/>
        </w:rPr>
        <w:t>i</w:t>
      </w:r>
      <w:r>
        <w:rPr>
          <w:color w:val="000000"/>
        </w:rPr>
        <w:t>on (ECA) Rule: Iraq &amp; Afghanistan Post-Deployment Screen Reminder.]</w:t>
      </w:r>
    </w:p>
    <w:p w:rsidR="008A4BA6" w:rsidRDefault="009E68CE">
      <w:pPr>
        <w:spacing w:before="200" w:after="0" w:line="240" w:lineRule="auto"/>
      </w:pPr>
      <w:bookmarkStart w:id="38" w:name="section_2_1_knowledge_narrative"/>
      <w:r>
        <w:rPr>
          <w:rFonts w:ascii="Arial" w:hAnsi="Arial"/>
          <w:b/>
          <w:color w:val="000000"/>
          <w:sz w:val="35"/>
        </w:rPr>
        <w:t>2.1. Knowledge Narrative</w:t>
      </w:r>
    </w:p>
    <w:bookmarkEnd w:id="38"/>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Upon returning from deployment, many combat Veterans of the war on terror successfully reintegrate into society; however, some have greater difficulty doing so. Problems these Veterans face include complex mental and physical problems, as well as financial challenges. Although programs exist for Veterans facing sequelae of deployment, Veterans with ongoing issues must be identified before they can benefit from such programs. Post-deployment Veterans should be screened for mental health–related problems such as posttraumatic stress disorder (PTSD), military sexual trauma, depression, suicidality, and alcohol abuse, as well as social welfare issues such as risk for homelessness and physical problems such as persistent infections, embedded fragments or shrapnel, and traumatic brain injury.</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39" w:name="section_2_2_iraq_afghanistan_post_deplo"/>
      <w:r>
        <w:rPr>
          <w:rFonts w:ascii="Arial" w:hAnsi="Arial"/>
          <w:b/>
          <w:color w:val="000000"/>
          <w:sz w:val="35"/>
        </w:rPr>
        <w:t>2.2. Iraq &amp; Afghanistan Post-Deployment Screen Reminder</w:t>
      </w:r>
    </w:p>
    <w:bookmarkEnd w:id="39"/>
    <w:p w:rsidR="008A4BA6" w:rsidRDefault="009E68CE">
      <w:pPr>
        <w:spacing w:before="200" w:after="0" w:line="240" w:lineRule="auto"/>
      </w:pPr>
      <w:r>
        <w:rPr>
          <w:color w:val="000000"/>
        </w:rPr>
        <w:t>[Begin Iraq &amp; Afghanistan Post-Deployment Screen Reminder.]</w:t>
      </w:r>
    </w:p>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6"/>
        </w:numPr>
        <w:tabs>
          <w:tab w:val="left" w:pos="240"/>
        </w:tabs>
        <w:spacing w:before="200" w:after="0" w:line="240" w:lineRule="auto"/>
        <w:ind w:left="240" w:hanging="240"/>
      </w:pPr>
      <w:bookmarkStart w:id="40" w:name="d0e492"/>
      <w:bookmarkStart w:id="41" w:name="d0e490"/>
      <w:r>
        <w:rPr>
          <w:color w:val="000000"/>
        </w:rPr>
        <w:t>Any access of the patient record.</w:t>
      </w:r>
    </w:p>
    <w:p w:rsidR="008A4BA6" w:rsidRDefault="009E68CE">
      <w:pPr>
        <w:numPr>
          <w:ilvl w:val="0"/>
          <w:numId w:val="6"/>
        </w:numPr>
        <w:tabs>
          <w:tab w:val="left" w:pos="240"/>
        </w:tabs>
        <w:spacing w:before="200" w:after="0" w:line="240" w:lineRule="auto"/>
        <w:ind w:left="240" w:hanging="240"/>
      </w:pPr>
      <w:bookmarkStart w:id="42" w:name="d0e497"/>
      <w:bookmarkEnd w:id="40"/>
      <w:bookmarkEnd w:id="41"/>
      <w:r>
        <w:rPr>
          <w:color w:val="000000"/>
        </w:rPr>
        <w:t>Upon first visit to a Primary Care or Mental Health provider in the VA system.</w:t>
      </w:r>
    </w:p>
    <w:bookmarkEnd w:id="42"/>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7"/>
        </w:numPr>
        <w:tabs>
          <w:tab w:val="left" w:pos="240"/>
        </w:tabs>
        <w:spacing w:before="200" w:after="0" w:line="240" w:lineRule="auto"/>
        <w:ind w:left="240" w:hanging="240"/>
      </w:pPr>
      <w:bookmarkStart w:id="43" w:name="d0e515"/>
      <w:bookmarkStart w:id="44" w:name="d0e513"/>
      <w:r>
        <w:rPr>
          <w:color w:val="000000"/>
        </w:rPr>
        <w:t>Status as a Veteran who served in Iraq or Afghanistan after September 11, 2001 (post-deployment after return from combat service).</w:t>
      </w:r>
    </w:p>
    <w:p w:rsidR="008A4BA6" w:rsidRDefault="009E68CE">
      <w:pPr>
        <w:numPr>
          <w:ilvl w:val="0"/>
          <w:numId w:val="7"/>
        </w:numPr>
        <w:tabs>
          <w:tab w:val="left" w:pos="240"/>
        </w:tabs>
        <w:spacing w:before="200" w:after="0" w:line="240" w:lineRule="auto"/>
        <w:ind w:left="240" w:hanging="240"/>
      </w:pPr>
      <w:bookmarkStart w:id="45" w:name="d0e520"/>
      <w:bookmarkEnd w:id="43"/>
      <w:bookmarkEnd w:id="44"/>
      <w:r>
        <w:rPr>
          <w:color w:val="000000"/>
        </w:rPr>
        <w:t>Absence of record of completed post-deployment screening (all questions answered in the survey).</w:t>
      </w:r>
    </w:p>
    <w:bookmarkEnd w:id="45"/>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8"/>
        </w:numPr>
        <w:tabs>
          <w:tab w:val="left" w:pos="240"/>
        </w:tabs>
        <w:spacing w:before="200" w:after="0" w:line="240" w:lineRule="auto"/>
        <w:ind w:left="240" w:hanging="240"/>
      </w:pPr>
      <w:bookmarkStart w:id="46" w:name="d0e538"/>
      <w:bookmarkStart w:id="47" w:name="d0e536"/>
      <w:r>
        <w:rPr>
          <w:color w:val="000000"/>
        </w:rPr>
        <w:t>Create a communication request to the provider that patient is a candidate for post-deployment screening</w:t>
      </w:r>
      <w:r w:rsidR="00AF42D5">
        <w:rPr>
          <w:color w:val="000000"/>
        </w:rPr>
        <w:t>.</w:t>
      </w:r>
    </w:p>
    <w:p w:rsidR="008A4BA6" w:rsidRDefault="009E68CE">
      <w:pPr>
        <w:numPr>
          <w:ilvl w:val="0"/>
          <w:numId w:val="8"/>
        </w:numPr>
        <w:tabs>
          <w:tab w:val="left" w:pos="240"/>
        </w:tabs>
        <w:spacing w:before="200" w:after="0" w:line="240" w:lineRule="auto"/>
        <w:ind w:left="240" w:hanging="240"/>
      </w:pPr>
      <w:bookmarkStart w:id="48" w:name="d0e543"/>
      <w:bookmarkEnd w:id="46"/>
      <w:bookmarkEnd w:id="47"/>
      <w:r>
        <w:rPr>
          <w:color w:val="000000"/>
        </w:rPr>
        <w:t>Open the “Mental Health – Iraq &amp; Afghanistan Post-Deployment Screen” documentation template KNART.</w:t>
      </w:r>
    </w:p>
    <w:bookmarkEnd w:id="48"/>
    <w:p w:rsidR="008A4BA6" w:rsidRDefault="009E68CE">
      <w:pPr>
        <w:spacing w:before="200" w:after="0" w:line="240" w:lineRule="auto"/>
      </w:pPr>
      <w:r>
        <w:rPr>
          <w:color w:val="000000"/>
        </w:rPr>
        <w:lastRenderedPageBreak/>
        <w:t>[End Actions.]</w:t>
      </w:r>
    </w:p>
    <w:p w:rsidR="008A4BA6" w:rsidRDefault="009E68CE">
      <w:pPr>
        <w:spacing w:before="200" w:after="0" w:line="240" w:lineRule="auto"/>
      </w:pPr>
      <w:r>
        <w:rPr>
          <w:color w:val="000000"/>
        </w:rPr>
        <w:t>[End Iraq &amp; Afghanistan Post-Deployment Screen Reminder.]</w:t>
      </w:r>
    </w:p>
    <w:p w:rsidR="008A4BA6" w:rsidRDefault="009E68CE">
      <w:pPr>
        <w:spacing w:before="200" w:after="0" w:line="240" w:lineRule="auto"/>
      </w:pPr>
      <w:r>
        <w:rPr>
          <w:color w:val="000000"/>
        </w:rPr>
        <w:t>[End Event Condition Act</w:t>
      </w:r>
      <w:r w:rsidR="00AF42D5">
        <w:rPr>
          <w:color w:val="000000"/>
        </w:rPr>
        <w:t>i</w:t>
      </w:r>
      <w:r>
        <w:rPr>
          <w:color w:val="000000"/>
        </w:rPr>
        <w:t>on (ECA) Rule: Iraq &amp; Afghanistan Post-Deployment Screen Reminder.]</w:t>
      </w:r>
    </w:p>
    <w:p w:rsidR="008A4BA6" w:rsidRDefault="008A4BA6">
      <w:pPr>
        <w:sectPr w:rsidR="008A4BA6">
          <w:headerReference w:type="even" r:id="rId56"/>
          <w:headerReference w:type="default" r:id="rId57"/>
          <w:footerReference w:type="even" r:id="rId58"/>
          <w:footerReference w:type="default" r:id="rId59"/>
          <w:headerReference w:type="first" r:id="rId60"/>
          <w:footerReference w:type="first" r:id="rId61"/>
          <w:pgSz w:w="11906" w:h="16838"/>
          <w:pgMar w:top="1440" w:right="1440" w:bottom="1440" w:left="1440" w:header="720" w:footer="720" w:gutter="0"/>
          <w:cols w:space="720"/>
          <w:titlePg/>
        </w:sectPr>
      </w:pPr>
    </w:p>
    <w:p w:rsidR="008A4BA6" w:rsidRDefault="009E68CE">
      <w:pPr>
        <w:keepNext/>
        <w:spacing w:before="200" w:after="0" w:line="240" w:lineRule="auto"/>
      </w:pPr>
      <w:bookmarkStart w:id="49" w:name="chapter_3_event_condition_action_eca_ru"/>
      <w:r>
        <w:rPr>
          <w:rFonts w:ascii="Arial" w:hAnsi="Arial"/>
          <w:b/>
          <w:color w:val="000000"/>
          <w:sz w:val="50"/>
        </w:rPr>
        <w:lastRenderedPageBreak/>
        <w:t>Chapter 3. Event Condition Action (ECA) Rule: Iraq &amp; Afghanistan Post-Deployment Screen – Rule to Create Appropriate Order Set</w:t>
      </w:r>
    </w:p>
    <w:bookmarkEnd w:id="49"/>
    <w:p w:rsidR="008A4BA6" w:rsidRDefault="009E68CE">
      <w:pPr>
        <w:spacing w:before="200" w:after="0" w:line="240" w:lineRule="auto"/>
      </w:pPr>
      <w:r>
        <w:rPr>
          <w:color w:val="000000"/>
        </w:rPr>
        <w:t>[Begin Event Condition Act</w:t>
      </w:r>
      <w:r w:rsidR="00AF42D5">
        <w:rPr>
          <w:color w:val="000000"/>
        </w:rPr>
        <w:t>i</w:t>
      </w:r>
      <w:r>
        <w:rPr>
          <w:color w:val="000000"/>
        </w:rPr>
        <w:t>on (ECA) Rule: Iraq &amp; Afghanistan Post-Deployment Screen – Rule to Create Appropriate Order Set.]</w:t>
      </w:r>
    </w:p>
    <w:p w:rsidR="008A4BA6" w:rsidRDefault="009E68CE">
      <w:pPr>
        <w:spacing w:before="200" w:after="0" w:line="240" w:lineRule="auto"/>
      </w:pPr>
      <w:bookmarkStart w:id="50" w:name="section_3_1_knowledge_narrative"/>
      <w:r>
        <w:rPr>
          <w:rFonts w:ascii="Arial" w:hAnsi="Arial"/>
          <w:b/>
          <w:color w:val="000000"/>
          <w:sz w:val="35"/>
        </w:rPr>
        <w:t>3.1. Knowledge Narrative</w:t>
      </w:r>
    </w:p>
    <w:bookmarkEnd w:id="50"/>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51" w:name="section_3_2_iraq_afghanistan_post_deplo"/>
      <w:r>
        <w:rPr>
          <w:rFonts w:ascii="Arial" w:hAnsi="Arial"/>
          <w:b/>
          <w:color w:val="000000"/>
          <w:sz w:val="35"/>
        </w:rPr>
        <w:t>3.2. Iraq &amp; Afghanistan Post-Deployment Screen – Rule to Create Appropriate Order Set</w:t>
      </w:r>
    </w:p>
    <w:bookmarkEnd w:id="51"/>
    <w:p w:rsidR="008A4BA6" w:rsidRDefault="009E68CE">
      <w:pPr>
        <w:spacing w:before="200" w:after="0" w:line="240" w:lineRule="auto"/>
      </w:pPr>
      <w:r>
        <w:rPr>
          <w:color w:val="000000"/>
        </w:rPr>
        <w:t>[Begin Iraq &amp; Afghanistan Post-Deployment Screen – Rule to Create Appropriate Order Set.]</w:t>
      </w:r>
    </w:p>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spacing w:before="200" w:after="0" w:line="240" w:lineRule="auto"/>
      </w:pPr>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spacing w:before="200" w:after="0" w:line="240" w:lineRule="auto"/>
      </w:pPr>
      <w:r>
        <w:rPr>
          <w:color w:val="000000"/>
        </w:rPr>
        <w:t xml:space="preserve">Any positive screen or finding recorded in the “Mental Health – Iraq &amp; Afghanistan Post-Deployment Screen” documentation template </w:t>
      </w:r>
      <w:r w:rsidR="00AF42D5">
        <w:rPr>
          <w:color w:val="000000"/>
        </w:rPr>
        <w:t xml:space="preserve">KNART </w:t>
      </w:r>
      <w:r>
        <w:rPr>
          <w:color w:val="000000"/>
        </w:rPr>
        <w:t>that indicates a need for initiation of specialty evaluation, care management services, or social work services as described in the branches below.</w:t>
      </w:r>
    </w:p>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9"/>
        </w:numPr>
        <w:tabs>
          <w:tab w:val="left" w:pos="240"/>
        </w:tabs>
        <w:spacing w:before="200" w:after="0" w:line="240" w:lineRule="auto"/>
        <w:ind w:left="240" w:hanging="240"/>
      </w:pPr>
      <w:bookmarkStart w:id="52" w:name="d0e625"/>
      <w:bookmarkStart w:id="53" w:name="d0e623"/>
      <w:r>
        <w:rPr>
          <w:color w:val="000000"/>
        </w:rPr>
        <w:t>Linking to clinical practice guidelines.</w:t>
      </w:r>
    </w:p>
    <w:p w:rsidR="008A4BA6" w:rsidRDefault="009E68CE">
      <w:pPr>
        <w:numPr>
          <w:ilvl w:val="0"/>
          <w:numId w:val="9"/>
        </w:numPr>
        <w:tabs>
          <w:tab w:val="left" w:pos="240"/>
        </w:tabs>
        <w:spacing w:before="200" w:after="0" w:line="240" w:lineRule="auto"/>
        <w:ind w:left="240" w:hanging="240"/>
      </w:pPr>
      <w:bookmarkStart w:id="54" w:name="d0e630"/>
      <w:bookmarkEnd w:id="52"/>
      <w:bookmarkEnd w:id="53"/>
      <w:r>
        <w:rPr>
          <w:color w:val="000000"/>
        </w:rPr>
        <w:t>Linking to other KNARTs.</w:t>
      </w:r>
    </w:p>
    <w:p w:rsidR="008A4BA6" w:rsidRDefault="009E68CE">
      <w:pPr>
        <w:numPr>
          <w:ilvl w:val="0"/>
          <w:numId w:val="9"/>
        </w:numPr>
        <w:tabs>
          <w:tab w:val="left" w:pos="240"/>
        </w:tabs>
        <w:spacing w:before="200" w:after="0" w:line="240" w:lineRule="auto"/>
        <w:ind w:left="240" w:hanging="240"/>
      </w:pPr>
      <w:bookmarkStart w:id="55" w:name="d0e635"/>
      <w:bookmarkEnd w:id="54"/>
      <w:r>
        <w:rPr>
          <w:color w:val="000000"/>
        </w:rPr>
        <w:t xml:space="preserve">Creation of the appropriate orders in the “Mental Health -Iraq &amp; Afghan Post-Deployment Screen” order set </w:t>
      </w:r>
      <w:r w:rsidR="00AF42D5">
        <w:rPr>
          <w:color w:val="000000"/>
        </w:rPr>
        <w:t xml:space="preserve">KNART </w:t>
      </w:r>
      <w:r>
        <w:rPr>
          <w:color w:val="000000"/>
        </w:rPr>
        <w:t>as described in the branches below.</w:t>
      </w:r>
    </w:p>
    <w:bookmarkEnd w:id="55"/>
    <w:p w:rsidR="008A4BA6" w:rsidRDefault="009E68CE">
      <w:pPr>
        <w:spacing w:before="200" w:after="0" w:line="240" w:lineRule="auto"/>
      </w:pPr>
      <w:r>
        <w:rPr>
          <w:color w:val="000000"/>
        </w:rPr>
        <w:t>[End Actions.]</w:t>
      </w:r>
    </w:p>
    <w:p w:rsidR="008A4BA6" w:rsidRDefault="009E68CE">
      <w:pPr>
        <w:spacing w:before="200" w:after="0" w:line="240" w:lineRule="auto"/>
      </w:pPr>
      <w:bookmarkStart w:id="56" w:name="section_3_2_1_unexplained_fevers"/>
      <w:r>
        <w:rPr>
          <w:rFonts w:ascii="Arial" w:hAnsi="Arial"/>
          <w:b/>
          <w:color w:val="000000"/>
          <w:sz w:val="29"/>
        </w:rPr>
        <w:t>3.2.1. Unexplained Fevers</w:t>
      </w:r>
    </w:p>
    <w:bookmarkEnd w:id="56"/>
    <w:p w:rsidR="008A4BA6" w:rsidRDefault="009E68CE">
      <w:pPr>
        <w:spacing w:before="200" w:after="0" w:line="240" w:lineRule="auto"/>
      </w:pPr>
      <w:r>
        <w:rPr>
          <w:b/>
          <w:color w:val="000000"/>
        </w:rPr>
        <w:lastRenderedPageBreak/>
        <w:t>Events</w:t>
      </w:r>
    </w:p>
    <w:p w:rsidR="008A4BA6" w:rsidRDefault="009E68CE">
      <w:pPr>
        <w:spacing w:before="200" w:after="0" w:line="240" w:lineRule="auto"/>
      </w:pPr>
      <w:r>
        <w:rPr>
          <w:color w:val="000000"/>
        </w:rPr>
        <w:t>[Begin Events.]</w:t>
      </w:r>
    </w:p>
    <w:p w:rsidR="008A4BA6" w:rsidRDefault="009E68CE">
      <w:pPr>
        <w:numPr>
          <w:ilvl w:val="0"/>
          <w:numId w:val="10"/>
        </w:numPr>
        <w:tabs>
          <w:tab w:val="left" w:pos="200"/>
        </w:tabs>
        <w:spacing w:before="200" w:after="0" w:line="240" w:lineRule="auto"/>
        <w:ind w:left="200" w:hanging="200"/>
      </w:pPr>
      <w:bookmarkStart w:id="57" w:name="d0e658"/>
      <w:bookmarkStart w:id="58" w:name="d0e656"/>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57"/>
    <w:bookmarkEnd w:id="5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1"/>
        </w:numPr>
        <w:tabs>
          <w:tab w:val="left" w:pos="200"/>
        </w:tabs>
        <w:spacing w:before="200" w:after="0" w:line="240" w:lineRule="auto"/>
        <w:ind w:left="200" w:hanging="200"/>
      </w:pPr>
      <w:bookmarkStart w:id="59" w:name="d0e676"/>
      <w:bookmarkStart w:id="60" w:name="d0e674"/>
      <w:r>
        <w:rPr>
          <w:color w:val="000000"/>
        </w:rPr>
        <w:t>Response of "Yes" to “Unexplained fevers since serving in the area of conflict?”</w:t>
      </w:r>
    </w:p>
    <w:bookmarkEnd w:id="59"/>
    <w:bookmarkEnd w:id="6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2"/>
        </w:numPr>
        <w:tabs>
          <w:tab w:val="left" w:pos="240"/>
        </w:tabs>
        <w:spacing w:before="200" w:after="0" w:line="240" w:lineRule="auto"/>
        <w:ind w:left="240" w:hanging="240"/>
      </w:pPr>
      <w:bookmarkStart w:id="61" w:name="d0e694"/>
      <w:bookmarkStart w:id="62" w:name="d0e692"/>
      <w:r>
        <w:rPr>
          <w:color w:val="000000"/>
        </w:rPr>
        <w:t>Provide link to “General Clinical Note” documentation template</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3" w:name="d0e699"/>
      <w:bookmarkEnd w:id="61"/>
      <w:bookmarkEnd w:id="62"/>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4" w:name="d0e704"/>
      <w:bookmarkEnd w:id="63"/>
      <w:r>
        <w:rPr>
          <w:color w:val="000000"/>
        </w:rPr>
        <w:t>Display order for infectious diseases consult for unexplained fevers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2"/>
        </w:numPr>
        <w:tabs>
          <w:tab w:val="left" w:pos="240"/>
        </w:tabs>
        <w:spacing w:before="200" w:after="0" w:line="240" w:lineRule="auto"/>
        <w:ind w:left="240" w:hanging="240"/>
      </w:pPr>
      <w:bookmarkStart w:id="65" w:name="d0e709"/>
      <w:bookmarkEnd w:id="64"/>
      <w:r>
        <w:rPr>
          <w:color w:val="000000"/>
        </w:rPr>
        <w:t>Display order for patient education for unexplained fevers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65"/>
    <w:p w:rsidR="008A4BA6" w:rsidRDefault="009E68CE">
      <w:pPr>
        <w:spacing w:before="200" w:after="0" w:line="240" w:lineRule="auto"/>
      </w:pPr>
      <w:r>
        <w:rPr>
          <w:color w:val="000000"/>
        </w:rPr>
        <w:t>[End Actions.]</w:t>
      </w:r>
    </w:p>
    <w:p w:rsidR="008A4BA6" w:rsidRDefault="009E68CE">
      <w:pPr>
        <w:spacing w:before="200" w:after="0" w:line="240" w:lineRule="auto"/>
      </w:pPr>
      <w:bookmarkStart w:id="66" w:name="section_3_2_2_chronic_diarrhea_or_other"/>
      <w:r>
        <w:rPr>
          <w:rFonts w:ascii="Arial" w:hAnsi="Arial"/>
          <w:b/>
          <w:color w:val="000000"/>
          <w:sz w:val="29"/>
        </w:rPr>
        <w:t>3.2.2. Chronic Diarrhea or Other Gastrointestinal Complaints</w:t>
      </w:r>
    </w:p>
    <w:bookmarkEnd w:id="66"/>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3"/>
        </w:numPr>
        <w:tabs>
          <w:tab w:val="left" w:pos="200"/>
        </w:tabs>
        <w:spacing w:before="200" w:after="0" w:line="240" w:lineRule="auto"/>
        <w:ind w:left="200" w:hanging="200"/>
      </w:pPr>
      <w:bookmarkStart w:id="67" w:name="d0e732"/>
      <w:bookmarkStart w:id="68" w:name="d0e730"/>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67"/>
    <w:bookmarkEnd w:id="6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4"/>
        </w:numPr>
        <w:tabs>
          <w:tab w:val="left" w:pos="200"/>
        </w:tabs>
        <w:spacing w:before="200" w:after="0" w:line="240" w:lineRule="auto"/>
        <w:ind w:left="200" w:hanging="200"/>
      </w:pPr>
      <w:bookmarkStart w:id="69" w:name="d0e750"/>
      <w:bookmarkStart w:id="70" w:name="d0e748"/>
      <w:r>
        <w:rPr>
          <w:color w:val="000000"/>
        </w:rPr>
        <w:t>Response of "Yes" to “Chronic diarrhea or other gastrointestinal complaints since serving in the area of conflict?”</w:t>
      </w:r>
    </w:p>
    <w:bookmarkEnd w:id="69"/>
    <w:bookmarkEnd w:id="7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5"/>
        </w:numPr>
        <w:tabs>
          <w:tab w:val="left" w:pos="240"/>
        </w:tabs>
        <w:spacing w:before="200" w:after="0" w:line="240" w:lineRule="auto"/>
        <w:ind w:left="240" w:hanging="240"/>
      </w:pPr>
      <w:bookmarkStart w:id="71" w:name="d0e768"/>
      <w:bookmarkStart w:id="72" w:name="d0e766"/>
      <w:r>
        <w:rPr>
          <w:color w:val="000000"/>
        </w:rPr>
        <w:t>Provide link to “General Clinical Note” documentation template KNART.</w:t>
      </w:r>
    </w:p>
    <w:p w:rsidR="008A4BA6" w:rsidRDefault="009E68CE">
      <w:pPr>
        <w:numPr>
          <w:ilvl w:val="0"/>
          <w:numId w:val="15"/>
        </w:numPr>
        <w:tabs>
          <w:tab w:val="left" w:pos="240"/>
        </w:tabs>
        <w:spacing w:before="200" w:after="0" w:line="240" w:lineRule="auto"/>
        <w:ind w:left="240" w:hanging="240"/>
      </w:pPr>
      <w:bookmarkStart w:id="73" w:name="d0e773"/>
      <w:bookmarkEnd w:id="71"/>
      <w:bookmarkEnd w:id="72"/>
      <w:r>
        <w:rPr>
          <w:color w:val="000000"/>
        </w:rPr>
        <w:t>Provide link to “Generic E-Consult” documentation template-consult request KNART.</w:t>
      </w:r>
    </w:p>
    <w:p w:rsidR="008A4BA6" w:rsidRDefault="009E68CE">
      <w:pPr>
        <w:numPr>
          <w:ilvl w:val="0"/>
          <w:numId w:val="15"/>
        </w:numPr>
        <w:tabs>
          <w:tab w:val="left" w:pos="240"/>
        </w:tabs>
        <w:spacing w:before="200" w:after="0" w:line="240" w:lineRule="auto"/>
        <w:ind w:left="240" w:hanging="240"/>
      </w:pPr>
      <w:bookmarkStart w:id="74" w:name="d0e778"/>
      <w:bookmarkEnd w:id="73"/>
      <w:r>
        <w:rPr>
          <w:color w:val="000000"/>
        </w:rPr>
        <w:lastRenderedPageBreak/>
        <w:t>Display order for ova and parasites in the “Laboratory Tests”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5"/>
        </w:numPr>
        <w:tabs>
          <w:tab w:val="left" w:pos="240"/>
        </w:tabs>
        <w:spacing w:before="200" w:after="0" w:line="240" w:lineRule="auto"/>
        <w:ind w:left="240" w:hanging="240"/>
      </w:pPr>
      <w:bookmarkStart w:id="75" w:name="d0e783"/>
      <w:bookmarkEnd w:id="74"/>
      <w:r>
        <w:rPr>
          <w:color w:val="000000"/>
        </w:rPr>
        <w:t>Display order for gastroenterology consult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5"/>
        </w:numPr>
        <w:tabs>
          <w:tab w:val="left" w:pos="240"/>
        </w:tabs>
        <w:spacing w:before="200" w:after="0" w:line="240" w:lineRule="auto"/>
        <w:ind w:left="240" w:hanging="240"/>
      </w:pPr>
      <w:bookmarkStart w:id="76" w:name="d0e788"/>
      <w:bookmarkEnd w:id="75"/>
      <w:r>
        <w:rPr>
          <w:color w:val="000000"/>
        </w:rPr>
        <w:t>Display order for patient education for chronic diarrhea and other gastrointestinal complaints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76"/>
    <w:p w:rsidR="008A4BA6" w:rsidRDefault="009E68CE">
      <w:pPr>
        <w:spacing w:before="200" w:after="0" w:line="240" w:lineRule="auto"/>
      </w:pPr>
      <w:r>
        <w:rPr>
          <w:color w:val="000000"/>
        </w:rPr>
        <w:t>[End Actions.]</w:t>
      </w:r>
    </w:p>
    <w:p w:rsidR="008A4BA6" w:rsidRDefault="009E68CE">
      <w:pPr>
        <w:spacing w:before="200" w:after="0" w:line="240" w:lineRule="auto"/>
      </w:pPr>
      <w:bookmarkStart w:id="77" w:name="section_3_2_3_persistent_papular_or_nod"/>
      <w:r>
        <w:rPr>
          <w:rFonts w:ascii="Arial" w:hAnsi="Arial"/>
          <w:b/>
          <w:color w:val="000000"/>
          <w:sz w:val="29"/>
        </w:rPr>
        <w:t>3.2.3. Persistent Papular or Nodular Rash</w:t>
      </w:r>
    </w:p>
    <w:bookmarkEnd w:id="77"/>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6"/>
        </w:numPr>
        <w:tabs>
          <w:tab w:val="left" w:pos="200"/>
        </w:tabs>
        <w:spacing w:before="200" w:after="0" w:line="240" w:lineRule="auto"/>
        <w:ind w:left="200" w:hanging="200"/>
      </w:pPr>
      <w:bookmarkStart w:id="78" w:name="d0e811"/>
      <w:bookmarkStart w:id="79" w:name="d0e809"/>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78"/>
    <w:bookmarkEnd w:id="79"/>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17"/>
        </w:numPr>
        <w:tabs>
          <w:tab w:val="left" w:pos="200"/>
        </w:tabs>
        <w:spacing w:before="200" w:after="0" w:line="240" w:lineRule="auto"/>
        <w:ind w:left="200" w:hanging="200"/>
      </w:pPr>
      <w:bookmarkStart w:id="80" w:name="d0e829"/>
      <w:bookmarkStart w:id="81" w:name="d0e827"/>
      <w:r>
        <w:rPr>
          <w:color w:val="000000"/>
        </w:rPr>
        <w:t>Response of "Yes" to “Persistent papular or nodular rash since serving in the area of conflict?”</w:t>
      </w:r>
    </w:p>
    <w:bookmarkEnd w:id="80"/>
    <w:bookmarkEnd w:id="81"/>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18"/>
        </w:numPr>
        <w:tabs>
          <w:tab w:val="left" w:pos="240"/>
        </w:tabs>
        <w:spacing w:before="200" w:after="0" w:line="240" w:lineRule="auto"/>
        <w:ind w:left="240" w:hanging="240"/>
      </w:pPr>
      <w:bookmarkStart w:id="82" w:name="d0e847"/>
      <w:bookmarkStart w:id="83" w:name="d0e845"/>
      <w:r>
        <w:rPr>
          <w:color w:val="000000"/>
        </w:rPr>
        <w:t>Provide link to “General Clinical Note” documentation template KNART.</w:t>
      </w:r>
    </w:p>
    <w:p w:rsidR="008A4BA6" w:rsidRDefault="009E68CE">
      <w:pPr>
        <w:numPr>
          <w:ilvl w:val="0"/>
          <w:numId w:val="18"/>
        </w:numPr>
        <w:tabs>
          <w:tab w:val="left" w:pos="240"/>
        </w:tabs>
        <w:spacing w:before="200" w:after="0" w:line="240" w:lineRule="auto"/>
        <w:ind w:left="240" w:hanging="240"/>
      </w:pPr>
      <w:bookmarkStart w:id="84" w:name="d0e852"/>
      <w:bookmarkEnd w:id="82"/>
      <w:bookmarkEnd w:id="83"/>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18"/>
        </w:numPr>
        <w:tabs>
          <w:tab w:val="left" w:pos="240"/>
        </w:tabs>
        <w:spacing w:before="200" w:after="0" w:line="240" w:lineRule="auto"/>
        <w:ind w:left="240" w:hanging="240"/>
      </w:pPr>
      <w:bookmarkStart w:id="85" w:name="d0e857"/>
      <w:bookmarkEnd w:id="84"/>
      <w:r>
        <w:rPr>
          <w:color w:val="000000"/>
        </w:rPr>
        <w:t>Display order for infectious diseases consult for persistent rash in the “Consults and Referrals” section of the “Mental Health – Iraq &amp; Afghanistan Post-Deployment Screen” order set</w:t>
      </w:r>
      <w:r w:rsidR="00AF42D5">
        <w:rPr>
          <w:color w:val="000000"/>
        </w:rPr>
        <w:t xml:space="preserve"> KNART</w:t>
      </w:r>
      <w:r>
        <w:rPr>
          <w:color w:val="000000"/>
        </w:rPr>
        <w:t>.</w:t>
      </w:r>
    </w:p>
    <w:p w:rsidR="008A4BA6" w:rsidRDefault="009E68CE">
      <w:pPr>
        <w:numPr>
          <w:ilvl w:val="0"/>
          <w:numId w:val="18"/>
        </w:numPr>
        <w:tabs>
          <w:tab w:val="left" w:pos="240"/>
        </w:tabs>
        <w:spacing w:before="200" w:after="0" w:line="240" w:lineRule="auto"/>
        <w:ind w:left="240" w:hanging="240"/>
      </w:pPr>
      <w:bookmarkStart w:id="86" w:name="d0e862"/>
      <w:bookmarkEnd w:id="85"/>
      <w:r>
        <w:rPr>
          <w:color w:val="000000"/>
        </w:rPr>
        <w:t>Display order for patient education for persistent rash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86"/>
    <w:p w:rsidR="008A4BA6" w:rsidRDefault="009E68CE">
      <w:pPr>
        <w:spacing w:before="200" w:after="0" w:line="240" w:lineRule="auto"/>
      </w:pPr>
      <w:r>
        <w:rPr>
          <w:color w:val="000000"/>
        </w:rPr>
        <w:t>[End Actions.]</w:t>
      </w:r>
    </w:p>
    <w:p w:rsidR="008A4BA6" w:rsidRDefault="009E68CE">
      <w:pPr>
        <w:spacing w:before="200" w:after="0" w:line="240" w:lineRule="auto"/>
      </w:pPr>
      <w:bookmarkStart w:id="87" w:name="section_3_2_4_possible_embedded_fragmen"/>
      <w:r>
        <w:rPr>
          <w:rFonts w:ascii="Arial" w:hAnsi="Arial"/>
          <w:b/>
          <w:color w:val="000000"/>
          <w:sz w:val="29"/>
        </w:rPr>
        <w:t>3.2.4. Possible Embedded Fragment or Shrapnel</w:t>
      </w:r>
    </w:p>
    <w:bookmarkEnd w:id="87"/>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19"/>
        </w:numPr>
        <w:tabs>
          <w:tab w:val="left" w:pos="200"/>
        </w:tabs>
        <w:spacing w:before="200" w:after="0" w:line="240" w:lineRule="auto"/>
        <w:ind w:left="200" w:hanging="200"/>
      </w:pPr>
      <w:bookmarkStart w:id="88" w:name="d0e885"/>
      <w:bookmarkStart w:id="89" w:name="d0e883"/>
      <w:r>
        <w:rPr>
          <w:color w:val="000000"/>
        </w:rPr>
        <w:t>Submission of the “Mental Health – Iraq &amp; Afghanistan Post-Deployment Screen” documentation template</w:t>
      </w:r>
      <w:r w:rsidR="00AF42D5">
        <w:rPr>
          <w:color w:val="000000"/>
        </w:rPr>
        <w:t xml:space="preserve"> KNART</w:t>
      </w:r>
      <w:r>
        <w:rPr>
          <w:color w:val="000000"/>
        </w:rPr>
        <w:t>.(This event applies to all branches.)</w:t>
      </w:r>
    </w:p>
    <w:bookmarkEnd w:id="88"/>
    <w:bookmarkEnd w:id="89"/>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20"/>
        </w:numPr>
        <w:tabs>
          <w:tab w:val="left" w:pos="200"/>
        </w:tabs>
        <w:spacing w:before="200" w:after="0" w:line="240" w:lineRule="auto"/>
        <w:ind w:left="200" w:hanging="200"/>
      </w:pPr>
      <w:bookmarkStart w:id="90" w:name="d0e903"/>
      <w:bookmarkStart w:id="91" w:name="d0e901"/>
      <w:r>
        <w:rPr>
          <w:color w:val="000000"/>
        </w:rPr>
        <w:lastRenderedPageBreak/>
        <w:t>Response of "Yes" to "Suspected or known embedded fragments or shrapnel as a result of serving in the area of conflict?"</w:t>
      </w:r>
    </w:p>
    <w:bookmarkEnd w:id="90"/>
    <w:bookmarkEnd w:id="91"/>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spacing w:before="200" w:after="0" w:line="240" w:lineRule="auto"/>
      </w:pPr>
      <w:r>
        <w:rPr>
          <w:color w:val="000000"/>
        </w:rPr>
        <w:t>Provide link to an embedded fragments documentation template when one becomes available. In the interim:</w:t>
      </w:r>
    </w:p>
    <w:p w:rsidR="008A4BA6" w:rsidRDefault="009E68CE">
      <w:pPr>
        <w:numPr>
          <w:ilvl w:val="0"/>
          <w:numId w:val="21"/>
        </w:numPr>
        <w:tabs>
          <w:tab w:val="left" w:pos="240"/>
        </w:tabs>
        <w:spacing w:before="200" w:after="0" w:line="240" w:lineRule="auto"/>
        <w:ind w:left="240" w:hanging="240"/>
      </w:pPr>
      <w:bookmarkStart w:id="92" w:name="d0e924"/>
      <w:bookmarkStart w:id="93" w:name="d0e922"/>
      <w:r>
        <w:rPr>
          <w:color w:val="000000"/>
        </w:rPr>
        <w:t>Provide link to “General Clinical Note” documentation template KNART.</w:t>
      </w:r>
    </w:p>
    <w:p w:rsidR="008A4BA6" w:rsidRDefault="009E68CE">
      <w:pPr>
        <w:numPr>
          <w:ilvl w:val="0"/>
          <w:numId w:val="21"/>
        </w:numPr>
        <w:tabs>
          <w:tab w:val="left" w:pos="240"/>
        </w:tabs>
        <w:spacing w:before="200" w:after="0" w:line="240" w:lineRule="auto"/>
        <w:ind w:left="240" w:hanging="240"/>
      </w:pPr>
      <w:bookmarkStart w:id="94" w:name="d0e929"/>
      <w:bookmarkEnd w:id="92"/>
      <w:bookmarkEnd w:id="93"/>
      <w:r>
        <w:rPr>
          <w:color w:val="000000"/>
        </w:rPr>
        <w:t>Provide link to “Generic E-Consult” documentation template-consult request</w:t>
      </w:r>
      <w:r w:rsidR="00AF42D5">
        <w:rPr>
          <w:color w:val="000000"/>
        </w:rPr>
        <w:t xml:space="preserve"> KNART</w:t>
      </w:r>
      <w:r>
        <w:rPr>
          <w:color w:val="000000"/>
        </w:rPr>
        <w:t>.</w:t>
      </w:r>
    </w:p>
    <w:p w:rsidR="008A4BA6" w:rsidRDefault="009E68CE">
      <w:pPr>
        <w:numPr>
          <w:ilvl w:val="0"/>
          <w:numId w:val="21"/>
        </w:numPr>
        <w:tabs>
          <w:tab w:val="left" w:pos="240"/>
        </w:tabs>
        <w:spacing w:before="200" w:after="0" w:line="240" w:lineRule="auto"/>
        <w:ind w:left="240" w:hanging="240"/>
      </w:pPr>
      <w:bookmarkStart w:id="95" w:name="d0e934"/>
      <w:bookmarkEnd w:id="94"/>
      <w:r>
        <w:rPr>
          <w:color w:val="000000"/>
        </w:rPr>
        <w:t>Display order for patient education for embedded fragments or shrapnel in Veterans who served in Iraq or Afghanistan after September 11, 2001, in the “Patient and Caregiver Education” section of the “Mental Health – Iraq &amp; Afghanistan Post-Deployment Screen” order set</w:t>
      </w:r>
      <w:r w:rsidR="00AF42D5">
        <w:rPr>
          <w:color w:val="000000"/>
        </w:rPr>
        <w:t xml:space="preserve"> KNART</w:t>
      </w:r>
      <w:r>
        <w:rPr>
          <w:color w:val="000000"/>
        </w:rPr>
        <w:t>.</w:t>
      </w:r>
    </w:p>
    <w:bookmarkEnd w:id="95"/>
    <w:p w:rsidR="008A4BA6" w:rsidRDefault="009E68CE">
      <w:pPr>
        <w:spacing w:before="200" w:after="0" w:line="240" w:lineRule="auto"/>
      </w:pPr>
      <w:r>
        <w:rPr>
          <w:color w:val="000000"/>
        </w:rPr>
        <w:t>[End Actions.]</w:t>
      </w:r>
    </w:p>
    <w:p w:rsidR="008A4BA6" w:rsidRDefault="009E68CE">
      <w:pPr>
        <w:spacing w:before="200" w:after="0" w:line="240" w:lineRule="auto"/>
      </w:pPr>
      <w:bookmarkStart w:id="96" w:name="section_3_2_5_possible_traumatic_brain_"/>
      <w:r>
        <w:rPr>
          <w:rFonts w:ascii="Arial" w:hAnsi="Arial"/>
          <w:b/>
          <w:color w:val="000000"/>
          <w:sz w:val="29"/>
        </w:rPr>
        <w:t>3.2.5. Possible Traumatic Brain Injury</w:t>
      </w:r>
    </w:p>
    <w:bookmarkEnd w:id="96"/>
    <w:p w:rsidR="008A4BA6" w:rsidRDefault="009E68CE">
      <w:pPr>
        <w:spacing w:before="200" w:after="0" w:line="240" w:lineRule="auto"/>
      </w:pPr>
      <w:r>
        <w:rPr>
          <w:b/>
          <w:color w:val="000000"/>
        </w:rPr>
        <w:t>Events</w:t>
      </w:r>
    </w:p>
    <w:p w:rsidR="008A4BA6" w:rsidRDefault="009E68CE">
      <w:pPr>
        <w:spacing w:before="200" w:after="0" w:line="240" w:lineRule="auto"/>
      </w:pPr>
      <w:r>
        <w:rPr>
          <w:color w:val="000000"/>
        </w:rPr>
        <w:t>[Begin Events.]</w:t>
      </w:r>
    </w:p>
    <w:p w:rsidR="008A4BA6" w:rsidRDefault="009E68CE">
      <w:pPr>
        <w:numPr>
          <w:ilvl w:val="0"/>
          <w:numId w:val="22"/>
        </w:numPr>
        <w:tabs>
          <w:tab w:val="left" w:pos="200"/>
        </w:tabs>
        <w:spacing w:before="200" w:after="0" w:line="240" w:lineRule="auto"/>
        <w:ind w:left="200" w:hanging="200"/>
      </w:pPr>
      <w:bookmarkStart w:id="97" w:name="d0e957"/>
      <w:bookmarkStart w:id="98" w:name="d0e955"/>
      <w:r>
        <w:rPr>
          <w:color w:val="000000"/>
        </w:rPr>
        <w:t>Submission of the “Mental Health – Iraq &amp; Afghanistan Post-Deployment Screen” documentation template</w:t>
      </w:r>
      <w:r w:rsidR="00AF42D5">
        <w:rPr>
          <w:color w:val="000000"/>
        </w:rPr>
        <w:t xml:space="preserve"> KNART</w:t>
      </w:r>
      <w:r>
        <w:rPr>
          <w:color w:val="000000"/>
        </w:rPr>
        <w:t>. (This event applies to all branches.)</w:t>
      </w:r>
    </w:p>
    <w:bookmarkEnd w:id="97"/>
    <w:bookmarkEnd w:id="98"/>
    <w:p w:rsidR="008A4BA6" w:rsidRDefault="009E68CE">
      <w:pPr>
        <w:spacing w:before="200" w:after="0" w:line="240" w:lineRule="auto"/>
      </w:pPr>
      <w:r>
        <w:rPr>
          <w:color w:val="000000"/>
        </w:rPr>
        <w:t>[End Events.]</w:t>
      </w:r>
    </w:p>
    <w:p w:rsidR="008A4BA6" w:rsidRDefault="009E68CE">
      <w:pPr>
        <w:spacing w:before="200" w:after="0" w:line="240" w:lineRule="auto"/>
      </w:pPr>
      <w:r>
        <w:rPr>
          <w:b/>
          <w:color w:val="000000"/>
        </w:rPr>
        <w:t>Conditions</w:t>
      </w:r>
    </w:p>
    <w:p w:rsidR="008A4BA6" w:rsidRDefault="009E68CE">
      <w:pPr>
        <w:spacing w:before="200" w:after="0" w:line="240" w:lineRule="auto"/>
      </w:pPr>
      <w:r>
        <w:rPr>
          <w:color w:val="000000"/>
        </w:rPr>
        <w:t>[Begin Conditions.]</w:t>
      </w:r>
    </w:p>
    <w:p w:rsidR="008A4BA6" w:rsidRDefault="009E68CE">
      <w:pPr>
        <w:numPr>
          <w:ilvl w:val="0"/>
          <w:numId w:val="23"/>
        </w:numPr>
        <w:tabs>
          <w:tab w:val="left" w:pos="200"/>
        </w:tabs>
        <w:spacing w:before="200" w:after="0" w:line="240" w:lineRule="auto"/>
        <w:ind w:left="200" w:hanging="200"/>
      </w:pPr>
      <w:bookmarkStart w:id="99" w:name="d0e975"/>
      <w:bookmarkStart w:id="100" w:name="d0e973"/>
      <w:r>
        <w:rPr>
          <w:color w:val="000000"/>
        </w:rPr>
        <w:t>Response of "Yes" to "Suspected or known head injury resulting in alteration or loss of consciousness during deployment?"</w:t>
      </w:r>
    </w:p>
    <w:bookmarkEnd w:id="99"/>
    <w:bookmarkEnd w:id="100"/>
    <w:p w:rsidR="008A4BA6" w:rsidRDefault="009E68CE">
      <w:pPr>
        <w:spacing w:before="200" w:after="0" w:line="240" w:lineRule="auto"/>
      </w:pPr>
      <w:r>
        <w:rPr>
          <w:color w:val="000000"/>
        </w:rPr>
        <w:t>[End Conditions.]</w:t>
      </w:r>
    </w:p>
    <w:p w:rsidR="008A4BA6" w:rsidRDefault="009E68CE">
      <w:pPr>
        <w:spacing w:before="200" w:after="0" w:line="240" w:lineRule="auto"/>
      </w:pPr>
      <w:r>
        <w:rPr>
          <w:b/>
          <w:color w:val="000000"/>
        </w:rPr>
        <w:t>Actions</w:t>
      </w:r>
    </w:p>
    <w:p w:rsidR="008A4BA6" w:rsidRDefault="009E68CE">
      <w:pPr>
        <w:spacing w:before="200" w:after="0" w:line="240" w:lineRule="auto"/>
      </w:pPr>
      <w:r>
        <w:rPr>
          <w:color w:val="000000"/>
        </w:rPr>
        <w:t>[Begin Actions.]</w:t>
      </w:r>
    </w:p>
    <w:p w:rsidR="008A4BA6" w:rsidRDefault="009E68CE">
      <w:pPr>
        <w:numPr>
          <w:ilvl w:val="0"/>
          <w:numId w:val="24"/>
        </w:numPr>
        <w:tabs>
          <w:tab w:val="left" w:pos="240"/>
        </w:tabs>
        <w:spacing w:before="200" w:after="0" w:line="240" w:lineRule="auto"/>
        <w:ind w:left="240" w:hanging="240"/>
      </w:pPr>
      <w:bookmarkStart w:id="101" w:name="d0e993"/>
      <w:bookmarkStart w:id="102" w:name="d0e991"/>
      <w:r>
        <w:rPr>
          <w:color w:val="000000"/>
        </w:rPr>
        <w:t>Provide link to “Neurology – TBI Screening” ECA Rule</w:t>
      </w:r>
      <w:r w:rsidR="00AF42D5">
        <w:rPr>
          <w:color w:val="000000"/>
        </w:rPr>
        <w:t xml:space="preserve"> KNART</w:t>
      </w:r>
      <w:r>
        <w:rPr>
          <w:color w:val="000000"/>
        </w:rPr>
        <w:t>.</w:t>
      </w:r>
    </w:p>
    <w:bookmarkEnd w:id="101"/>
    <w:bookmarkEnd w:id="102"/>
    <w:p w:rsidR="008A4BA6" w:rsidRDefault="009E68CE">
      <w:pPr>
        <w:spacing w:before="200" w:after="0" w:line="240" w:lineRule="auto"/>
      </w:pPr>
      <w:r>
        <w:rPr>
          <w:color w:val="000000"/>
        </w:rPr>
        <w:t>[End Actions.]</w:t>
      </w:r>
    </w:p>
    <w:p w:rsidR="008A4BA6" w:rsidRDefault="009E68CE">
      <w:pPr>
        <w:spacing w:before="200" w:after="0" w:line="240" w:lineRule="auto"/>
      </w:pPr>
      <w:r>
        <w:rPr>
          <w:color w:val="000000"/>
        </w:rPr>
        <w:t>[End Iraq &amp; Afghanistan Post-Deployment Screen – Rule to Create Appropriate Order Set.]</w:t>
      </w:r>
    </w:p>
    <w:p w:rsidR="008A4BA6" w:rsidRDefault="009E68CE">
      <w:pPr>
        <w:spacing w:before="200" w:after="0" w:line="240" w:lineRule="auto"/>
      </w:pPr>
      <w:r>
        <w:rPr>
          <w:color w:val="000000"/>
        </w:rPr>
        <w:t>[End Event Condition Act</w:t>
      </w:r>
      <w:r w:rsidR="00AF42D5">
        <w:rPr>
          <w:color w:val="000000"/>
        </w:rPr>
        <w:t>i</w:t>
      </w:r>
      <w:r>
        <w:rPr>
          <w:color w:val="000000"/>
        </w:rPr>
        <w:t>on (ECA) Rule: Iraq &amp; Afghanistan Post-Deployment Screen – Rule to Create Appropriate Order Set.]</w:t>
      </w:r>
    </w:p>
    <w:p w:rsidR="008A4BA6" w:rsidRDefault="008A4BA6">
      <w:pPr>
        <w:sectPr w:rsidR="008A4BA6">
          <w:headerReference w:type="even" r:id="rId62"/>
          <w:headerReference w:type="default" r:id="rId63"/>
          <w:footerReference w:type="even" r:id="rId64"/>
          <w:footerReference w:type="default" r:id="rId65"/>
          <w:headerReference w:type="first" r:id="rId66"/>
          <w:footerReference w:type="first" r:id="rId67"/>
          <w:pgSz w:w="11906" w:h="16838"/>
          <w:pgMar w:top="1440" w:right="1440" w:bottom="1440" w:left="1440" w:header="720" w:footer="720" w:gutter="0"/>
          <w:cols w:space="720"/>
          <w:titlePg/>
        </w:sectPr>
      </w:pPr>
    </w:p>
    <w:p w:rsidR="008A4BA6" w:rsidRDefault="009E68CE">
      <w:pPr>
        <w:keepNext/>
        <w:spacing w:before="200" w:after="0" w:line="240" w:lineRule="auto"/>
      </w:pPr>
      <w:bookmarkStart w:id="103" w:name="chapter_4_documentation_template_iraq_a"/>
      <w:r>
        <w:rPr>
          <w:rFonts w:ascii="Arial" w:hAnsi="Arial"/>
          <w:b/>
          <w:color w:val="000000"/>
          <w:sz w:val="50"/>
        </w:rPr>
        <w:lastRenderedPageBreak/>
        <w:t>Chapter 4. Documentation Template: Iraq &amp; Afghanistan Post-Deployment Screen</w:t>
      </w:r>
    </w:p>
    <w:bookmarkEnd w:id="103"/>
    <w:p w:rsidR="008A4BA6" w:rsidRDefault="009E68CE">
      <w:pPr>
        <w:spacing w:before="200" w:after="0" w:line="240" w:lineRule="auto"/>
      </w:pPr>
      <w:r>
        <w:rPr>
          <w:color w:val="000000"/>
        </w:rPr>
        <w:t>[Begin Documentation Template: Iraq &amp; Afghanistan Post-Deployment Screen.]</w:t>
      </w:r>
    </w:p>
    <w:p w:rsidR="008A4BA6" w:rsidRDefault="009E68CE">
      <w:pPr>
        <w:spacing w:before="200" w:after="0" w:line="240" w:lineRule="auto"/>
      </w:pPr>
      <w:bookmarkStart w:id="104" w:name="section_4_1_knowledge_narrative"/>
      <w:r>
        <w:rPr>
          <w:rFonts w:ascii="Arial" w:hAnsi="Arial"/>
          <w:b/>
          <w:color w:val="000000"/>
          <w:sz w:val="35"/>
        </w:rPr>
        <w:t>4.1. Knowledge Narrative</w:t>
      </w:r>
    </w:p>
    <w:bookmarkEnd w:id="104"/>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105" w:name="section_4_2_iraq_afghanistan_post_deplo"/>
      <w:r>
        <w:rPr>
          <w:rFonts w:ascii="Arial" w:hAnsi="Arial"/>
          <w:b/>
          <w:color w:val="000000"/>
          <w:sz w:val="35"/>
        </w:rPr>
        <w:t>4.2. Iraq &amp; Afghanistan Post-Deployment Screen</w:t>
      </w:r>
    </w:p>
    <w:bookmarkEnd w:id="105"/>
    <w:p w:rsidR="008A4BA6" w:rsidRDefault="009E68CE">
      <w:pPr>
        <w:spacing w:before="200" w:after="0" w:line="240" w:lineRule="auto"/>
      </w:pPr>
      <w:r>
        <w:rPr>
          <w:color w:val="000000"/>
        </w:rPr>
        <w:t>[Begin Iraq &amp; Afghanistan Post-Deployment Screen.]</w:t>
      </w:r>
    </w:p>
    <w:p w:rsidR="008A4BA6" w:rsidRDefault="009E68CE">
      <w:pPr>
        <w:spacing w:before="200" w:after="0" w:line="240" w:lineRule="auto"/>
      </w:pPr>
      <w:r>
        <w:rPr>
          <w:color w:val="000000"/>
        </w:rPr>
        <w:t>[Technical Note: This documentation template should be available to primary care and mental health providers caring for outpatients identified as candidates for the war on terror post-deployment screening.]</w:t>
      </w:r>
    </w:p>
    <w:p w:rsidR="008A4BA6" w:rsidRDefault="009E68CE">
      <w:pPr>
        <w:spacing w:before="200" w:after="0" w:line="240" w:lineRule="auto"/>
      </w:pPr>
      <w:r>
        <w:rPr>
          <w:color w:val="000000"/>
        </w:rPr>
        <w:t>[Technical Note: Please auto populate the answers to the post-deployment status questions.]</w:t>
      </w:r>
    </w:p>
    <w:p w:rsidR="008A4BA6" w:rsidRDefault="009E68CE">
      <w:pPr>
        <w:spacing w:before="200" w:after="0" w:line="240" w:lineRule="auto"/>
      </w:pPr>
      <w:r>
        <w:rPr>
          <w:color w:val="000000"/>
        </w:rPr>
        <w:t>[Section Prompt: Is the Veteran post-deployment after return from service in Iraq or Afghanistan after September 11, 2001?]</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&lt;obtain&gt; Dates</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[Link: Provide link to “Mental Health - PTSD Screening and Assessment”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Military Sexual Trauma”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Consult for Depression” documentation template-consult request</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“Mental Health – Suicide Risk Assessment” documentation template</w:t>
      </w:r>
      <w:r w:rsidR="00AF42D5">
        <w:rPr>
          <w:color w:val="000000"/>
        </w:rPr>
        <w:t xml:space="preserve"> KNART</w:t>
      </w:r>
      <w:r>
        <w:rPr>
          <w:color w:val="000000"/>
        </w:rPr>
        <w:t>.]</w:t>
      </w:r>
    </w:p>
    <w:p w:rsidR="008A4BA6" w:rsidRDefault="009E68CE">
      <w:pPr>
        <w:spacing w:before="200" w:after="0" w:line="240" w:lineRule="auto"/>
      </w:pPr>
      <w:r>
        <w:rPr>
          <w:color w:val="000000"/>
        </w:rPr>
        <w:t>[Link: Provide link to future KNART for Screening for Unhealthy Alcohol Use.]</w:t>
      </w:r>
    </w:p>
    <w:p w:rsidR="008A4BA6" w:rsidRDefault="009E68CE">
      <w:pPr>
        <w:spacing w:before="200" w:after="0" w:line="240" w:lineRule="auto"/>
      </w:pPr>
      <w:r>
        <w:rPr>
          <w:color w:val="000000"/>
        </w:rPr>
        <w:t>[Link: Provide link to “Mental Health – Homelessness” documentation template</w:t>
      </w:r>
      <w:r w:rsidR="00AF42D5">
        <w:rPr>
          <w:color w:val="000000"/>
        </w:rPr>
        <w:t xml:space="preserve"> KNART</w:t>
      </w:r>
      <w:r>
        <w:rPr>
          <w:color w:val="000000"/>
        </w:rPr>
        <w:t>.]</w:t>
      </w:r>
    </w:p>
    <w:p w:rsidR="008A4BA6" w:rsidRDefault="009E68CE">
      <w:pPr>
        <w:spacing w:before="200" w:after="0" w:line="240" w:lineRule="auto"/>
      </w:pPr>
      <w:bookmarkStart w:id="106" w:name="section_4_2_1_infectious_disease_screen"/>
      <w:r>
        <w:rPr>
          <w:rFonts w:ascii="Arial" w:hAnsi="Arial"/>
          <w:b/>
          <w:color w:val="000000"/>
          <w:sz w:val="29"/>
        </w:rPr>
        <w:t>4.2.1. Infectious Disease Screen</w:t>
      </w:r>
    </w:p>
    <w:bookmarkEnd w:id="106"/>
    <w:p w:rsidR="008A4BA6" w:rsidRDefault="009E68CE">
      <w:pPr>
        <w:spacing w:before="200" w:after="0" w:line="240" w:lineRule="auto"/>
      </w:pPr>
      <w:r>
        <w:rPr>
          <w:color w:val="000000"/>
        </w:rPr>
        <w:t>[Section Prompt: Unexplained fevers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lastRenderedPageBreak/>
        <w:t>☐ No</w:t>
      </w:r>
    </w:p>
    <w:p w:rsidR="008A4BA6" w:rsidRDefault="009E68CE">
      <w:pPr>
        <w:spacing w:before="200" w:after="0" w:line="240" w:lineRule="auto"/>
      </w:pPr>
      <w:r>
        <w:rPr>
          <w:color w:val="000000"/>
        </w:rPr>
        <w:t>[Section Prompt: Chronic diarrhea or other gastrointestinal complaints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[Section Prompt: Persistent papular or nodular rash since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bookmarkStart w:id="107" w:name="section_4_2_2_embedded_fragment_screen_"/>
      <w:r>
        <w:rPr>
          <w:rFonts w:ascii="Arial" w:hAnsi="Arial"/>
          <w:b/>
          <w:color w:val="000000"/>
          <w:sz w:val="29"/>
        </w:rPr>
        <w:t>4.2.2. Embedded Fragment Screen</w:t>
      </w:r>
    </w:p>
    <w:bookmarkEnd w:id="107"/>
    <w:p w:rsidR="008A4BA6" w:rsidRDefault="009E68CE">
      <w:pPr>
        <w:spacing w:before="200" w:after="0" w:line="240" w:lineRule="auto"/>
      </w:pPr>
      <w:r>
        <w:rPr>
          <w:color w:val="000000"/>
        </w:rPr>
        <w:t>[Section Prompt: Suspected or known embedded fragments or shrapnel as a result of serving in the area of conflict?]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bookmarkStart w:id="108" w:name="section_4_2_3_tbi_screen_1"/>
      <w:r>
        <w:rPr>
          <w:rFonts w:ascii="Arial" w:hAnsi="Arial"/>
          <w:b/>
          <w:color w:val="000000"/>
          <w:sz w:val="29"/>
        </w:rPr>
        <w:t>4.2.3. TBI Screen</w:t>
      </w:r>
    </w:p>
    <w:bookmarkEnd w:id="108"/>
    <w:p w:rsidR="008A4BA6" w:rsidRDefault="009E68CE">
      <w:pPr>
        <w:spacing w:before="200" w:after="0" w:line="240" w:lineRule="auto"/>
      </w:pPr>
      <w:r>
        <w:rPr>
          <w:color w:val="000000"/>
        </w:rPr>
        <w:t>[Technical Note: Note the existence of the “Neurology – TBI Screening” ECA Rule.]</w:t>
      </w:r>
    </w:p>
    <w:p w:rsidR="008A4BA6" w:rsidRDefault="009E68CE">
      <w:pPr>
        <w:spacing w:before="200" w:after="0" w:line="240" w:lineRule="auto"/>
      </w:pPr>
      <w:r>
        <w:rPr>
          <w:color w:val="000000"/>
        </w:rPr>
        <w:t>[Section Prompt: Suspected or known head injury resulting in alteration or loss of consciousness during deployment?]</w:t>
      </w:r>
    </w:p>
    <w:p w:rsidR="008A4BA6" w:rsidRDefault="009E68CE">
      <w:pPr>
        <w:spacing w:before="200" w:after="0" w:line="240" w:lineRule="auto"/>
      </w:pPr>
      <w:r>
        <w:rPr>
          <w:color w:val="000000"/>
        </w:rPr>
        <w:t>[Section Behavior: Select one. Optional.]</w:t>
      </w:r>
    </w:p>
    <w:p w:rsidR="008A4BA6" w:rsidRDefault="009E68CE">
      <w:pPr>
        <w:spacing w:before="200" w:after="0" w:line="240" w:lineRule="auto"/>
        <w:ind w:left="720" w:right="720"/>
      </w:pPr>
      <w:r>
        <w:rPr>
          <w:color w:val="000000"/>
        </w:rPr>
        <w:t>☐ Yes</w:t>
      </w:r>
    </w:p>
    <w:p w:rsidR="008A4BA6" w:rsidRDefault="009E68CE">
      <w:pPr>
        <w:spacing w:before="200" w:after="0" w:line="240" w:lineRule="auto"/>
        <w:ind w:left="1440" w:right="1440"/>
      </w:pPr>
      <w:r>
        <w:rPr>
          <w:color w:val="000000"/>
        </w:rPr>
        <w:t xml:space="preserve">&lt;obtain&gt; </w:t>
      </w:r>
      <w:r w:rsidR="00AF42D5">
        <w:rPr>
          <w:color w:val="000000"/>
        </w:rPr>
        <w:t>Description</w:t>
      </w:r>
    </w:p>
    <w:p w:rsidR="008A4BA6" w:rsidRDefault="009E68CE">
      <w:pPr>
        <w:spacing w:before="200" w:after="0" w:line="240" w:lineRule="auto"/>
        <w:ind w:left="720" w:right="720"/>
      </w:pPr>
      <w:r>
        <w:rPr>
          <w:color w:val="000000"/>
        </w:rPr>
        <w:t>☐ No</w:t>
      </w:r>
    </w:p>
    <w:p w:rsidR="008A4BA6" w:rsidRDefault="009E68CE">
      <w:pPr>
        <w:spacing w:before="200" w:after="0" w:line="240" w:lineRule="auto"/>
      </w:pPr>
      <w:r>
        <w:rPr>
          <w:color w:val="000000"/>
        </w:rPr>
        <w:t>&lt;obtain&gt; Additional information</w:t>
      </w:r>
    </w:p>
    <w:p w:rsidR="008A4BA6" w:rsidRDefault="009E68CE">
      <w:pPr>
        <w:spacing w:before="200" w:after="0" w:line="240" w:lineRule="auto"/>
      </w:pPr>
      <w:r>
        <w:rPr>
          <w:color w:val="000000"/>
        </w:rPr>
        <w:t>[Technical Note: The screening reminder should not be turned off until all questions have been answered.]</w:t>
      </w:r>
    </w:p>
    <w:p w:rsidR="008A4BA6" w:rsidRDefault="009E68CE">
      <w:pPr>
        <w:spacing w:before="200" w:after="0" w:line="240" w:lineRule="auto"/>
      </w:pPr>
      <w:r>
        <w:rPr>
          <w:color w:val="000000"/>
        </w:rPr>
        <w:t>[End Iraq &amp; Afghanistan Post-Deployment Screen.]</w:t>
      </w:r>
    </w:p>
    <w:p w:rsidR="008A4BA6" w:rsidRDefault="009E68CE">
      <w:pPr>
        <w:spacing w:before="200" w:after="0" w:line="240" w:lineRule="auto"/>
      </w:pPr>
      <w:r>
        <w:rPr>
          <w:color w:val="000000"/>
        </w:rPr>
        <w:t>[End Documentation Template: Iraq &amp; Afghanistan Post-Deployment Screen.]</w:t>
      </w:r>
    </w:p>
    <w:p w:rsidR="008A4BA6" w:rsidRDefault="008A4BA6">
      <w:pPr>
        <w:sectPr w:rsidR="008A4BA6">
          <w:headerReference w:type="even" r:id="rId68"/>
          <w:headerReference w:type="default" r:id="rId69"/>
          <w:footerReference w:type="even" r:id="rId70"/>
          <w:footerReference w:type="default" r:id="rId71"/>
          <w:headerReference w:type="first" r:id="rId72"/>
          <w:footerReference w:type="first" r:id="rId73"/>
          <w:pgSz w:w="11906" w:h="16838"/>
          <w:pgMar w:top="1440" w:right="1440" w:bottom="1440" w:left="1440" w:header="720" w:footer="720" w:gutter="0"/>
          <w:cols w:space="720"/>
          <w:titlePg/>
        </w:sectPr>
      </w:pPr>
    </w:p>
    <w:p w:rsidR="008A4BA6" w:rsidRDefault="009E68CE">
      <w:pPr>
        <w:keepNext/>
        <w:spacing w:before="200" w:after="0" w:line="240" w:lineRule="auto"/>
      </w:pPr>
      <w:bookmarkStart w:id="109" w:name="chapter_5_order_set_iraq_afghanistan_po"/>
      <w:r>
        <w:rPr>
          <w:rFonts w:ascii="Arial" w:hAnsi="Arial"/>
          <w:b/>
          <w:color w:val="000000"/>
          <w:sz w:val="50"/>
        </w:rPr>
        <w:lastRenderedPageBreak/>
        <w:t>Chapter 5. Order Set: Iraq &amp; Afghanistan Post-Deployment Screen</w:t>
      </w:r>
    </w:p>
    <w:bookmarkEnd w:id="109"/>
    <w:p w:rsidR="008A4BA6" w:rsidRDefault="009E68CE">
      <w:pPr>
        <w:spacing w:before="200" w:after="0" w:line="240" w:lineRule="auto"/>
      </w:pPr>
      <w:r>
        <w:rPr>
          <w:color w:val="000000"/>
        </w:rPr>
        <w:t>[Begin Order Set: Iraq &amp; Afghanistan Post-Deployment Screen.]</w:t>
      </w:r>
    </w:p>
    <w:p w:rsidR="008A4BA6" w:rsidRDefault="009E68CE">
      <w:pPr>
        <w:spacing w:before="200" w:after="0" w:line="240" w:lineRule="auto"/>
      </w:pPr>
      <w:bookmarkStart w:id="110" w:name="section_5_1_knowledge_narrative"/>
      <w:r>
        <w:rPr>
          <w:rFonts w:ascii="Arial" w:hAnsi="Arial"/>
          <w:b/>
          <w:color w:val="000000"/>
          <w:sz w:val="35"/>
        </w:rPr>
        <w:t>5.1. Knowledge Narrative</w:t>
      </w:r>
    </w:p>
    <w:bookmarkEnd w:id="110"/>
    <w:p w:rsidR="008A4BA6" w:rsidRDefault="009E68CE">
      <w:pPr>
        <w:spacing w:before="200" w:after="0" w:line="240" w:lineRule="auto"/>
      </w:pPr>
      <w:r>
        <w:rPr>
          <w:color w:val="000000"/>
        </w:rPr>
        <w:t>[Begin Knowledge Narrative.]</w:t>
      </w:r>
    </w:p>
    <w:p w:rsidR="008A4BA6" w:rsidRDefault="009E68CE">
      <w:pPr>
        <w:spacing w:before="200" w:after="0" w:line="240" w:lineRule="auto"/>
      </w:pPr>
      <w:r>
        <w:rPr>
          <w:color w:val="000000"/>
        </w:rPr>
        <w:t>[See Clinical Context in Chapter 1.]</w:t>
      </w:r>
    </w:p>
    <w:p w:rsidR="008A4BA6" w:rsidRDefault="009E68CE">
      <w:pPr>
        <w:spacing w:before="200" w:after="0" w:line="240" w:lineRule="auto"/>
      </w:pPr>
      <w:r>
        <w:rPr>
          <w:color w:val="000000"/>
        </w:rPr>
        <w:t>[End Knowledge Narrative.]</w:t>
      </w:r>
    </w:p>
    <w:p w:rsidR="008A4BA6" w:rsidRDefault="009E68CE">
      <w:pPr>
        <w:spacing w:before="200" w:after="0" w:line="240" w:lineRule="auto"/>
      </w:pPr>
      <w:bookmarkStart w:id="111" w:name="section_5_2_laboratory_tests"/>
      <w:r>
        <w:rPr>
          <w:rFonts w:ascii="Arial" w:hAnsi="Arial"/>
          <w:b/>
          <w:color w:val="000000"/>
          <w:sz w:val="35"/>
        </w:rPr>
        <w:t>5.2. Laboratory Tests</w:t>
      </w:r>
    </w:p>
    <w:bookmarkEnd w:id="111"/>
    <w:p w:rsidR="008A4BA6" w:rsidRDefault="009E68CE">
      <w:pPr>
        <w:spacing w:before="200" w:after="0" w:line="240" w:lineRule="auto"/>
      </w:pPr>
      <w:r>
        <w:rPr>
          <w:color w:val="000000"/>
        </w:rPr>
        <w:t>[Begin Laboratory Tests.]</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one. Optional.]</w:t>
      </w:r>
    </w:p>
    <w:p w:rsidR="008A4BA6" w:rsidRDefault="009E68CE">
      <w:pPr>
        <w:spacing w:before="200" w:after="0" w:line="240" w:lineRule="auto"/>
        <w:ind w:left="720" w:right="720"/>
      </w:pPr>
      <w:r>
        <w:rPr>
          <w:color w:val="000000"/>
        </w:rPr>
        <w:t>☐ Ova and parasites stool (routine)</w:t>
      </w:r>
    </w:p>
    <w:p w:rsidR="008A4BA6" w:rsidRDefault="009E68CE">
      <w:pPr>
        <w:spacing w:before="200" w:after="0" w:line="240" w:lineRule="auto"/>
      </w:pPr>
      <w:r>
        <w:rPr>
          <w:color w:val="000000"/>
        </w:rPr>
        <w:t>[End Laboratory Tests.]</w:t>
      </w:r>
    </w:p>
    <w:p w:rsidR="008A4BA6" w:rsidRDefault="009E68CE">
      <w:pPr>
        <w:spacing w:before="200" w:after="0" w:line="240" w:lineRule="auto"/>
      </w:pPr>
      <w:bookmarkStart w:id="112" w:name="section_5_3_consults_and_referrals"/>
      <w:r>
        <w:rPr>
          <w:rFonts w:ascii="Arial" w:hAnsi="Arial"/>
          <w:b/>
          <w:color w:val="000000"/>
          <w:sz w:val="35"/>
        </w:rPr>
        <w:t>5.3. Consults and Referrals</w:t>
      </w:r>
    </w:p>
    <w:bookmarkEnd w:id="112"/>
    <w:p w:rsidR="008A4BA6" w:rsidRDefault="009E68CE">
      <w:pPr>
        <w:spacing w:before="200" w:after="0" w:line="240" w:lineRule="auto"/>
      </w:pPr>
      <w:r>
        <w:rPr>
          <w:color w:val="000000"/>
        </w:rPr>
        <w:t>[Begin Consults and Referrals.]</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any or none. Optional.]</w:t>
      </w:r>
    </w:p>
    <w:p w:rsidR="008A4BA6" w:rsidRDefault="009E68CE">
      <w:pPr>
        <w:spacing w:before="200" w:after="0" w:line="240" w:lineRule="auto"/>
        <w:ind w:left="720" w:right="720"/>
      </w:pPr>
      <w:r>
        <w:rPr>
          <w:color w:val="000000"/>
        </w:rPr>
        <w:t>☐ Referral care management services evaluate need for care management services (now)</w:t>
      </w:r>
    </w:p>
    <w:p w:rsidR="008A4BA6" w:rsidRDefault="009E68CE">
      <w:pPr>
        <w:spacing w:before="200" w:after="0" w:line="240" w:lineRule="auto"/>
        <w:ind w:left="720" w:right="720"/>
      </w:pPr>
      <w:r>
        <w:rPr>
          <w:color w:val="000000"/>
        </w:rPr>
        <w:t>☐ Referral social services evaluate need for social services (now)</w:t>
      </w:r>
    </w:p>
    <w:p w:rsidR="008A4BA6" w:rsidRDefault="009E68CE">
      <w:pPr>
        <w:spacing w:before="200" w:after="0" w:line="240" w:lineRule="auto"/>
        <w:ind w:left="720" w:right="720"/>
      </w:pPr>
      <w:r>
        <w:rPr>
          <w:color w:val="000000"/>
        </w:rPr>
        <w:t>☐ Consult infectious diseases evaluate chronic unexplained fevers in Veteran who served in Iraq or Afghanistan after September 11, 2001 (now)</w:t>
      </w:r>
    </w:p>
    <w:p w:rsidR="008A4BA6" w:rsidRDefault="009E68CE">
      <w:pPr>
        <w:spacing w:before="200" w:after="0" w:line="240" w:lineRule="auto"/>
        <w:ind w:left="720" w:right="720"/>
      </w:pPr>
      <w:r>
        <w:rPr>
          <w:color w:val="000000"/>
        </w:rPr>
        <w:t>☐ Consult gastroenterology evaluate chronic diarrhea/other gastrointestinal complaints in Veteran who served in Iraq or Afghanistan after September 11, 2001 (now)</w:t>
      </w:r>
    </w:p>
    <w:p w:rsidR="008A4BA6" w:rsidRDefault="009E68CE">
      <w:pPr>
        <w:spacing w:before="200" w:after="0" w:line="240" w:lineRule="auto"/>
        <w:ind w:left="720" w:right="720"/>
      </w:pPr>
      <w:r>
        <w:rPr>
          <w:color w:val="000000"/>
        </w:rPr>
        <w:t>☐ Consult infectious diseases evaluate persistent rash in Veteran who served in Iraq or Afghanistan after September 11, 2001 (now)</w:t>
      </w:r>
    </w:p>
    <w:p w:rsidR="008A4BA6" w:rsidRDefault="009E68CE">
      <w:pPr>
        <w:spacing w:before="200" w:after="0" w:line="240" w:lineRule="auto"/>
      </w:pPr>
      <w:r>
        <w:rPr>
          <w:color w:val="000000"/>
        </w:rPr>
        <w:t>[End Consults and Referrals.]</w:t>
      </w:r>
    </w:p>
    <w:p w:rsidR="008A4BA6" w:rsidRDefault="009E68CE">
      <w:pPr>
        <w:spacing w:before="200" w:after="0" w:line="240" w:lineRule="auto"/>
      </w:pPr>
      <w:bookmarkStart w:id="113" w:name="section_5_4_patient_and_caregiver_educa"/>
      <w:r>
        <w:rPr>
          <w:rFonts w:ascii="Arial" w:hAnsi="Arial"/>
          <w:b/>
          <w:color w:val="000000"/>
          <w:sz w:val="35"/>
        </w:rPr>
        <w:lastRenderedPageBreak/>
        <w:t>5.4. Patient and Caregiver Education</w:t>
      </w:r>
    </w:p>
    <w:bookmarkEnd w:id="113"/>
    <w:p w:rsidR="008A4BA6" w:rsidRDefault="009E68CE">
      <w:pPr>
        <w:spacing w:before="200" w:after="0" w:line="240" w:lineRule="auto"/>
      </w:pPr>
      <w:r>
        <w:rPr>
          <w:color w:val="000000"/>
        </w:rPr>
        <w:t>[Begin Patient and Caregiver Education.]</w:t>
      </w:r>
    </w:p>
    <w:p w:rsidR="008A4BA6" w:rsidRDefault="009E68CE">
      <w:pPr>
        <w:spacing w:before="200" w:after="0" w:line="240" w:lineRule="auto"/>
      </w:pPr>
      <w:r>
        <w:rPr>
          <w:color w:val="000000"/>
        </w:rPr>
        <w:t>[Technical Note: This section of the order set should be provided to primary care providers and mental health providers following submission of the “Mental Health – Iraq &amp; Afghanistan Post-Deployment Screen” documentation template</w:t>
      </w:r>
      <w:r w:rsidR="00AF42D5">
        <w:rPr>
          <w:color w:val="000000"/>
        </w:rPr>
        <w:t xml:space="preserve"> KNART</w:t>
      </w:r>
      <w:r>
        <w:rPr>
          <w:color w:val="000000"/>
        </w:rPr>
        <w:t>. Specific orders should be displayed based on the actions described in the related branches of the “Mental Health – Iraq &amp; Afghanistan Post-Deployment Screen - Rule to Create Appropriate Order Set” ECA Rule.]</w:t>
      </w:r>
    </w:p>
    <w:p w:rsidR="008A4BA6" w:rsidRDefault="009E68CE">
      <w:pPr>
        <w:spacing w:before="200" w:after="0" w:line="240" w:lineRule="auto"/>
      </w:pPr>
      <w:r>
        <w:rPr>
          <w:color w:val="000000"/>
        </w:rPr>
        <w:t>[Section Selection Behavior: Select any or none. Optional.]</w:t>
      </w:r>
    </w:p>
    <w:p w:rsidR="008A4BA6" w:rsidRDefault="009E68CE">
      <w:pPr>
        <w:spacing w:before="200" w:after="0" w:line="240" w:lineRule="auto"/>
        <w:ind w:left="720" w:right="720"/>
      </w:pPr>
      <w:r>
        <w:rPr>
          <w:color w:val="000000"/>
        </w:rPr>
        <w:t>☐ Unexplained fevers in Veterans who served in Iraq or Afghanistan after September 11, 2001, patient education</w:t>
      </w:r>
    </w:p>
    <w:p w:rsidR="008A4BA6" w:rsidRDefault="009E68CE">
      <w:pPr>
        <w:spacing w:before="200" w:after="0" w:line="240" w:lineRule="auto"/>
        <w:ind w:left="720" w:right="720"/>
      </w:pPr>
      <w:r>
        <w:rPr>
          <w:color w:val="000000"/>
        </w:rPr>
        <w:t>☐ Chronic diarrhea and other gastrointestinal complaints in Veterans who served in Iraq or Afghanistan after September 11, 2001, patient education</w:t>
      </w:r>
    </w:p>
    <w:p w:rsidR="008A4BA6" w:rsidRDefault="009E68CE">
      <w:pPr>
        <w:spacing w:before="200" w:after="0" w:line="240" w:lineRule="auto"/>
        <w:ind w:left="720" w:right="720"/>
      </w:pPr>
      <w:r>
        <w:rPr>
          <w:color w:val="000000"/>
        </w:rPr>
        <w:t>☐ Persistent rash in Veterans who served in Iraq or Afghanistan after September 11, 2001, patient education</w:t>
      </w:r>
    </w:p>
    <w:p w:rsidR="008A4BA6" w:rsidRDefault="009E68CE">
      <w:pPr>
        <w:spacing w:before="200" w:after="0" w:line="240" w:lineRule="auto"/>
        <w:ind w:left="720" w:right="720"/>
      </w:pPr>
      <w:r>
        <w:rPr>
          <w:color w:val="000000"/>
        </w:rPr>
        <w:t>☐ Embedded fragments or shrapnel in Veterans who served in Iraq or Afghanistan after September 11, 2001, patient education</w:t>
      </w:r>
    </w:p>
    <w:p w:rsidR="008A4BA6" w:rsidRDefault="009E68CE">
      <w:pPr>
        <w:spacing w:before="200" w:after="0" w:line="240" w:lineRule="auto"/>
      </w:pPr>
      <w:r>
        <w:rPr>
          <w:color w:val="000000"/>
        </w:rPr>
        <w:t>[End Patient and Caregiver Education.]</w:t>
      </w:r>
    </w:p>
    <w:p w:rsidR="008A4BA6" w:rsidRDefault="009E68CE">
      <w:pPr>
        <w:spacing w:before="200" w:after="0" w:line="240" w:lineRule="auto"/>
      </w:pPr>
      <w:r>
        <w:rPr>
          <w:color w:val="000000"/>
        </w:rPr>
        <w:t>[End Order Set: Iraq &amp; Afghanistan Post-Deployment Screen.]</w:t>
      </w:r>
    </w:p>
    <w:p w:rsidR="008A4BA6" w:rsidRDefault="008A4BA6">
      <w:pPr>
        <w:sectPr w:rsidR="008A4BA6">
          <w:headerReference w:type="even" r:id="rId74"/>
          <w:headerReference w:type="default" r:id="rId75"/>
          <w:footerReference w:type="even" r:id="rId76"/>
          <w:footerReference w:type="default" r:id="rId77"/>
          <w:headerReference w:type="first" r:id="rId78"/>
          <w:footerReference w:type="first" r:id="rId79"/>
          <w:pgSz w:w="11906" w:h="16838"/>
          <w:pgMar w:top="1440" w:right="1440" w:bottom="1440" w:left="1440" w:header="720" w:footer="720" w:gutter="0"/>
          <w:cols w:space="720"/>
          <w:titlePg/>
        </w:sectPr>
      </w:pPr>
    </w:p>
    <w:p w:rsidR="008A4BA6" w:rsidRDefault="009E68CE">
      <w:pPr>
        <w:keepNext/>
        <w:spacing w:before="200" w:after="0" w:line="240" w:lineRule="auto"/>
      </w:pPr>
      <w:bookmarkStart w:id="114" w:name="d0e1317"/>
      <w:r>
        <w:rPr>
          <w:rFonts w:ascii="Arial" w:hAnsi="Arial"/>
          <w:b/>
          <w:color w:val="000000"/>
          <w:sz w:val="50"/>
        </w:rPr>
        <w:lastRenderedPageBreak/>
        <w:t>Bibliography/Evidence</w:t>
      </w:r>
    </w:p>
    <w:p w:rsidR="008A4BA6" w:rsidRDefault="009E68CE">
      <w:pPr>
        <w:spacing w:before="200" w:after="0" w:line="240" w:lineRule="auto"/>
        <w:ind w:left="720" w:hanging="720"/>
      </w:pPr>
      <w:bookmarkStart w:id="115" w:name="d0e1324"/>
      <w:bookmarkEnd w:id="114"/>
      <w:r>
        <w:rPr>
          <w:color w:val="000000"/>
        </w:rPr>
        <w:t xml:space="preserve">K Bush, DR Kivlahan, MB McDonell, SD Fihn, and KA Bradley. “The AUDIT alcohol consumption questions (AUDIT-C): an effective brief screening test for problem drinking. Ambulatory Care Quality Improvement Project (ACQUIP). Alcohol Use Disorders Identification Test”. </w:t>
      </w:r>
      <w:r>
        <w:rPr>
          <w:i/>
          <w:color w:val="000000"/>
        </w:rPr>
        <w:t>Arch Intern Med</w:t>
      </w:r>
      <w:r>
        <w:rPr>
          <w:color w:val="000000"/>
        </w:rPr>
        <w:t>. 1998. 158. 16. 1789-1795.</w:t>
      </w:r>
    </w:p>
    <w:p w:rsidR="008A4BA6" w:rsidRDefault="009E68CE">
      <w:pPr>
        <w:spacing w:before="200" w:after="0" w:line="240" w:lineRule="auto"/>
        <w:ind w:left="720" w:hanging="720"/>
      </w:pPr>
      <w:bookmarkStart w:id="116" w:name="d0e1396"/>
      <w:bookmarkEnd w:id="115"/>
      <w:r>
        <w:rPr>
          <w:color w:val="000000"/>
        </w:rPr>
        <w:t xml:space="preserve">National Academies Press (US). </w:t>
      </w:r>
      <w:r>
        <w:rPr>
          <w:i/>
          <w:color w:val="000000"/>
        </w:rPr>
        <w:t>Committee on the Assessment of the Readjustment Needs of Military Personnel, Veterans, and Their Families, Board on the Health of Select Populations, Institute of Medicine. Returning Home from Iraq and Afghanistan: Assessment of Readjustment Needs of Veterans, Service Members, and Their Families. Washington (DC):</w:t>
      </w:r>
      <w:r>
        <w:rPr>
          <w:color w:val="000000"/>
        </w:rPr>
        <w:t>. March 2013. https://www.ncbi.nlm.nih.gov/books/NBK206857/.</w:t>
      </w:r>
    </w:p>
    <w:p w:rsidR="008A4BA6" w:rsidRDefault="009E68CE">
      <w:pPr>
        <w:spacing w:before="200" w:after="0" w:line="240" w:lineRule="auto"/>
        <w:ind w:left="720" w:hanging="720"/>
      </w:pPr>
      <w:bookmarkStart w:id="117" w:name="d0e1412"/>
      <w:bookmarkEnd w:id="116"/>
      <w:r>
        <w:rPr>
          <w:color w:val="000000"/>
        </w:rPr>
        <w:t xml:space="preserve">Department of Defense (DoD). </w:t>
      </w:r>
      <w:r>
        <w:rPr>
          <w:i/>
          <w:color w:val="000000"/>
        </w:rPr>
        <w:t>Department of Defense (DoD) Deployment Health Clinical Center. DoD/VA Post-Deployment Health Clinical Practice Guideline (PDH-CPG) Fact Sheet.</w:t>
      </w:r>
      <w:r>
        <w:rPr>
          <w:color w:val="000000"/>
        </w:rPr>
        <w:t>. November 2012.</w:t>
      </w:r>
    </w:p>
    <w:p w:rsidR="008A4BA6" w:rsidRDefault="009E68CE">
      <w:pPr>
        <w:spacing w:before="200" w:after="0" w:line="240" w:lineRule="auto"/>
        <w:ind w:left="720" w:hanging="720"/>
      </w:pPr>
      <w:bookmarkStart w:id="118" w:name="d0e1425"/>
      <w:bookmarkEnd w:id="117"/>
      <w:r>
        <w:rPr>
          <w:color w:val="000000"/>
        </w:rPr>
        <w:t xml:space="preserve">“Department of Veterans Affairs. Screening and Evaluation Protocol for Veterans with Embedded Fragments Who Served in Iraq and/or Afghanistan Post-September 11, 2001. Veterans Health Administration. Washington DC 20420”. </w:t>
      </w:r>
      <w:r>
        <w:rPr>
          <w:i/>
          <w:color w:val="000000"/>
        </w:rPr>
        <w:t>VHA Directive</w:t>
      </w:r>
      <w:r>
        <w:rPr>
          <w:color w:val="000000"/>
        </w:rPr>
        <w:t>. Published April 2017. 1303. 01. Transmittal Sheet.</w:t>
      </w:r>
    </w:p>
    <w:p w:rsidR="008A4BA6" w:rsidRDefault="009E68CE">
      <w:pPr>
        <w:spacing w:before="200" w:after="0" w:line="240" w:lineRule="auto"/>
        <w:ind w:left="720" w:hanging="720"/>
      </w:pPr>
      <w:bookmarkStart w:id="119" w:name="d0e1445"/>
      <w:bookmarkEnd w:id="118"/>
      <w:r>
        <w:rPr>
          <w:color w:val="000000"/>
        </w:rPr>
        <w:t xml:space="preserve">“Department of Veterans Affairs/Department of Defense. VA/DoD Clinical Practice Guideline for the Management of Concussion-Mild Traumatic Brain Injury”. </w:t>
      </w:r>
      <w:r>
        <w:rPr>
          <w:i/>
          <w:color w:val="000000"/>
        </w:rPr>
        <w:t>VA/DoD Clinical Practice Guidelines Website</w:t>
      </w:r>
      <w:r>
        <w:rPr>
          <w:color w:val="000000"/>
        </w:rPr>
        <w:t>. Published February 2016. Version 2.0 – 2016. https://www.healthquality.va.gov/guidelines/Rehab/mtbi/mTBICPGFullCPG50821816.pdf.</w:t>
      </w:r>
    </w:p>
    <w:p w:rsidR="008A4BA6" w:rsidRDefault="009E68CE">
      <w:pPr>
        <w:spacing w:before="200" w:after="0" w:line="240" w:lineRule="auto"/>
        <w:ind w:left="720" w:hanging="720"/>
      </w:pPr>
      <w:bookmarkStart w:id="120" w:name="d0e1462"/>
      <w:bookmarkEnd w:id="119"/>
      <w:r>
        <w:rPr>
          <w:color w:val="000000"/>
        </w:rPr>
        <w:t xml:space="preserve">“Department of Veterans Affairs. VA/DoD Clinical Practice Guideline for the Management of Substance Use Disorders”. </w:t>
      </w:r>
      <w:r>
        <w:rPr>
          <w:i/>
          <w:color w:val="000000"/>
        </w:rPr>
        <w:t>VA/DoD Clinical Practice Guidelines Website</w:t>
      </w:r>
      <w:r>
        <w:rPr>
          <w:color w:val="000000"/>
        </w:rPr>
        <w:t>. Published December 2015. Version 3.0 – 2015. https://www.healthquality.va.gov/guidelines/MH/sud/VADoDSUDCPGRevised22216..</w:t>
      </w:r>
    </w:p>
    <w:bookmarkEnd w:id="120"/>
    <w:p w:rsidR="008A4BA6" w:rsidRDefault="008A4BA6">
      <w:pPr>
        <w:sectPr w:rsidR="008A4BA6">
          <w:headerReference w:type="even" r:id="rId80"/>
          <w:headerReference w:type="default" r:id="rId81"/>
          <w:footerReference w:type="even" r:id="rId82"/>
          <w:footerReference w:type="default" r:id="rId83"/>
          <w:headerReference w:type="first" r:id="rId84"/>
          <w:footerReference w:type="first" r:id="rId85"/>
          <w:pgSz w:w="11906" w:h="16838"/>
          <w:pgMar w:top="1440" w:right="1440" w:bottom="1440" w:left="1440" w:header="720" w:footer="720" w:gutter="0"/>
          <w:cols w:space="720"/>
          <w:titlePg/>
        </w:sectPr>
      </w:pPr>
    </w:p>
    <w:p w:rsidR="008A4BA6" w:rsidRDefault="009E68CE">
      <w:pPr>
        <w:keepNext/>
        <w:spacing w:before="200" w:after="0" w:line="240" w:lineRule="auto"/>
      </w:pPr>
      <w:bookmarkStart w:id="121" w:name="appendix_a___existing_sample_va_artifac"/>
      <w:r>
        <w:rPr>
          <w:rFonts w:ascii="Arial" w:hAnsi="Arial"/>
          <w:b/>
          <w:color w:val="000000"/>
          <w:sz w:val="50"/>
        </w:rPr>
        <w:lastRenderedPageBreak/>
        <w:t>Appendix A. Existing Sample VA Artifacts</w:t>
      </w:r>
    </w:p>
    <w:bookmarkEnd w:id="121"/>
    <w:p w:rsidR="008A4BA6" w:rsidRDefault="009E68CE">
      <w:pPr>
        <w:spacing w:before="200" w:after="0" w:line="240" w:lineRule="auto"/>
      </w:pPr>
      <w:r>
        <w:rPr>
          <w:color w:val="000000"/>
        </w:rPr>
        <w:t>All of the following artifacts/images are referenced from the Portland VA Medical Center (VAMC).</w:t>
      </w:r>
    </w:p>
    <w:p w:rsidR="008A4BA6" w:rsidRDefault="009E68CE">
      <w:pPr>
        <w:shd w:val="clear" w:color="auto" w:fill="E0E0E0"/>
        <w:spacing w:before="166" w:after="0" w:line="240" w:lineRule="auto"/>
      </w:pPr>
      <w:bookmarkStart w:id="122" w:name="d0e1487"/>
      <w:r>
        <w:rPr>
          <w:rFonts w:ascii="Courier New" w:hAnsi="Courier New"/>
          <w:color w:val="000000"/>
          <w:sz w:val="17"/>
          <w:shd w:val="clear" w:color="auto" w:fill="E0E0E0"/>
        </w:rPr>
        <w:t xml:space="preserve">  Patients who served in combat in either Operation Iraqi Freedom (Iraq,</w:t>
      </w:r>
      <w:r>
        <w:rPr>
          <w:rFonts w:ascii="Courier New" w:hAnsi="Courier New"/>
          <w:color w:val="000000"/>
          <w:sz w:val="17"/>
          <w:shd w:val="clear" w:color="auto" w:fill="E0E0E0"/>
        </w:rPr>
        <w:br/>
        <w:t xml:space="preserve">  Kuwait, Saudi Arabia, Turkey) or in Operation Enduring Freedom</w:t>
      </w:r>
      <w:r>
        <w:rPr>
          <w:rFonts w:ascii="Courier New" w:hAnsi="Courier New"/>
          <w:color w:val="000000"/>
          <w:sz w:val="17"/>
          <w:shd w:val="clear" w:color="auto" w:fill="E0E0E0"/>
        </w:rPr>
        <w:br/>
        <w:t xml:space="preserve">  (Afghanistan, Georgia, Kyrgyzstan, Pakistan, Tajikistan, Uzbekistan, The</w:t>
      </w:r>
      <w:r>
        <w:rPr>
          <w:rFonts w:ascii="Courier New" w:hAnsi="Courier New"/>
          <w:color w:val="000000"/>
          <w:sz w:val="17"/>
          <w:shd w:val="clear" w:color="auto" w:fill="E0E0E0"/>
        </w:rPr>
        <w:br/>
        <w:t xml:space="preserve">  Philippines) should be screened for illnesses related to their service. </w:t>
      </w:r>
      <w:r>
        <w:rPr>
          <w:rFonts w:ascii="Courier New" w:hAnsi="Courier New"/>
          <w:color w:val="000000"/>
          <w:sz w:val="17"/>
          <w:shd w:val="clear" w:color="auto" w:fill="E0E0E0"/>
        </w:rPr>
        <w:br/>
        <w:t xml:space="preserve">  Screening for PTSD, depression, problem alcohol use, infectious diseases,</w:t>
      </w:r>
      <w:r>
        <w:rPr>
          <w:rFonts w:ascii="Courier New" w:hAnsi="Courier New"/>
          <w:color w:val="000000"/>
          <w:sz w:val="17"/>
          <w:shd w:val="clear" w:color="auto" w:fill="E0E0E0"/>
        </w:rPr>
        <w:br/>
        <w:t xml:space="preserve">  and embedded fragments should be part of the initial evaluation of these</w:t>
      </w:r>
      <w:r>
        <w:rPr>
          <w:rFonts w:ascii="Courier New" w:hAnsi="Courier New"/>
          <w:color w:val="000000"/>
          <w:sz w:val="17"/>
          <w:shd w:val="clear" w:color="auto" w:fill="E0E0E0"/>
        </w:rPr>
        <w:br/>
        <w:t xml:space="preserve">  Veterans.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COHORT: veterans with separation date after 9/11/01.  This finding is part</w:t>
      </w:r>
      <w:r>
        <w:rPr>
          <w:rFonts w:ascii="Courier New" w:hAnsi="Courier New"/>
          <w:color w:val="000000"/>
          <w:sz w:val="17"/>
          <w:shd w:val="clear" w:color="auto" w:fill="E0E0E0"/>
        </w:rPr>
        <w:br/>
        <w:t xml:space="preserve">  of the reminder term: VA-IRAQ/AFGHAN PERIOD OF SERVICE and is determined by</w:t>
      </w:r>
      <w:r>
        <w:rPr>
          <w:rFonts w:ascii="Courier New" w:hAnsi="Courier New"/>
          <w:color w:val="000000"/>
          <w:sz w:val="17"/>
          <w:shd w:val="clear" w:color="auto" w:fill="E0E0E0"/>
        </w:rPr>
        <w:br/>
        <w:t xml:space="preserve">  a computed finding.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An additional reminder term VA-ACTIVE DUTY is also available to cause</w:t>
      </w:r>
      <w:r>
        <w:rPr>
          <w:rFonts w:ascii="Courier New" w:hAnsi="Courier New"/>
          <w:color w:val="000000"/>
          <w:sz w:val="17"/>
          <w:shd w:val="clear" w:color="auto" w:fill="E0E0E0"/>
        </w:rPr>
        <w:br/>
        <w:t xml:space="preserve">  patients to be part of the cohort.  If a site wishes to screen active duty</w:t>
      </w:r>
      <w:r>
        <w:rPr>
          <w:rFonts w:ascii="Courier New" w:hAnsi="Courier New"/>
          <w:color w:val="000000"/>
          <w:sz w:val="17"/>
          <w:shd w:val="clear" w:color="auto" w:fill="E0E0E0"/>
        </w:rPr>
        <w:br/>
        <w:t xml:space="preserve">  patients then the computed finding for VA-PATIENT TYPE should be added to</w:t>
      </w:r>
      <w:r>
        <w:rPr>
          <w:rFonts w:ascii="Courier New" w:hAnsi="Courier New"/>
          <w:color w:val="000000"/>
          <w:sz w:val="17"/>
          <w:shd w:val="clear" w:color="auto" w:fill="E0E0E0"/>
        </w:rPr>
        <w:br/>
        <w:t xml:space="preserve">  the term with a condition of I V="ACTIVE DUTY".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Patients who have OEF/OIF service as recorded in the patient registration</w:t>
      </w:r>
      <w:r>
        <w:rPr>
          <w:rFonts w:ascii="Courier New" w:hAnsi="Courier New"/>
          <w:color w:val="000000"/>
          <w:sz w:val="17"/>
          <w:shd w:val="clear" w:color="auto" w:fill="E0E0E0"/>
        </w:rPr>
        <w:br/>
        <w:t xml:space="preserve">  data are automatically part of the cohort and patients who did not serve in</w:t>
      </w:r>
      <w:r>
        <w:rPr>
          <w:rFonts w:ascii="Courier New" w:hAnsi="Courier New"/>
          <w:color w:val="000000"/>
          <w:sz w:val="17"/>
          <w:shd w:val="clear" w:color="auto" w:fill="E0E0E0"/>
        </w:rPr>
        <w:br/>
        <w:t xml:space="preserve">  OEF/OIF are not included in the denominator.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RESOLUTION: entry of a health factor for NO IRAQ/AFGHAN SERVICE which is</w:t>
      </w:r>
      <w:r>
        <w:rPr>
          <w:rFonts w:ascii="Courier New" w:hAnsi="Courier New"/>
          <w:color w:val="000000"/>
          <w:sz w:val="17"/>
          <w:shd w:val="clear" w:color="auto" w:fill="E0E0E0"/>
        </w:rPr>
        <w:br/>
        <w:t xml:space="preserve">  found in the reminder term IRAQ/AFGHAN SERVICE NO will resolve the reminder</w:t>
      </w:r>
      <w:r>
        <w:rPr>
          <w:rFonts w:ascii="Courier New" w:hAnsi="Courier New"/>
          <w:color w:val="000000"/>
          <w:sz w:val="17"/>
          <w:shd w:val="clear" w:color="auto" w:fill="E0E0E0"/>
        </w:rPr>
        <w:br/>
        <w:t xml:space="preserve">  only if the patient does not have an entry of OEF/OIF service in the</w:t>
      </w:r>
      <w:r>
        <w:rPr>
          <w:rFonts w:ascii="Courier New" w:hAnsi="Courier New"/>
          <w:color w:val="000000"/>
          <w:sz w:val="17"/>
          <w:shd w:val="clear" w:color="auto" w:fill="E0E0E0"/>
        </w:rPr>
        <w:br/>
        <w:t xml:space="preserve">  patient file.  If the Veteran is known to have OEF/OIF service, based on</w:t>
      </w:r>
      <w:r>
        <w:rPr>
          <w:rFonts w:ascii="Courier New" w:hAnsi="Courier New"/>
          <w:color w:val="000000"/>
          <w:sz w:val="17"/>
          <w:shd w:val="clear" w:color="auto" w:fill="E0E0E0"/>
        </w:rPr>
        <w:br/>
        <w:t xml:space="preserve">  the registration data then the location of service is not required.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If the veteran served in Iraq or Afghanistan as recorded in the patient</w:t>
      </w:r>
      <w:r>
        <w:rPr>
          <w:rFonts w:ascii="Courier New" w:hAnsi="Courier New"/>
          <w:color w:val="000000"/>
          <w:sz w:val="17"/>
          <w:shd w:val="clear" w:color="auto" w:fill="E0E0E0"/>
        </w:rPr>
        <w:br/>
        <w:t xml:space="preserve">  registration data (File 1), then the patient must be screened or the</w:t>
      </w:r>
      <w:r>
        <w:rPr>
          <w:rFonts w:ascii="Courier New" w:hAnsi="Courier New"/>
          <w:color w:val="000000"/>
          <w:sz w:val="17"/>
          <w:shd w:val="clear" w:color="auto" w:fill="E0E0E0"/>
        </w:rPr>
        <w:br/>
        <w:t xml:space="preserve">  registration data must be updated.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For all applicable patients who are not cognitively impaired: all the other</w:t>
      </w:r>
      <w:r>
        <w:rPr>
          <w:rFonts w:ascii="Courier New" w:hAnsi="Courier New"/>
          <w:color w:val="000000"/>
          <w:sz w:val="17"/>
          <w:shd w:val="clear" w:color="auto" w:fill="E0E0E0"/>
        </w:rPr>
        <w:br/>
        <w:t xml:space="preserve">  items are required to resolve the reminder and must be completed after the</w:t>
      </w:r>
      <w:r>
        <w:rPr>
          <w:rFonts w:ascii="Courier New" w:hAnsi="Courier New"/>
          <w:color w:val="000000"/>
          <w:sz w:val="17"/>
          <w:shd w:val="clear" w:color="auto" w:fill="E0E0E0"/>
        </w:rPr>
        <w:br/>
        <w:t xml:space="preserve">  date of the most recent service separation:</w:t>
      </w:r>
      <w:r>
        <w:rPr>
          <w:rFonts w:ascii="Courier New" w:hAnsi="Courier New"/>
          <w:color w:val="000000"/>
          <w:sz w:val="17"/>
          <w:shd w:val="clear" w:color="auto" w:fill="E0E0E0"/>
        </w:rPr>
        <w:br/>
        <w:t xml:space="preserve">    a) screen for PTSD,</w:t>
      </w:r>
      <w:r>
        <w:rPr>
          <w:rFonts w:ascii="Courier New" w:hAnsi="Courier New"/>
          <w:color w:val="000000"/>
          <w:sz w:val="17"/>
          <w:shd w:val="clear" w:color="auto" w:fill="E0E0E0"/>
        </w:rPr>
        <w:br/>
        <w:t xml:space="preserve"> b) screen for depression,</w:t>
      </w:r>
      <w:r>
        <w:rPr>
          <w:rFonts w:ascii="Courier New" w:hAnsi="Courier New"/>
          <w:color w:val="000000"/>
          <w:sz w:val="17"/>
          <w:shd w:val="clear" w:color="auto" w:fill="E0E0E0"/>
        </w:rPr>
        <w:br/>
        <w:t xml:space="preserve"> c) screen for alcohol use,</w:t>
      </w:r>
      <w:r>
        <w:rPr>
          <w:rFonts w:ascii="Courier New" w:hAnsi="Courier New"/>
          <w:color w:val="000000"/>
          <w:sz w:val="17"/>
          <w:shd w:val="clear" w:color="auto" w:fill="E0E0E0"/>
        </w:rPr>
        <w:br/>
        <w:t xml:space="preserve"> d) all 3 screening questions related to infectious diseases. </w:t>
      </w:r>
      <w:r>
        <w:rPr>
          <w:rFonts w:ascii="Courier New" w:hAnsi="Courier New"/>
          <w:color w:val="000000"/>
          <w:sz w:val="17"/>
          <w:shd w:val="clear" w:color="auto" w:fill="E0E0E0"/>
        </w:rPr>
        <w:br/>
        <w:t xml:space="preserve">  (The 4th question for embedded fragments is new as of the summer of 2008</w:t>
      </w:r>
      <w:r>
        <w:rPr>
          <w:rFonts w:ascii="Courier New" w:hAnsi="Courier New"/>
          <w:color w:val="000000"/>
          <w:sz w:val="17"/>
          <w:shd w:val="clear" w:color="auto" w:fill="E0E0E0"/>
        </w:rPr>
        <w:br/>
        <w:t xml:space="preserve">  and because of this, cannot be required at this time by the reminder</w:t>
      </w:r>
      <w:r>
        <w:rPr>
          <w:rFonts w:ascii="Courier New" w:hAnsi="Courier New"/>
          <w:color w:val="000000"/>
          <w:sz w:val="17"/>
          <w:shd w:val="clear" w:color="auto" w:fill="E0E0E0"/>
        </w:rPr>
        <w:br/>
        <w:t xml:space="preserve">  logic).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The clinical maintenance will display information on which portions of the</w:t>
      </w:r>
      <w:r>
        <w:rPr>
          <w:rFonts w:ascii="Courier New" w:hAnsi="Courier New"/>
          <w:color w:val="000000"/>
          <w:sz w:val="17"/>
          <w:shd w:val="clear" w:color="auto" w:fill="E0E0E0"/>
        </w:rPr>
        <w:br/>
        <w:t xml:space="preserve">  screen are not yet completed.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All of the individual elements of the screening tool are exported with</w:t>
      </w:r>
      <w:r>
        <w:rPr>
          <w:rFonts w:ascii="Courier New" w:hAnsi="Courier New"/>
          <w:color w:val="000000"/>
          <w:sz w:val="17"/>
          <w:shd w:val="clear" w:color="auto" w:fill="E0E0E0"/>
        </w:rPr>
        <w:br/>
        <w:t xml:space="preserve">  attached health factors and reminder terms.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PTSD, depression and alcohol screening must be recorded in the MH package</w:t>
      </w:r>
      <w:r>
        <w:rPr>
          <w:rFonts w:ascii="Courier New" w:hAnsi="Courier New"/>
          <w:color w:val="000000"/>
          <w:sz w:val="17"/>
          <w:shd w:val="clear" w:color="auto" w:fill="E0E0E0"/>
        </w:rPr>
        <w:br/>
        <w:t xml:space="preserve">  and the dialog for this </w:t>
      </w:r>
      <w:r w:rsidR="00154321">
        <w:rPr>
          <w:rFonts w:ascii="Courier New" w:hAnsi="Courier New"/>
          <w:color w:val="000000"/>
          <w:sz w:val="17"/>
          <w:shd w:val="clear" w:color="auto" w:fill="E0E0E0"/>
        </w:rPr>
        <w:t>reminder</w:t>
      </w:r>
      <w:r>
        <w:rPr>
          <w:rFonts w:ascii="Courier New" w:hAnsi="Courier New"/>
          <w:color w:val="000000"/>
          <w:sz w:val="17"/>
          <w:shd w:val="clear" w:color="auto" w:fill="E0E0E0"/>
        </w:rPr>
        <w:t xml:space="preserve"> requires use of the MH instruments for</w:t>
      </w:r>
      <w:r>
        <w:rPr>
          <w:rFonts w:ascii="Courier New" w:hAnsi="Courier New"/>
          <w:color w:val="000000"/>
          <w:sz w:val="17"/>
          <w:shd w:val="clear" w:color="auto" w:fill="E0E0E0"/>
        </w:rPr>
        <w:br/>
        <w:t xml:space="preserve">  these screens.  Screens done prior to 10/1/08 using health factors will</w:t>
      </w:r>
      <w:r>
        <w:rPr>
          <w:rFonts w:ascii="Courier New" w:hAnsi="Courier New"/>
          <w:color w:val="000000"/>
          <w:sz w:val="17"/>
          <w:shd w:val="clear" w:color="auto" w:fill="E0E0E0"/>
        </w:rPr>
        <w:br/>
        <w:t xml:space="preserve">  still resolve the reminder since those health factors are in the reminder</w:t>
      </w:r>
      <w:r>
        <w:rPr>
          <w:rFonts w:ascii="Courier New" w:hAnsi="Courier New"/>
          <w:color w:val="000000"/>
          <w:sz w:val="17"/>
          <w:shd w:val="clear" w:color="auto" w:fill="E0E0E0"/>
        </w:rPr>
        <w:br/>
        <w:t xml:space="preserve">  terms that are part of the logic in this reminder.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The HFs for all of these screens should be entered in the site parameters</w:t>
      </w:r>
      <w:r>
        <w:rPr>
          <w:rFonts w:ascii="Courier New" w:hAnsi="Courier New"/>
          <w:color w:val="000000"/>
          <w:sz w:val="17"/>
          <w:shd w:val="clear" w:color="auto" w:fill="E0E0E0"/>
        </w:rPr>
        <w:br/>
        <w:t xml:space="preserve">  as ones that cannot be added outside of a reminder dialog.  Use the</w:t>
      </w:r>
      <w:r>
        <w:rPr>
          <w:rFonts w:ascii="Courier New" w:hAnsi="Courier New"/>
          <w:color w:val="000000"/>
          <w:sz w:val="17"/>
          <w:shd w:val="clear" w:color="auto" w:fill="E0E0E0"/>
        </w:rPr>
        <w:br/>
        <w:t xml:space="preserve">  parameter ORWPCE EXCLUDE HEALTH FACTORS to exclude these from the</w:t>
      </w:r>
      <w:r>
        <w:rPr>
          <w:rFonts w:ascii="Courier New" w:hAnsi="Courier New"/>
          <w:color w:val="000000"/>
          <w:sz w:val="17"/>
          <w:shd w:val="clear" w:color="auto" w:fill="E0E0E0"/>
        </w:rPr>
        <w:br/>
        <w:t xml:space="preserve">  electronic encounter forms.  Entry of these health factors should ONLY</w:t>
      </w:r>
      <w:r>
        <w:rPr>
          <w:rFonts w:ascii="Courier New" w:hAnsi="Courier New"/>
          <w:color w:val="000000"/>
          <w:sz w:val="17"/>
          <w:shd w:val="clear" w:color="auto" w:fill="E0E0E0"/>
        </w:rPr>
        <w:br/>
        <w:t xml:space="preserve">  occur during reminder dialog use.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October 2008 - patch PXRM*2*11 1. Health factors for PTSD screening,</w:t>
      </w:r>
      <w:r>
        <w:rPr>
          <w:rFonts w:ascii="Courier New" w:hAnsi="Courier New"/>
          <w:color w:val="000000"/>
          <w:sz w:val="17"/>
          <w:shd w:val="clear" w:color="auto" w:fill="E0E0E0"/>
        </w:rPr>
        <w:br/>
        <w:t xml:space="preserve">  depression screening and alcohol screening are not allowed after 10/1/08</w:t>
      </w:r>
      <w:r>
        <w:rPr>
          <w:rFonts w:ascii="Courier New" w:hAnsi="Courier New"/>
          <w:color w:val="000000"/>
          <w:sz w:val="17"/>
          <w:shd w:val="clear" w:color="auto" w:fill="E0E0E0"/>
        </w:rPr>
        <w:br/>
        <w:t xml:space="preserve">  per the Office of Mental Health.  2. A HF for done elsewhere is included. </w:t>
      </w:r>
      <w:r>
        <w:rPr>
          <w:rFonts w:ascii="Courier New" w:hAnsi="Courier New"/>
          <w:color w:val="000000"/>
          <w:sz w:val="17"/>
          <w:shd w:val="clear" w:color="auto" w:fill="E0E0E0"/>
        </w:rPr>
        <w:br/>
        <w:t xml:space="preserve">  3. Combat vets need to be screened 4. The computed finding was </w:t>
      </w:r>
      <w:r w:rsidR="00154321">
        <w:rPr>
          <w:rFonts w:ascii="Courier New" w:hAnsi="Courier New"/>
          <w:color w:val="000000"/>
          <w:sz w:val="17"/>
          <w:shd w:val="clear" w:color="auto" w:fill="E0E0E0"/>
        </w:rPr>
        <w:t>removed</w:t>
      </w:r>
      <w:r>
        <w:rPr>
          <w:rFonts w:ascii="Courier New" w:hAnsi="Courier New"/>
          <w:color w:val="000000"/>
          <w:sz w:val="17"/>
          <w:shd w:val="clear" w:color="auto" w:fill="E0E0E0"/>
        </w:rPr>
        <w:t xml:space="preserve"> from</w:t>
      </w:r>
      <w:r>
        <w:rPr>
          <w:rFonts w:ascii="Courier New" w:hAnsi="Courier New"/>
          <w:color w:val="000000"/>
          <w:sz w:val="17"/>
          <w:shd w:val="clear" w:color="auto" w:fill="E0E0E0"/>
        </w:rPr>
        <w:br/>
        <w:t xml:space="preserve">  the reminder term for VA-ACTIVE DUTY since only a few sites screen active</w:t>
      </w:r>
      <w:r>
        <w:rPr>
          <w:rFonts w:ascii="Courier New" w:hAnsi="Courier New"/>
          <w:color w:val="000000"/>
          <w:sz w:val="17"/>
          <w:shd w:val="clear" w:color="auto" w:fill="E0E0E0"/>
        </w:rPr>
        <w:br/>
        <w:t xml:space="preserve">  duty patients and patch 11 required an overwrite of this term.  5. Add</w:t>
      </w:r>
      <w:r>
        <w:rPr>
          <w:rFonts w:ascii="Courier New" w:hAnsi="Courier New"/>
          <w:color w:val="000000"/>
          <w:sz w:val="17"/>
          <w:shd w:val="clear" w:color="auto" w:fill="E0E0E0"/>
        </w:rPr>
        <w:br/>
        <w:t xml:space="preserve">  embedded fragments question and remove other symptoms.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January 2009 - patch PXRM*2*12 1. Change combat vet screening</w:t>
      </w:r>
      <w:r>
        <w:rPr>
          <w:rFonts w:ascii="Courier New" w:hAnsi="Courier New"/>
          <w:color w:val="000000"/>
          <w:sz w:val="17"/>
          <w:shd w:val="clear" w:color="auto" w:fill="E0E0E0"/>
        </w:rPr>
        <w:br/>
        <w:t xml:space="preserve">  requirement to OEF/OIF service based on recent data that these fields are</w:t>
      </w:r>
      <w:r>
        <w:rPr>
          <w:rFonts w:ascii="Courier New" w:hAnsi="Courier New"/>
          <w:color w:val="000000"/>
          <w:sz w:val="17"/>
          <w:shd w:val="clear" w:color="auto" w:fill="E0E0E0"/>
        </w:rPr>
        <w:br/>
        <w:t xml:space="preserve">  more accurate.  2. Fix problem that active duty patients who did not serve</w:t>
      </w:r>
      <w:r>
        <w:rPr>
          <w:rFonts w:ascii="Courier New" w:hAnsi="Courier New"/>
          <w:color w:val="000000"/>
          <w:sz w:val="17"/>
          <w:shd w:val="clear" w:color="auto" w:fill="E0E0E0"/>
        </w:rPr>
        <w:br/>
        <w:t xml:space="preserve">  in OEF/OIF have reminder continue to show as due.  3. Refusals of screening</w:t>
      </w:r>
      <w:r>
        <w:rPr>
          <w:rFonts w:ascii="Courier New" w:hAnsi="Courier New"/>
          <w:color w:val="000000"/>
          <w:sz w:val="17"/>
          <w:shd w:val="clear" w:color="auto" w:fill="E0E0E0"/>
        </w:rPr>
        <w:br/>
        <w:t xml:space="preserve">  must be done after the most recent service separation.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Technical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Baseline Frequency: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Do In Advance Time Frame:  Wait until actually DUE</w:t>
      </w:r>
      <w:r>
        <w:rPr>
          <w:rFonts w:ascii="Courier New" w:hAnsi="Courier New"/>
          <w:color w:val="000000"/>
          <w:sz w:val="17"/>
          <w:shd w:val="clear" w:color="auto" w:fill="E0E0E0"/>
        </w:rPr>
        <w:br/>
        <w:t xml:space="preserve">               Sex Specific: </w:t>
      </w:r>
      <w:r>
        <w:rPr>
          <w:rFonts w:ascii="Courier New" w:hAnsi="Courier New"/>
          <w:color w:val="000000"/>
          <w:sz w:val="17"/>
          <w:shd w:val="clear" w:color="auto" w:fill="E0E0E0"/>
        </w:rPr>
        <w:br/>
        <w:t xml:space="preserve">              Ignore on N/A: </w:t>
      </w:r>
      <w:r>
        <w:rPr>
          <w:rFonts w:ascii="Courier New" w:hAnsi="Courier New"/>
          <w:color w:val="000000"/>
          <w:sz w:val="17"/>
          <w:shd w:val="clear" w:color="auto" w:fill="E0E0E0"/>
        </w:rPr>
        <w:br/>
        <w:t xml:space="preserve">    Frequency for Age Range:  99Y - Once for all ages</w:t>
      </w:r>
      <w:r>
        <w:rPr>
          <w:rFonts w:ascii="Courier New" w:hAnsi="Courier New"/>
          <w:color w:val="000000"/>
          <w:sz w:val="17"/>
          <w:shd w:val="clear" w:color="auto" w:fill="E0E0E0"/>
        </w:rPr>
        <w:br/>
        <w:t xml:space="preserve">                 Match Text: </w:t>
      </w:r>
      <w:r>
        <w:rPr>
          <w:rFonts w:ascii="Courier New" w:hAnsi="Courier New"/>
          <w:color w:val="000000"/>
          <w:sz w:val="17"/>
          <w:shd w:val="clear" w:color="auto" w:fill="E0E0E0"/>
        </w:rPr>
        <w:br/>
        <w:t xml:space="preserve">              No Match Text: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Findings: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SERVICE NO (FI(1)=RT(134))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Resolution Logic: OR</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HF.NO IRAQ/AFGHAN SERVICE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SERVICE NO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PERIOD OF SERVICE (FI(2)=RT(135))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AND</w:t>
      </w:r>
      <w:r>
        <w:rPr>
          <w:rFonts w:ascii="Courier New" w:hAnsi="Courier New"/>
          <w:color w:val="000000"/>
          <w:sz w:val="17"/>
          <w:shd w:val="clear" w:color="auto" w:fill="E0E0E0"/>
        </w:rPr>
        <w:br/>
        <w:t xml:space="preserve">        Beginning Date/Time: SEP 11, 2001</w:t>
      </w:r>
      <w:r>
        <w:rPr>
          <w:rFonts w:ascii="Courier New" w:hAnsi="Courier New"/>
          <w:color w:val="000000"/>
          <w:sz w:val="17"/>
          <w:shd w:val="clear" w:color="auto" w:fill="E0E0E0"/>
        </w:rPr>
        <w:br/>
        <w:t xml:space="preserve">             Not Found Text: Last Service Separation Date prior to 9/11/01</w:t>
      </w:r>
      <w:r>
        <w:rPr>
          <w:rFonts w:ascii="Courier New" w:hAnsi="Courier New"/>
          <w:color w:val="000000"/>
          <w:sz w:val="17"/>
          <w:shd w:val="clear" w:color="auto" w:fill="E0E0E0"/>
        </w:rPr>
        <w:br/>
        <w:t xml:space="preserve">                                 or missing.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CF.VA-SERVICE SEPARATION DATES    </w:t>
      </w:r>
      <w:r>
        <w:rPr>
          <w:rFonts w:ascii="Courier New" w:hAnsi="Courier New"/>
          <w:color w:val="000000"/>
          <w:sz w:val="17"/>
          <w:shd w:val="clear" w:color="auto" w:fill="E0E0E0"/>
        </w:rPr>
        <w:br/>
        <w:t xml:space="preserve">             Beginning Date/Time: SEP 11, 2001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PERIOD OF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VA-IRAQ/AFGHAN SERVICE (FI(3)=RT(568012))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HF.IRAQ/AFGHAN SERVICE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Beginning Date/Time: 9/11/01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CF.VA-OEF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CF.VA-OIF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CF.VA-UNKNOWN OEF/OIF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VA-IRAQ/AFGHAN SERVICE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VA-DEPRESSION SCREEN OEF/OIF (FI(4)=RT(948))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MH.PHQ-2                          </w:t>
      </w:r>
      <w:r>
        <w:rPr>
          <w:rFonts w:ascii="Courier New" w:hAnsi="Courier New"/>
          <w:color w:val="000000"/>
          <w:sz w:val="17"/>
          <w:shd w:val="clear" w:color="auto" w:fill="E0E0E0"/>
        </w:rPr>
        <w:br/>
        <w:t xml:space="preserve">                           MH Scale: 492 - Depression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MH.PHQ9                           </w:t>
      </w:r>
      <w:r>
        <w:rPr>
          <w:rFonts w:ascii="Courier New" w:hAnsi="Courier New"/>
          <w:color w:val="000000"/>
          <w:sz w:val="17"/>
          <w:shd w:val="clear" w:color="auto" w:fill="E0E0E0"/>
        </w:rPr>
        <w:br/>
        <w:t xml:space="preserve">                           MH Scale: 419 - PHQ9</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MH.DOM80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515 -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MH.DOMG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365 -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MH.BDI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331 - DEPRESSION SCORE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MH.BDI2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332 -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 SCREEN 2 QUESTION POS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 SCREEN 2 QUESTION NEG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MH.ZUNG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453 - DEPRESSION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MH.CRS                            </w:t>
      </w:r>
      <w:r>
        <w:rPr>
          <w:rFonts w:ascii="Courier New" w:hAnsi="Courier New"/>
          <w:color w:val="000000"/>
          <w:sz w:val="17"/>
          <w:shd w:val="clear" w:color="auto" w:fill="E0E0E0"/>
        </w:rPr>
        <w:br/>
        <w:t xml:space="preserve">                Ending Date/Time: 9/30/07</w:t>
      </w:r>
      <w:r>
        <w:rPr>
          <w:rFonts w:ascii="Courier New" w:hAnsi="Courier New"/>
          <w:color w:val="000000"/>
          <w:sz w:val="17"/>
          <w:shd w:val="clear" w:color="auto" w:fill="E0E0E0"/>
        </w:rPr>
        <w:br/>
        <w:t xml:space="preserve">                           MH Scale: 347 - CRS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HF.PC DEPRESSION SCREEN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HF.PC DEPRESSION SCREEN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HF.DEPRESSION ASSESS COMPLETE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TX.VA-DEPRESSION DIAGNOSIS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VA-DEPRESSION SCREEN OEF/OIF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VA-COMBAT VET (FI(5)=RT(944))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Combat Vet eligible or prior Combat Vet</w:t>
      </w:r>
      <w:r>
        <w:rPr>
          <w:rFonts w:ascii="Courier New" w:hAnsi="Courier New"/>
          <w:color w:val="000000"/>
          <w:sz w:val="17"/>
          <w:shd w:val="clear" w:color="auto" w:fill="E0E0E0"/>
        </w:rPr>
        <w:br/>
        <w:t xml:space="preserve">                                 eligibility found.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Update the patient's demographic data as</w:t>
      </w:r>
      <w:r>
        <w:rPr>
          <w:rFonts w:ascii="Courier New" w:hAnsi="Courier New"/>
          <w:color w:val="000000"/>
          <w:sz w:val="17"/>
          <w:shd w:val="clear" w:color="auto" w:fill="E0E0E0"/>
        </w:rPr>
        <w:br/>
        <w:t xml:space="preserve">                                 needed.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CF.VA-COMBAT VET ELIGIBILITY      </w:t>
      </w:r>
      <w:r>
        <w:rPr>
          <w:rFonts w:ascii="Courier New" w:hAnsi="Courier New"/>
          <w:color w:val="000000"/>
          <w:sz w:val="17"/>
          <w:shd w:val="clear" w:color="auto" w:fill="E0E0E0"/>
        </w:rPr>
        <w:br/>
        <w:t xml:space="preserve">                          Condition: I V="ELIGIBLE"</w:t>
      </w:r>
      <w:r>
        <w:rPr>
          <w:rFonts w:ascii="Courier New" w:hAnsi="Courier New"/>
          <w:color w:val="000000"/>
          <w:sz w:val="17"/>
          <w:shd w:val="clear" w:color="auto" w:fill="E0E0E0"/>
        </w:rPr>
        <w:br/>
        <w:t xml:space="preserve">        Condition Case Sensitive: NO</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VA-COMBAT VET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VA-ALCOHOL USE SCREEN (FI(6)=RT(133))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Screening for at risk alcohol use using the</w:t>
      </w:r>
      <w:r>
        <w:rPr>
          <w:rFonts w:ascii="Courier New" w:hAnsi="Courier New"/>
          <w:color w:val="000000"/>
          <w:sz w:val="17"/>
          <w:shd w:val="clear" w:color="auto" w:fill="E0E0E0"/>
        </w:rPr>
        <w:br/>
        <w:t xml:space="preserve">                                 AUDIT-C screening tool should be performed</w:t>
      </w:r>
      <w:r>
        <w:rPr>
          <w:rFonts w:ascii="Courier New" w:hAnsi="Courier New"/>
          <w:color w:val="000000"/>
          <w:sz w:val="17"/>
          <w:shd w:val="clear" w:color="auto" w:fill="E0E0E0"/>
        </w:rPr>
        <w:br/>
        <w:t xml:space="preserve">                                 yearly for any patient who has consumed</w:t>
      </w:r>
      <w:r>
        <w:rPr>
          <w:rFonts w:ascii="Courier New" w:hAnsi="Courier New"/>
          <w:color w:val="000000"/>
          <w:sz w:val="17"/>
          <w:shd w:val="clear" w:color="auto" w:fill="E0E0E0"/>
        </w:rPr>
        <w:br/>
        <w:t xml:space="preserve">                                 alcohol in the past year. No record of prior</w:t>
      </w:r>
      <w:r>
        <w:rPr>
          <w:rFonts w:ascii="Courier New" w:hAnsi="Courier New"/>
          <w:color w:val="000000"/>
          <w:sz w:val="17"/>
          <w:shd w:val="clear" w:color="auto" w:fill="E0E0E0"/>
        </w:rPr>
        <w:br/>
        <w:t xml:space="preserve">                                 screening for alcohol use was found in this</w:t>
      </w:r>
      <w:r>
        <w:rPr>
          <w:rFonts w:ascii="Courier New" w:hAnsi="Courier New"/>
          <w:color w:val="000000"/>
          <w:sz w:val="17"/>
          <w:shd w:val="clear" w:color="auto" w:fill="E0E0E0"/>
        </w:rPr>
        <w:br/>
        <w:t xml:space="preserve">                                 patient's record.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MH.AUDC                           </w:t>
      </w:r>
      <w:r>
        <w:rPr>
          <w:rFonts w:ascii="Courier New" w:hAnsi="Courier New"/>
          <w:color w:val="000000"/>
          <w:sz w:val="17"/>
          <w:shd w:val="clear" w:color="auto" w:fill="E0E0E0"/>
        </w:rPr>
        <w:br/>
        <w:t xml:space="preserve">                           MH Scale: 276 -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MH.CAGE                           </w:t>
      </w:r>
      <w:r>
        <w:rPr>
          <w:rFonts w:ascii="Courier New" w:hAnsi="Courier New"/>
          <w:color w:val="000000"/>
          <w:sz w:val="17"/>
          <w:shd w:val="clear" w:color="auto" w:fill="E0E0E0"/>
        </w:rPr>
        <w:br/>
        <w:t xml:space="preserve">                Ending Date/Time: 10/1/05</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HF.NON-DRINKER (NO ALCOHOL FOR &gt;1 </w:t>
      </w:r>
      <w:r>
        <w:rPr>
          <w:rFonts w:ascii="Courier New" w:hAnsi="Courier New"/>
          <w:color w:val="000000"/>
          <w:sz w:val="17"/>
          <w:shd w:val="clear" w:color="auto" w:fill="E0E0E0"/>
        </w:rPr>
        <w:br/>
        <w:t xml:space="preserve">                                  YR)                             </w:t>
      </w:r>
      <w:r>
        <w:rPr>
          <w:rFonts w:ascii="Courier New" w:hAnsi="Courier New"/>
          <w:color w:val="000000"/>
          <w:sz w:val="17"/>
          <w:shd w:val="clear" w:color="auto" w:fill="E0E0E0"/>
        </w:rPr>
        <w:br/>
        <w:t xml:space="preserve">          Health Factor Category: ALCOHOL USE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MH.AUDIT                        </w:t>
      </w:r>
      <w:r>
        <w:rPr>
          <w:rFonts w:ascii="Courier New" w:hAnsi="Courier New"/>
          <w:color w:val="000000"/>
          <w:sz w:val="17"/>
          <w:shd w:val="clear" w:color="auto" w:fill="E0E0E0"/>
        </w:rPr>
        <w:br/>
        <w:t xml:space="preserve">                Ending Date/Time: 10/1/07</w:t>
      </w:r>
      <w:r>
        <w:rPr>
          <w:rFonts w:ascii="Courier New" w:hAnsi="Courier New"/>
          <w:color w:val="000000"/>
          <w:sz w:val="17"/>
          <w:shd w:val="clear" w:color="auto" w:fill="E0E0E0"/>
        </w:rPr>
        <w:br/>
        <w:t xml:space="preserve">                           MH Scale: 278 - AUDIT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HF.ETOH-ALCOHOL USE PAST 12 MOS   </w:t>
      </w:r>
      <w:r>
        <w:rPr>
          <w:rFonts w:ascii="Courier New" w:hAnsi="Courier New"/>
          <w:color w:val="000000"/>
          <w:sz w:val="17"/>
          <w:shd w:val="clear" w:color="auto" w:fill="E0E0E0"/>
        </w:rPr>
        <w:br/>
        <w:t xml:space="preserve">                                     (NO)                            </w:t>
      </w:r>
      <w:r>
        <w:rPr>
          <w:rFonts w:ascii="Courier New" w:hAnsi="Courier New"/>
          <w:color w:val="000000"/>
          <w:sz w:val="17"/>
          <w:shd w:val="clear" w:color="auto" w:fill="E0E0E0"/>
        </w:rPr>
        <w:br/>
        <w:t xml:space="preserve">          Health Factor Category: CAGE QUEST</w:t>
      </w:r>
      <w:r>
        <w:rPr>
          <w:rFonts w:ascii="Courier New" w:hAnsi="Courier New"/>
          <w:color w:val="000000"/>
          <w:sz w:val="17"/>
          <w:shd w:val="clear" w:color="auto" w:fill="E0E0E0"/>
        </w:rPr>
        <w:br/>
        <w:t xml:space="preserve">                Ending Date/Time: 3/1/09</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VA-ALCOHOL USE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SCREEN (FI(7)=RT(568013))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NEGATIVE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POSITIVE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MH.PC PTSD                        </w:t>
      </w:r>
      <w:r>
        <w:rPr>
          <w:rFonts w:ascii="Courier New" w:hAnsi="Courier New"/>
          <w:color w:val="000000"/>
          <w:sz w:val="17"/>
          <w:shd w:val="clear" w:color="auto" w:fill="E0E0E0"/>
        </w:rPr>
        <w:br/>
        <w:t xml:space="preserve">                           MH Scale: 203 - PC PTSD Total</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TX.VA-PTSD DIAGNOSIS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VA-UNEXPLAINED FEVER (IRAQ/AFGHANISTAN) (FI(8)=RT(568015))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unexplained fevers that might</w:t>
      </w:r>
      <w:r>
        <w:rPr>
          <w:rFonts w:ascii="Courier New" w:hAnsi="Courier New"/>
          <w:color w:val="000000"/>
          <w:sz w:val="17"/>
          <w:shd w:val="clear" w:color="auto" w:fill="E0E0E0"/>
        </w:rPr>
        <w:br/>
        <w:t xml:space="preserve">                                 represent occult malaria or infection with</w:t>
      </w:r>
      <w:r>
        <w:rPr>
          <w:rFonts w:ascii="Courier New" w:hAnsi="Courier New"/>
          <w:color w:val="000000"/>
          <w:sz w:val="17"/>
          <w:shd w:val="clear" w:color="auto" w:fill="E0E0E0"/>
        </w:rPr>
        <w:br/>
        <w:t xml:space="preserve">                                 leishmaniasis.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HF.UNEXPLAINED FEVERS SCREEN      </w:t>
      </w:r>
      <w:r>
        <w:rPr>
          <w:rFonts w:ascii="Courier New" w:hAnsi="Courier New"/>
          <w:color w:val="000000"/>
          <w:sz w:val="17"/>
          <w:shd w:val="clear" w:color="auto" w:fill="E0E0E0"/>
        </w:rPr>
        <w:br/>
        <w:t xml:space="preserve">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HF.UNEXPLAINED FEVERS SCREEN      </w:t>
      </w:r>
      <w:r>
        <w:rPr>
          <w:rFonts w:ascii="Courier New" w:hAnsi="Courier New"/>
          <w:color w:val="000000"/>
          <w:sz w:val="17"/>
          <w:shd w:val="clear" w:color="auto" w:fill="E0E0E0"/>
        </w:rPr>
        <w:br/>
        <w:t xml:space="preserve">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VA-UNEXPLAINED FEVER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VA-EMBEDDED FRAGMENTS (IRAQ/AFGHANISTAN) (FI(9)=RT(947))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HF.EMBEDDED FRAGMENTS PRESENT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HF.NO EMBEDDED FRAGMENTS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VA-EMBEDDED FRAGMENTS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VA-GI SYMPTOMS (IRAQ/AFGHANISTAN) (FI(10)=RT(568014))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diarrhea or other GI complaints</w:t>
      </w:r>
      <w:r>
        <w:rPr>
          <w:rFonts w:ascii="Courier New" w:hAnsi="Courier New"/>
          <w:color w:val="000000"/>
          <w:sz w:val="17"/>
          <w:shd w:val="clear" w:color="auto" w:fill="E0E0E0"/>
        </w:rPr>
        <w:br/>
        <w:t xml:space="preserve">                                 that might suggest giardia, amoebiasis or</w:t>
      </w:r>
      <w:r>
        <w:rPr>
          <w:rFonts w:ascii="Courier New" w:hAnsi="Courier New"/>
          <w:color w:val="000000"/>
          <w:sz w:val="17"/>
          <w:shd w:val="clear" w:color="auto" w:fill="E0E0E0"/>
        </w:rPr>
        <w:br/>
        <w:t xml:space="preserve">                                 other GI infection.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HF.GI SYMPTOMS SCREEN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HF.GI SYMPTOMS SCREEN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VA-GI SYMPTOMS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VA-PERSISTENT RASH (IRAQ/AFGHANISTAN) (FI(11)=RT(568016))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Not Found Text: Screen for persistent rash that might</w:t>
      </w:r>
      <w:r>
        <w:rPr>
          <w:rFonts w:ascii="Courier New" w:hAnsi="Courier New"/>
          <w:color w:val="000000"/>
          <w:sz w:val="17"/>
          <w:shd w:val="clear" w:color="auto" w:fill="E0E0E0"/>
        </w:rPr>
        <w:br/>
        <w:t xml:space="preserve">                                 represent infection with leishmaniasis.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HF.SKIN LESION SCREEN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HF.SKIN LESION SCREEN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VA-PERSISTENT RASH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AVOIDANCE ALL (FI(12)=RT(617))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AVOIDANCE        </w:t>
      </w:r>
      <w:r>
        <w:rPr>
          <w:rFonts w:ascii="Courier New" w:hAnsi="Courier New"/>
          <w:color w:val="000000"/>
          <w:sz w:val="17"/>
          <w:shd w:val="clear" w:color="auto" w:fill="E0E0E0"/>
        </w:rPr>
        <w:br/>
        <w:t xml:space="preserve">          Health Factor Category: PTSD AVOIDANCE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AVOIDANCE     </w:t>
      </w:r>
      <w:r>
        <w:rPr>
          <w:rFonts w:ascii="Courier New" w:hAnsi="Courier New"/>
          <w:color w:val="000000"/>
          <w:sz w:val="17"/>
          <w:shd w:val="clear" w:color="auto" w:fill="E0E0E0"/>
        </w:rPr>
        <w:br/>
        <w:t xml:space="preserve">          Health Factor Category: PTSD AVOIDANCE</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AVOIDANCE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DETACHMENT ALL (FI(13)=RT(620))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DETACHED       </w:t>
      </w:r>
      <w:r>
        <w:rPr>
          <w:rFonts w:ascii="Courier New" w:hAnsi="Courier New"/>
          <w:color w:val="000000"/>
          <w:sz w:val="17"/>
          <w:shd w:val="clear" w:color="auto" w:fill="E0E0E0"/>
        </w:rPr>
        <w:br/>
        <w:t xml:space="preserve">          Health Factor Category: PTSD DETACHMENT</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DETACHMENT    </w:t>
      </w:r>
      <w:r>
        <w:rPr>
          <w:rFonts w:ascii="Courier New" w:hAnsi="Courier New"/>
          <w:color w:val="000000"/>
          <w:sz w:val="17"/>
          <w:shd w:val="clear" w:color="auto" w:fill="E0E0E0"/>
        </w:rPr>
        <w:br/>
        <w:t xml:space="preserve">          Health Factor Category: PTSD DETACHMENT</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DETACHMENT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NIGHTMARES ALL (FI(14)=RT(618))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NIGHTMARES       </w:t>
      </w:r>
      <w:r>
        <w:rPr>
          <w:rFonts w:ascii="Courier New" w:hAnsi="Courier New"/>
          <w:color w:val="000000"/>
          <w:sz w:val="17"/>
          <w:shd w:val="clear" w:color="auto" w:fill="E0E0E0"/>
        </w:rPr>
        <w:br/>
        <w:t xml:space="preserve">          Health Factor Category: PTSD NIGHTMARES</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NIGHTMARES  </w:t>
      </w:r>
      <w:r>
        <w:rPr>
          <w:rFonts w:ascii="Courier New" w:hAnsi="Courier New"/>
          <w:color w:val="000000"/>
          <w:sz w:val="17"/>
          <w:shd w:val="clear" w:color="auto" w:fill="E0E0E0"/>
        </w:rPr>
        <w:br/>
        <w:t xml:space="preserve">          Health Factor Category: PTSD NIGHTMARES</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NIGHTMARES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VA-PTSD ON GUARD ALL (FI(15)=RT(619))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ON GUARD         </w:t>
      </w:r>
      <w:r>
        <w:rPr>
          <w:rFonts w:ascii="Courier New" w:hAnsi="Courier New"/>
          <w:color w:val="000000"/>
          <w:sz w:val="17"/>
          <w:shd w:val="clear" w:color="auto" w:fill="E0E0E0"/>
        </w:rPr>
        <w:br/>
        <w:t xml:space="preserve">          Health Factor Category: PTSD ON GUARD</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HF.PTSD SCREEN - NO ON GUARD      </w:t>
      </w:r>
      <w:r>
        <w:rPr>
          <w:rFonts w:ascii="Courier New" w:hAnsi="Courier New"/>
          <w:color w:val="000000"/>
          <w:sz w:val="17"/>
          <w:shd w:val="clear" w:color="auto" w:fill="E0E0E0"/>
        </w:rPr>
        <w:br/>
        <w:t xml:space="preserve">          Health Factor Category: PTSD ON GUARD</w:t>
      </w:r>
      <w:r>
        <w:rPr>
          <w:rFonts w:ascii="Courier New" w:hAnsi="Courier New"/>
          <w:color w:val="000000"/>
          <w:sz w:val="17"/>
          <w:shd w:val="clear" w:color="auto" w:fill="E0E0E0"/>
        </w:rPr>
        <w:br/>
        <w:t xml:space="preserve">                Ending Date/Time: 10/1/08</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VA-PTSD ON GUARD ALL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PTSD SCREEN (FI(16)=RT(631))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PTSD Screen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PTSD SCREEN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PTSD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ALCOHOL SCREENING (FI(17)=RT(568018))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Alcohol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ALCOHOL USE SCREENING  </w:t>
      </w:r>
      <w:r>
        <w:rPr>
          <w:rFonts w:ascii="Courier New" w:hAnsi="Courier New"/>
          <w:color w:val="000000"/>
          <w:sz w:val="17"/>
          <w:shd w:val="clear" w:color="auto" w:fill="E0E0E0"/>
        </w:rPr>
        <w:br/>
        <w:t xml:space="preserve">          Health Factor Category: ALCOHOL USE</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ALCOHOL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DEPRESSION SCREENING (FI(18)=RT(81))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Found Text: Refused Depression Screening</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DEPRESSION SCREENING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HF.PHQ-2 REFUSED                   </w:t>
      </w:r>
      <w:r>
        <w:rPr>
          <w:rFonts w:ascii="Courier New" w:hAnsi="Courier New"/>
          <w:color w:val="000000"/>
          <w:sz w:val="17"/>
          <w:shd w:val="clear" w:color="auto" w:fill="E0E0E0"/>
        </w:rPr>
        <w:br/>
        <w:t xml:space="preserve">          Health Factor Category: DEPRESSION SCREEN</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DEPRESSION SCREENING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VA-ACTIVE DUTY (FI(19)=RT(568019))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Use in Patient Cohort Logic: OR</w:t>
      </w:r>
      <w:r>
        <w:rPr>
          <w:rFonts w:ascii="Courier New" w:hAnsi="Courier New"/>
          <w:color w:val="000000"/>
          <w:sz w:val="17"/>
          <w:shd w:val="clear" w:color="auto" w:fill="E0E0E0"/>
        </w:rPr>
        <w:br/>
        <w:t xml:space="preserve">          RT Mapped Finding: No Reminder Finding Found</w:t>
      </w:r>
      <w:r>
        <w:rPr>
          <w:rFonts w:ascii="Courier New" w:hAnsi="Courier New"/>
          <w:color w:val="000000"/>
          <w:sz w:val="17"/>
          <w:shd w:val="clear" w:color="auto" w:fill="E0E0E0"/>
        </w:rPr>
        <w:br/>
        <w:t xml:space="preserve">  ---- End: VA-ACTIVE DUTY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VA-REFUSED ID &amp; OTHER SX SCREEN (FI(20)=RT(568020))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Beginning Date/Time: T-1Y</w:t>
      </w:r>
      <w:r>
        <w:rPr>
          <w:rFonts w:ascii="Courier New" w:hAnsi="Courier New"/>
          <w:color w:val="000000"/>
          <w:sz w:val="17"/>
          <w:shd w:val="clear" w:color="auto" w:fill="E0E0E0"/>
        </w:rPr>
        <w:br/>
        <w:t xml:space="preserve">       Within Category Rank: 0</w:t>
      </w:r>
      <w:r>
        <w:rPr>
          <w:rFonts w:ascii="Courier New" w:hAnsi="Courier New"/>
          <w:color w:val="000000"/>
          <w:sz w:val="17"/>
          <w:shd w:val="clear" w:color="auto" w:fill="E0E0E0"/>
        </w:rPr>
        <w:br/>
        <w:t xml:space="preserve">                 Found Text: The patient declined to answer some or all of</w:t>
      </w:r>
      <w:r>
        <w:rPr>
          <w:rFonts w:ascii="Courier New" w:hAnsi="Courier New"/>
          <w:color w:val="000000"/>
          <w:sz w:val="17"/>
          <w:shd w:val="clear" w:color="auto" w:fill="E0E0E0"/>
        </w:rPr>
        <w:br/>
        <w:t xml:space="preserve">                                 the infectious disease and other symptom</w:t>
      </w:r>
      <w:r>
        <w:rPr>
          <w:rFonts w:ascii="Courier New" w:hAnsi="Courier New"/>
          <w:color w:val="000000"/>
          <w:sz w:val="17"/>
          <w:shd w:val="clear" w:color="auto" w:fill="E0E0E0"/>
        </w:rPr>
        <w:br/>
        <w:t xml:space="preserve">                                 questions.  Please ask these screening</w:t>
      </w:r>
      <w:r>
        <w:rPr>
          <w:rFonts w:ascii="Courier New" w:hAnsi="Courier New"/>
          <w:color w:val="000000"/>
          <w:sz w:val="17"/>
          <w:shd w:val="clear" w:color="auto" w:fill="E0E0E0"/>
        </w:rPr>
        <w:br/>
        <w:t xml:space="preserve">                                 questions again if they remain unaddressed.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HF.REFUSED ID &amp; OTHER SX SCREEN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VA-REFUSED ID &amp; OTHER SX SCREEN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VA-COGNITIVE IMPAIRMENT (FI(21)=RT(806))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Beginning Date/Time: T-2Y</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HF.SEVERE CHRONIC COGNITIVE       </w:t>
      </w:r>
      <w:r>
        <w:rPr>
          <w:rFonts w:ascii="Courier New" w:hAnsi="Courier New"/>
          <w:color w:val="000000"/>
          <w:sz w:val="17"/>
          <w:shd w:val="clear" w:color="auto" w:fill="E0E0E0"/>
        </w:rPr>
        <w:br/>
        <w:t xml:space="preserve">                                     IMPAIRMENT                      </w:t>
      </w:r>
      <w:r>
        <w:rPr>
          <w:rFonts w:ascii="Courier New" w:hAnsi="Courier New"/>
          <w:color w:val="000000"/>
          <w:sz w:val="17"/>
          <w:shd w:val="clear" w:color="auto" w:fill="E0E0E0"/>
        </w:rPr>
        <w:br/>
        <w:t xml:space="preserve">          Health Factor Category: MENTAL HEALTH</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VA-COGNITIVE IMPAIRMENT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VA-OEF/OIF SCREEN DONE ELSEWHERE (FI(22)=RT(945))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HF.OEF/OIF SCREEN COMPLETED OUTSIDE</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VA-OEF/OIF SCREEN DONE ELSEWHERE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VA-OTHER SYMPTOMS (IRAQ/AFGHANISTAN) (FI(23)=RT(568017)) -----</w:t>
      </w:r>
      <w:r>
        <w:rPr>
          <w:rFonts w:ascii="Courier New" w:hAnsi="Courier New"/>
          <w:color w:val="000000"/>
          <w:sz w:val="17"/>
          <w:shd w:val="clear" w:color="auto" w:fill="E0E0E0"/>
        </w:rPr>
        <w:br/>
        <w:t xml:space="preserve">               Finding Type: REMINDER TERM</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HF.OTHER PHYSICAL SYMPTOMS SCREEN </w:t>
      </w:r>
      <w:r>
        <w:rPr>
          <w:rFonts w:ascii="Courier New" w:hAnsi="Courier New"/>
          <w:color w:val="000000"/>
          <w:sz w:val="17"/>
          <w:shd w:val="clear" w:color="auto" w:fill="E0E0E0"/>
        </w:rPr>
        <w:br/>
        <w:t xml:space="preserve">                                     NEGATIVE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Mapped Findings: HF.OTHER PHYSICAL SYMPTOMS SCREEN </w:t>
      </w:r>
      <w:r>
        <w:rPr>
          <w:rFonts w:ascii="Courier New" w:hAnsi="Courier New"/>
          <w:color w:val="000000"/>
          <w:sz w:val="17"/>
          <w:shd w:val="clear" w:color="auto" w:fill="E0E0E0"/>
        </w:rPr>
        <w:br/>
        <w:t xml:space="preserve">                                     POSITIVE                          </w:t>
      </w:r>
      <w:r>
        <w:rPr>
          <w:rFonts w:ascii="Courier New" w:hAnsi="Courier New"/>
          <w:color w:val="000000"/>
          <w:sz w:val="17"/>
          <w:shd w:val="clear" w:color="auto" w:fill="E0E0E0"/>
        </w:rPr>
        <w:br/>
        <w:t xml:space="preserve">          Health Factor Category: IRAQ/AFGHANISTAN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End: VA-OTHER SYMPTOMS (IRAQ/AFGHANISTAN)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Function Findings: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w:t>
      </w:r>
      <w:r>
        <w:rPr>
          <w:rFonts w:ascii="Courier New" w:hAnsi="Courier New"/>
          <w:color w:val="000000"/>
          <w:sz w:val="17"/>
          <w:shd w:val="clear" w:color="auto" w:fill="E0E0E0"/>
        </w:rPr>
        <w:br/>
        <w:t xml:space="preserve">            Function String: MRD(1)&gt;MRD(2)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SERVICE NO)&gt;MRD(VA-IRAQ/AFGHAN PERIOD OF SERVICE)</w:t>
      </w:r>
      <w:r>
        <w:rPr>
          <w:rFonts w:ascii="Courier New" w:hAnsi="Courier New"/>
          <w:color w:val="000000"/>
          <w:sz w:val="17"/>
          <w:shd w:val="clear" w:color="auto" w:fill="E0E0E0"/>
        </w:rPr>
        <w:br/>
        <w:t xml:space="preserve">  ---- End: FF(1)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MRD(7,12,13,14,15)&gt;MRD(2)!(DIFF_DATE(7,2)&lt;120)!(DIFF_DATE(12,2)&lt;120)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MRD(VA-PTSD SCREEN,VA-PTSD AVOIDANCE ALL,VA-PTSD DETACHMENT ALL,</w:t>
      </w:r>
      <w:r>
        <w:rPr>
          <w:rFonts w:ascii="Courier New" w:hAnsi="Courier New"/>
          <w:color w:val="000000"/>
          <w:sz w:val="17"/>
          <w:shd w:val="clear" w:color="auto" w:fill="E0E0E0"/>
        </w:rPr>
        <w:br/>
        <w:t xml:space="preserve">    VA-PTSD NIGHTMARES ALL,VA-PTSD ON GUARD ALL)&gt;MRD(</w:t>
      </w:r>
      <w:r>
        <w:rPr>
          <w:rFonts w:ascii="Courier New" w:hAnsi="Courier New"/>
          <w:color w:val="000000"/>
          <w:sz w:val="17"/>
          <w:shd w:val="clear" w:color="auto" w:fill="E0E0E0"/>
        </w:rPr>
        <w:br/>
        <w:t xml:space="preserve">    VA-IRAQ/AFGHAN PERIOD OF SERVICE)!(DIFF_DATE(VA-PTSD SCREEN,</w:t>
      </w:r>
      <w:r>
        <w:rPr>
          <w:rFonts w:ascii="Courier New" w:hAnsi="Courier New"/>
          <w:color w:val="000000"/>
          <w:sz w:val="17"/>
          <w:shd w:val="clear" w:color="auto" w:fill="E0E0E0"/>
        </w:rPr>
        <w:br/>
        <w:t xml:space="preserve">    VA-IRAQ/AFGHAN PERIOD OF SERVICE)&lt;120)!(DIFF_DATE(VA-PTSD AVOIDANCE ALL,</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1. PTSD Screening completed since service</w:t>
      </w:r>
      <w:r>
        <w:rPr>
          <w:rFonts w:ascii="Courier New" w:hAnsi="Courier New"/>
          <w:color w:val="000000"/>
          <w:sz w:val="17"/>
          <w:shd w:val="clear" w:color="auto" w:fill="E0E0E0"/>
        </w:rPr>
        <w:br/>
        <w:t xml:space="preserve">                                 discharge</w:t>
      </w:r>
      <w:r>
        <w:rPr>
          <w:rFonts w:ascii="Courier New" w:hAnsi="Courier New"/>
          <w:color w:val="000000"/>
          <w:sz w:val="17"/>
          <w:shd w:val="clear" w:color="auto" w:fill="E0E0E0"/>
        </w:rPr>
        <w:br/>
        <w:t xml:space="preserve">             Not Found Text: 1. PTSD Screen NEEDED</w:t>
      </w:r>
      <w:r>
        <w:rPr>
          <w:rFonts w:ascii="Courier New" w:hAnsi="Courier New"/>
          <w:color w:val="000000"/>
          <w:sz w:val="17"/>
          <w:shd w:val="clear" w:color="auto" w:fill="E0E0E0"/>
        </w:rPr>
        <w:br/>
        <w:t xml:space="preserve">  ---- End: FF(2)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FF(3)---------------------------------------------------------</w:t>
      </w:r>
      <w:r>
        <w:rPr>
          <w:rFonts w:ascii="Courier New" w:hAnsi="Courier New"/>
          <w:color w:val="000000"/>
          <w:sz w:val="17"/>
          <w:shd w:val="clear" w:color="auto" w:fill="E0E0E0"/>
        </w:rPr>
        <w:br/>
        <w:t xml:space="preserve">            Function String: MRD(4)&gt;MRD(2)!(DIFF_DATE(4,2)&lt;120)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MRD(VA-DEPRESSION SCREEN OEF/OIF)&gt;MRD(VA-IRAQ/AFGHAN PERIOD OF SERVICE)!</w:t>
      </w:r>
      <w:r>
        <w:rPr>
          <w:rFonts w:ascii="Courier New" w:hAnsi="Courier New"/>
          <w:color w:val="000000"/>
          <w:sz w:val="17"/>
          <w:shd w:val="clear" w:color="auto" w:fill="E0E0E0"/>
        </w:rPr>
        <w:br/>
        <w:t xml:space="preserve">       (DIFF_DATE(VA-DEPRESSION SCREEN OEF/OIF,</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2. Depression Screening completed since</w:t>
      </w:r>
      <w:r>
        <w:rPr>
          <w:rFonts w:ascii="Courier New" w:hAnsi="Courier New"/>
          <w:color w:val="000000"/>
          <w:sz w:val="17"/>
          <w:shd w:val="clear" w:color="auto" w:fill="E0E0E0"/>
        </w:rPr>
        <w:br/>
        <w:t xml:space="preserve">                                 service discharge</w:t>
      </w:r>
      <w:r>
        <w:rPr>
          <w:rFonts w:ascii="Courier New" w:hAnsi="Courier New"/>
          <w:color w:val="000000"/>
          <w:sz w:val="17"/>
          <w:shd w:val="clear" w:color="auto" w:fill="E0E0E0"/>
        </w:rPr>
        <w:br/>
        <w:t xml:space="preserve">             Not Found Text: 2. Depression Screening NEEDED</w:t>
      </w:r>
      <w:r>
        <w:rPr>
          <w:rFonts w:ascii="Courier New" w:hAnsi="Courier New"/>
          <w:color w:val="000000"/>
          <w:sz w:val="17"/>
          <w:shd w:val="clear" w:color="auto" w:fill="E0E0E0"/>
        </w:rPr>
        <w:br/>
        <w:t xml:space="preserve">  ---- End: FF(3)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FF(4)---------------------------------------------------------</w:t>
      </w:r>
      <w:r>
        <w:rPr>
          <w:rFonts w:ascii="Courier New" w:hAnsi="Courier New"/>
          <w:color w:val="000000"/>
          <w:sz w:val="17"/>
          <w:shd w:val="clear" w:color="auto" w:fill="E0E0E0"/>
        </w:rPr>
        <w:br/>
        <w:t xml:space="preserve">            Function String: MRD(6)&gt;MRD(2)!(DIFF_DATE(6,2)&lt;120)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MRD(VA-ALCOHOL USE SCREEN)&gt;MRD(VA-IRAQ/AFGHAN PERIOD OF SERVICE)!(</w:t>
      </w:r>
      <w:r>
        <w:rPr>
          <w:rFonts w:ascii="Courier New" w:hAnsi="Courier New"/>
          <w:color w:val="000000"/>
          <w:sz w:val="17"/>
          <w:shd w:val="clear" w:color="auto" w:fill="E0E0E0"/>
        </w:rPr>
        <w:br/>
        <w:t xml:space="preserve">       DIFF_DATE(VA-ALCOHOL USE SCREEN,VA-IRAQ/AFGHAN PERIOD OF SERVICE)&lt;120)</w:t>
      </w:r>
      <w:r>
        <w:rPr>
          <w:rFonts w:ascii="Courier New" w:hAnsi="Courier New"/>
          <w:color w:val="000000"/>
          <w:sz w:val="17"/>
          <w:shd w:val="clear" w:color="auto" w:fill="E0E0E0"/>
        </w:rPr>
        <w:br/>
        <w:t xml:space="preserve">                 Found Text: 3. Alcohol Screening completed since service</w:t>
      </w:r>
      <w:r>
        <w:rPr>
          <w:rFonts w:ascii="Courier New" w:hAnsi="Courier New"/>
          <w:color w:val="000000"/>
          <w:sz w:val="17"/>
          <w:shd w:val="clear" w:color="auto" w:fill="E0E0E0"/>
        </w:rPr>
        <w:br/>
        <w:t xml:space="preserve">                                 discharge</w:t>
      </w:r>
      <w:r>
        <w:rPr>
          <w:rFonts w:ascii="Courier New" w:hAnsi="Courier New"/>
          <w:color w:val="000000"/>
          <w:sz w:val="17"/>
          <w:shd w:val="clear" w:color="auto" w:fill="E0E0E0"/>
        </w:rPr>
        <w:br/>
        <w:t xml:space="preserve">             Not Found Text: 3. Alcohol Screening NEEDED</w:t>
      </w:r>
      <w:r>
        <w:rPr>
          <w:rFonts w:ascii="Courier New" w:hAnsi="Courier New"/>
          <w:color w:val="000000"/>
          <w:sz w:val="17"/>
          <w:shd w:val="clear" w:color="auto" w:fill="E0E0E0"/>
        </w:rPr>
        <w:br/>
        <w:t xml:space="preserve">  ---- End: FF(4)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FF(5)---------------------------------------------------------</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MRD(10,20)&gt;MRD(2)!'(FI(2)!FI(19))!(DIFF_DATE(10,2)&lt;120)!(DIFF_DATE(20,2)&lt;120)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MRD(VA-GI SYMPTOMS (IRAQ/AFGHANISTAN),VA-REFUSED ID &amp; OTHER SX SCREEN)&gt;</w:t>
      </w:r>
      <w:r>
        <w:rPr>
          <w:rFonts w:ascii="Courier New" w:hAnsi="Courier New"/>
          <w:color w:val="000000"/>
          <w:sz w:val="17"/>
          <w:shd w:val="clear" w:color="auto" w:fill="E0E0E0"/>
        </w:rPr>
        <w:br/>
        <w:t xml:space="preserve">    MRD(VA-IRAQ/AFGHAN PERIOD OF SERVICE)!'(FI(</w:t>
      </w:r>
      <w:r>
        <w:rPr>
          <w:rFonts w:ascii="Courier New" w:hAnsi="Courier New"/>
          <w:color w:val="000000"/>
          <w:sz w:val="17"/>
          <w:shd w:val="clear" w:color="auto" w:fill="E0E0E0"/>
        </w:rPr>
        <w:br/>
        <w:t xml:space="preserve">    VA-IRAQ/AFGHAN PERIOD OF SERVICE)!FI(VA-ACTIVE DUTY))!(DIFF_DATE(</w:t>
      </w:r>
      <w:r>
        <w:rPr>
          <w:rFonts w:ascii="Courier New" w:hAnsi="Courier New"/>
          <w:color w:val="000000"/>
          <w:sz w:val="17"/>
          <w:shd w:val="clear" w:color="auto" w:fill="E0E0E0"/>
        </w:rPr>
        <w:br/>
        <w:t xml:space="preserve">    VA-GI SYMPTOMS (IRAQ/AFGHANISTAN),VA-IRAQ/AFGHAN PERIOD OF SERVICE)&lt;120)</w:t>
      </w:r>
      <w:r>
        <w:rPr>
          <w:rFonts w:ascii="Courier New" w:hAnsi="Courier New"/>
          <w:color w:val="000000"/>
          <w:sz w:val="17"/>
          <w:shd w:val="clear" w:color="auto" w:fill="E0E0E0"/>
        </w:rPr>
        <w:br/>
        <w:t xml:space="preserve">       !(DIFF_DATE(VA-REFUSED ID &amp; OTHER SX SCREEN,</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4A. Screen for GI symptoms done or not</w:t>
      </w:r>
      <w:r>
        <w:rPr>
          <w:rFonts w:ascii="Courier New" w:hAnsi="Courier New"/>
          <w:color w:val="000000"/>
          <w:sz w:val="17"/>
          <w:shd w:val="clear" w:color="auto" w:fill="E0E0E0"/>
        </w:rPr>
        <w:br/>
        <w:t xml:space="preserve">                                 required. </w:t>
      </w:r>
      <w:r>
        <w:rPr>
          <w:rFonts w:ascii="Courier New" w:hAnsi="Courier New"/>
          <w:color w:val="000000"/>
          <w:sz w:val="17"/>
          <w:shd w:val="clear" w:color="auto" w:fill="E0E0E0"/>
        </w:rPr>
        <w:br/>
        <w:t xml:space="preserve">             Not Found Text: 4A. Screen for GI symptoms NEEDED</w:t>
      </w:r>
      <w:r>
        <w:rPr>
          <w:rFonts w:ascii="Courier New" w:hAnsi="Courier New"/>
          <w:color w:val="000000"/>
          <w:sz w:val="17"/>
          <w:shd w:val="clear" w:color="auto" w:fill="E0E0E0"/>
        </w:rPr>
        <w:br/>
        <w:t xml:space="preserve">  ---- End: FF(5)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FF(6)---------------------------------------------------------</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MRD(8,20)&gt;MRD(2)!'(FI(2)!FI(19))!(DIFF_DATE(8,2)&lt;120)!(DIFF_DATE(20,2)&lt;120)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MRD(VA-UNEXPLAINED FEVER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DUTY))!(DIFF_DATE(</w:t>
      </w:r>
      <w:r>
        <w:rPr>
          <w:rFonts w:ascii="Courier New" w:hAnsi="Courier New"/>
          <w:color w:val="000000"/>
          <w:sz w:val="17"/>
          <w:shd w:val="clear" w:color="auto" w:fill="E0E0E0"/>
        </w:rPr>
        <w:br/>
        <w:t xml:space="preserve">    VA-UNEXPLAINED FEVER (IRAQ/AFGHANISTAN),</w:t>
      </w:r>
      <w:r>
        <w:rPr>
          <w:rFonts w:ascii="Courier New" w:hAnsi="Courier New"/>
          <w:color w:val="000000"/>
          <w:sz w:val="17"/>
          <w:shd w:val="clear" w:color="auto" w:fill="E0E0E0"/>
        </w:rPr>
        <w:br/>
        <w:t xml:space="preserve">    VA-IRAQ/AFGHAN PERIOD OF SERVICE)&lt;120)!(DIFF_DATE(</w:t>
      </w:r>
      <w:r>
        <w:rPr>
          <w:rFonts w:ascii="Courier New" w:hAnsi="Courier New"/>
          <w:color w:val="000000"/>
          <w:sz w:val="17"/>
          <w:shd w:val="clear" w:color="auto" w:fill="E0E0E0"/>
        </w:rPr>
        <w:br/>
        <w:t xml:space="preserve">    VA-REFUSED ID &amp; OTHER SX SCREEN,VA-IRAQ/AFGHAN PERIOD OF SERVICE)&lt;120)</w:t>
      </w:r>
      <w:r>
        <w:rPr>
          <w:rFonts w:ascii="Courier New" w:hAnsi="Courier New"/>
          <w:color w:val="000000"/>
          <w:sz w:val="17"/>
          <w:shd w:val="clear" w:color="auto" w:fill="E0E0E0"/>
        </w:rPr>
        <w:br/>
        <w:t xml:space="preserve">                 Found Text: 4B. Screen for Fevers done or not required. </w:t>
      </w:r>
      <w:r>
        <w:rPr>
          <w:rFonts w:ascii="Courier New" w:hAnsi="Courier New"/>
          <w:color w:val="000000"/>
          <w:sz w:val="17"/>
          <w:shd w:val="clear" w:color="auto" w:fill="E0E0E0"/>
        </w:rPr>
        <w:br/>
        <w:t xml:space="preserve">             Not Found Text: 4B. Screen for Fevers NEEDED</w:t>
      </w:r>
      <w:r>
        <w:rPr>
          <w:rFonts w:ascii="Courier New" w:hAnsi="Courier New"/>
          <w:color w:val="000000"/>
          <w:sz w:val="17"/>
          <w:shd w:val="clear" w:color="auto" w:fill="E0E0E0"/>
        </w:rPr>
        <w:br/>
        <w:t xml:space="preserve">  ---- End: FF(6)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FF(7)---------------------------------------------------------</w:t>
      </w:r>
      <w:r>
        <w:rPr>
          <w:rFonts w:ascii="Courier New" w:hAnsi="Courier New"/>
          <w:color w:val="000000"/>
          <w:sz w:val="17"/>
          <w:shd w:val="clear" w:color="auto" w:fill="E0E0E0"/>
        </w:rPr>
        <w:br/>
        <w:t xml:space="preserve">            Function String:</w:t>
      </w:r>
      <w:r>
        <w:rPr>
          <w:rFonts w:ascii="Courier New" w:hAnsi="Courier New"/>
          <w:color w:val="000000"/>
          <w:sz w:val="17"/>
          <w:shd w:val="clear" w:color="auto" w:fill="E0E0E0"/>
        </w:rPr>
        <w:br/>
        <w:t xml:space="preserve"> MRD(11,20)&gt;MRD(2)!'(FI(2)!FI(19))!(DIFF_DATE(11,2)&lt;120)!(DIFF_DATE(20,2)&lt;120)</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MRD(VA-PERSISTENT RASH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DUTY))!(DIFF_DATE(</w:t>
      </w:r>
      <w:r>
        <w:rPr>
          <w:rFonts w:ascii="Courier New" w:hAnsi="Courier New"/>
          <w:color w:val="000000"/>
          <w:sz w:val="17"/>
          <w:shd w:val="clear" w:color="auto" w:fill="E0E0E0"/>
        </w:rPr>
        <w:br/>
        <w:t xml:space="preserve">    VA-PERSISTENT RASH (IRAQ/AFGHANISTAN),VA-IRAQ/AFGHAN PERIOD OF SERVICE)&lt;</w:t>
      </w:r>
      <w:r>
        <w:rPr>
          <w:rFonts w:ascii="Courier New" w:hAnsi="Courier New"/>
          <w:color w:val="000000"/>
          <w:sz w:val="17"/>
          <w:shd w:val="clear" w:color="auto" w:fill="E0E0E0"/>
        </w:rPr>
        <w:br/>
        <w:t xml:space="preserve">       120)!(DIFF_DATE(VA-REFUSED ID &amp; OTHER SX SCREEN,</w:t>
      </w:r>
      <w:r>
        <w:rPr>
          <w:rFonts w:ascii="Courier New" w:hAnsi="Courier New"/>
          <w:color w:val="000000"/>
          <w:sz w:val="17"/>
          <w:shd w:val="clear" w:color="auto" w:fill="E0E0E0"/>
        </w:rPr>
        <w:br/>
        <w:t xml:space="preserve">    VA-IRAQ/AFGHAN PERIOD OF SERVICE)&lt;120)</w:t>
      </w:r>
      <w:r>
        <w:rPr>
          <w:rFonts w:ascii="Courier New" w:hAnsi="Courier New"/>
          <w:color w:val="000000"/>
          <w:sz w:val="17"/>
          <w:shd w:val="clear" w:color="auto" w:fill="E0E0E0"/>
        </w:rPr>
        <w:br/>
        <w:t xml:space="preserve">                 Found Text: 4C. Screen for Skin Rash done or not required. </w:t>
      </w:r>
      <w:r>
        <w:rPr>
          <w:rFonts w:ascii="Courier New" w:hAnsi="Courier New"/>
          <w:color w:val="000000"/>
          <w:sz w:val="17"/>
          <w:shd w:val="clear" w:color="auto" w:fill="E0E0E0"/>
        </w:rPr>
        <w:br/>
        <w:t xml:space="preserve">             Not Found Text: 4C. Screen for Skin Rash NEEDED</w:t>
      </w:r>
      <w:r>
        <w:rPr>
          <w:rFonts w:ascii="Courier New" w:hAnsi="Courier New"/>
          <w:color w:val="000000"/>
          <w:sz w:val="17"/>
          <w:shd w:val="clear" w:color="auto" w:fill="E0E0E0"/>
        </w:rPr>
        <w:br/>
        <w:t xml:space="preserve">  ---- End: FF(7)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FF(8)---------------------------------------------------------</w:t>
      </w:r>
      <w:r>
        <w:rPr>
          <w:rFonts w:ascii="Courier New" w:hAnsi="Courier New"/>
          <w:color w:val="000000"/>
          <w:sz w:val="17"/>
          <w:shd w:val="clear" w:color="auto" w:fill="E0E0E0"/>
        </w:rPr>
        <w:br/>
        <w:t xml:space="preserve">            Function String: MRD(9,20)&gt;MRD(2)!'(FI(2)!FI(19))</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MRD(VA-EMBEDDED FRAGMENTS (IRAQ/AFGHANISTAN),</w:t>
      </w:r>
      <w:r>
        <w:rPr>
          <w:rFonts w:ascii="Courier New" w:hAnsi="Courier New"/>
          <w:color w:val="000000"/>
          <w:sz w:val="17"/>
          <w:shd w:val="clear" w:color="auto" w:fill="E0E0E0"/>
        </w:rPr>
        <w:br/>
        <w:t xml:space="preserve">    VA-REFUSED ID &amp; OTHER SX SCREEN)&gt;MRD(VA-IRAQ/AFGHAN PERIOD OF SERVICE)!'</w:t>
      </w:r>
      <w:r>
        <w:rPr>
          <w:rFonts w:ascii="Courier New" w:hAnsi="Courier New"/>
          <w:color w:val="000000"/>
          <w:sz w:val="17"/>
          <w:shd w:val="clear" w:color="auto" w:fill="E0E0E0"/>
        </w:rPr>
        <w:br/>
        <w:t xml:space="preserve">    (FI(VA-IRAQ/AFGHAN PERIOD OF SERVICE)!FI(VA-ACTIVE DUTY))</w:t>
      </w:r>
      <w:r>
        <w:rPr>
          <w:rFonts w:ascii="Courier New" w:hAnsi="Courier New"/>
          <w:color w:val="000000"/>
          <w:sz w:val="17"/>
          <w:shd w:val="clear" w:color="auto" w:fill="E0E0E0"/>
        </w:rPr>
        <w:br/>
        <w:t xml:space="preserve">                 Found Text: 4D. Screen for Embedded Fragments done or not</w:t>
      </w:r>
      <w:r>
        <w:rPr>
          <w:rFonts w:ascii="Courier New" w:hAnsi="Courier New"/>
          <w:color w:val="000000"/>
          <w:sz w:val="17"/>
          <w:shd w:val="clear" w:color="auto" w:fill="E0E0E0"/>
        </w:rPr>
        <w:br/>
        <w:t xml:space="preserve">                                 required. </w:t>
      </w:r>
      <w:r>
        <w:rPr>
          <w:rFonts w:ascii="Courier New" w:hAnsi="Courier New"/>
          <w:color w:val="000000"/>
          <w:sz w:val="17"/>
          <w:shd w:val="clear" w:color="auto" w:fill="E0E0E0"/>
        </w:rPr>
        <w:br/>
        <w:t xml:space="preserve">             Not Found Text: 4D. Screen for Embedded Fragments NEEDED</w:t>
      </w:r>
      <w:r>
        <w:rPr>
          <w:rFonts w:ascii="Courier New" w:hAnsi="Courier New"/>
          <w:color w:val="000000"/>
          <w:sz w:val="17"/>
          <w:shd w:val="clear" w:color="auto" w:fill="E0E0E0"/>
        </w:rPr>
        <w:br/>
        <w:t xml:space="preserve">  ---- End: FF(8)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FF(9)---------------------------------------------------------</w:t>
      </w:r>
      <w:r>
        <w:rPr>
          <w:rFonts w:ascii="Courier New" w:hAnsi="Courier New"/>
          <w:color w:val="000000"/>
          <w:sz w:val="17"/>
          <w:shd w:val="clear" w:color="auto" w:fill="E0E0E0"/>
        </w:rPr>
        <w:br/>
        <w:t xml:space="preserve">            Function String: MRD(2)&gt;MRD(1,8,10,11,22)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PERIOD OF SERVICE)&gt;MRD(VA-IRAQ/AFGHAN SERVICE NO,</w:t>
      </w:r>
      <w:r>
        <w:rPr>
          <w:rFonts w:ascii="Courier New" w:hAnsi="Courier New"/>
          <w:color w:val="000000"/>
          <w:sz w:val="17"/>
          <w:shd w:val="clear" w:color="auto" w:fill="E0E0E0"/>
        </w:rPr>
        <w:br/>
        <w:t xml:space="preserve">    VA-UNEXPLAINED FEVER (IRAQ/AFGHANISTAN),</w:t>
      </w:r>
      <w:r>
        <w:rPr>
          <w:rFonts w:ascii="Courier New" w:hAnsi="Courier New"/>
          <w:color w:val="000000"/>
          <w:sz w:val="17"/>
          <w:shd w:val="clear" w:color="auto" w:fill="E0E0E0"/>
        </w:rPr>
        <w:br/>
        <w:t xml:space="preserve">    VA-GI SYMPTOMS (IRAQ/AFGHANISTAN),VA-PERSISTENT RASH (IRAQ/AFGHANISTAN),</w:t>
      </w:r>
      <w:r>
        <w:rPr>
          <w:rFonts w:ascii="Courier New" w:hAnsi="Courier New"/>
          <w:color w:val="000000"/>
          <w:sz w:val="17"/>
          <w:shd w:val="clear" w:color="auto" w:fill="E0E0E0"/>
        </w:rPr>
        <w:br/>
        <w:t xml:space="preserve">    VA-OEF/OIF SCREEN DONE ELSEWHERE)</w:t>
      </w:r>
      <w:r>
        <w:rPr>
          <w:rFonts w:ascii="Courier New" w:hAnsi="Courier New"/>
          <w:color w:val="000000"/>
          <w:sz w:val="17"/>
          <w:shd w:val="clear" w:color="auto" w:fill="E0E0E0"/>
        </w:rPr>
        <w:br/>
        <w:t xml:space="preserve">                 Found Text: The patient's most recent service separation</w:t>
      </w:r>
      <w:r>
        <w:rPr>
          <w:rFonts w:ascii="Courier New" w:hAnsi="Courier New"/>
          <w:color w:val="000000"/>
          <w:sz w:val="17"/>
          <w:shd w:val="clear" w:color="auto" w:fill="E0E0E0"/>
        </w:rPr>
        <w:br/>
        <w:t xml:space="preserve">                                 date is more recent than their last screening</w:t>
      </w:r>
      <w:r>
        <w:rPr>
          <w:rFonts w:ascii="Courier New" w:hAnsi="Courier New"/>
          <w:color w:val="000000"/>
          <w:sz w:val="17"/>
          <w:shd w:val="clear" w:color="auto" w:fill="E0E0E0"/>
        </w:rPr>
        <w:br/>
        <w:t xml:space="preserve">                                 - rescreening is needed after any new period</w:t>
      </w:r>
      <w:r>
        <w:rPr>
          <w:rFonts w:ascii="Courier New" w:hAnsi="Courier New"/>
          <w:color w:val="000000"/>
          <w:sz w:val="17"/>
          <w:shd w:val="clear" w:color="auto" w:fill="E0E0E0"/>
        </w:rPr>
        <w:br/>
        <w:t xml:space="preserve">                                 of service. </w:t>
      </w:r>
      <w:r>
        <w:rPr>
          <w:rFonts w:ascii="Courier New" w:hAnsi="Courier New"/>
          <w:color w:val="000000"/>
          <w:sz w:val="17"/>
          <w:shd w:val="clear" w:color="auto" w:fill="E0E0E0"/>
        </w:rPr>
        <w:br/>
        <w:t xml:space="preserve">  ---- End: FF(9)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FF(10)--------------------------------------------------------</w:t>
      </w:r>
      <w:r>
        <w:rPr>
          <w:rFonts w:ascii="Courier New" w:hAnsi="Courier New"/>
          <w:color w:val="000000"/>
          <w:sz w:val="17"/>
          <w:shd w:val="clear" w:color="auto" w:fill="E0E0E0"/>
        </w:rPr>
        <w:br/>
        <w:t xml:space="preserve">            Function String: MRD(22)&gt;MRD(2)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MRD(VA-OEF/OIF SCREEN DONE ELSEWHERE)&gt;MRD(</w:t>
      </w:r>
      <w:r>
        <w:rPr>
          <w:rFonts w:ascii="Courier New" w:hAnsi="Courier New"/>
          <w:color w:val="000000"/>
          <w:sz w:val="17"/>
          <w:shd w:val="clear" w:color="auto" w:fill="E0E0E0"/>
        </w:rPr>
        <w:br/>
        <w:t xml:space="preserve">    VA-IRAQ/AFGHAN PERIOD OF SERVICE)</w:t>
      </w:r>
      <w:r>
        <w:rPr>
          <w:rFonts w:ascii="Courier New" w:hAnsi="Courier New"/>
          <w:color w:val="000000"/>
          <w:sz w:val="17"/>
          <w:shd w:val="clear" w:color="auto" w:fill="E0E0E0"/>
        </w:rPr>
        <w:br/>
        <w:t xml:space="preserve">                 Found Text: OEF/OIF Post-Deployment Screening was</w:t>
      </w:r>
      <w:r>
        <w:rPr>
          <w:rFonts w:ascii="Courier New" w:hAnsi="Courier New"/>
          <w:color w:val="000000"/>
          <w:sz w:val="17"/>
          <w:shd w:val="clear" w:color="auto" w:fill="E0E0E0"/>
        </w:rPr>
        <w:br/>
        <w:t xml:space="preserve">                                 completed at another site. </w:t>
      </w:r>
      <w:r>
        <w:rPr>
          <w:rFonts w:ascii="Courier New" w:hAnsi="Courier New"/>
          <w:color w:val="000000"/>
          <w:sz w:val="17"/>
          <w:shd w:val="clear" w:color="auto" w:fill="E0E0E0"/>
        </w:rPr>
        <w:br/>
        <w:t xml:space="preserve">  ---- End: FF(10)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FF(16)--------------------------------------------------------</w:t>
      </w:r>
      <w:r>
        <w:rPr>
          <w:rFonts w:ascii="Courier New" w:hAnsi="Courier New"/>
          <w:color w:val="000000"/>
          <w:sz w:val="17"/>
          <w:shd w:val="clear" w:color="auto" w:fill="E0E0E0"/>
        </w:rPr>
        <w:br/>
        <w:t xml:space="preserve">            Function String: MRD(16)&gt;MRD(2)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PTSD SCREEN)&gt;MRD(VA-IRAQ/AFGHAN PERIOD OF SERVICE)</w:t>
      </w:r>
      <w:r>
        <w:rPr>
          <w:rFonts w:ascii="Courier New" w:hAnsi="Courier New"/>
          <w:color w:val="000000"/>
          <w:sz w:val="17"/>
          <w:shd w:val="clear" w:color="auto" w:fill="E0E0E0"/>
        </w:rPr>
        <w:br/>
        <w:t xml:space="preserve">  ---- End: FF(16)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FF(17)--------------------------------------------------------</w:t>
      </w:r>
      <w:r>
        <w:rPr>
          <w:rFonts w:ascii="Courier New" w:hAnsi="Courier New"/>
          <w:color w:val="000000"/>
          <w:sz w:val="17"/>
          <w:shd w:val="clear" w:color="auto" w:fill="E0E0E0"/>
        </w:rPr>
        <w:br/>
        <w:t xml:space="preserve">            Function String: MRD(17)&gt;MRD(2)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ALCOHOL SCREENING)&gt;MRD(VA-IRAQ/AFGHAN PERIOD OF SERVICE)</w:t>
      </w:r>
      <w:r>
        <w:rPr>
          <w:rFonts w:ascii="Courier New" w:hAnsi="Courier New"/>
          <w:color w:val="000000"/>
          <w:sz w:val="17"/>
          <w:shd w:val="clear" w:color="auto" w:fill="E0E0E0"/>
        </w:rPr>
        <w:br/>
        <w:t xml:space="preserve">  ---- End: FF(17)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FF(18)--------------------------------------------------------</w:t>
      </w:r>
      <w:r>
        <w:rPr>
          <w:rFonts w:ascii="Courier New" w:hAnsi="Courier New"/>
          <w:color w:val="000000"/>
          <w:sz w:val="17"/>
          <w:shd w:val="clear" w:color="auto" w:fill="E0E0E0"/>
        </w:rPr>
        <w:br/>
        <w:t xml:space="preserve">            Function String: MRD(18)&gt;MRD(2)</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MRD(VA-REFUSED DEPRESSION SCREENING)&gt;MRD(</w:t>
      </w:r>
      <w:r>
        <w:rPr>
          <w:rFonts w:ascii="Courier New" w:hAnsi="Courier New"/>
          <w:color w:val="000000"/>
          <w:sz w:val="17"/>
          <w:shd w:val="clear" w:color="auto" w:fill="E0E0E0"/>
        </w:rPr>
        <w:br/>
        <w:t xml:space="preserve">    VA-IRAQ/AFGHAN PERIOD OF SERVICE)</w:t>
      </w:r>
      <w:r>
        <w:rPr>
          <w:rFonts w:ascii="Courier New" w:hAnsi="Courier New"/>
          <w:color w:val="000000"/>
          <w:sz w:val="17"/>
          <w:shd w:val="clear" w:color="auto" w:fill="E0E0E0"/>
        </w:rPr>
        <w:br/>
        <w:t xml:space="preserve">  ---- End: FF(18)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 Begin: FF(20)--------------------------------------------------------</w:t>
      </w:r>
      <w:r>
        <w:rPr>
          <w:rFonts w:ascii="Courier New" w:hAnsi="Courier New"/>
          <w:color w:val="000000"/>
          <w:sz w:val="17"/>
          <w:shd w:val="clear" w:color="auto" w:fill="E0E0E0"/>
        </w:rPr>
        <w:br/>
        <w:t xml:space="preserve">            Function String: MRD(3)&gt;MRD(1)</w:t>
      </w:r>
      <w:r>
        <w:rPr>
          <w:rFonts w:ascii="Courier New" w:hAnsi="Courier New"/>
          <w:color w:val="000000"/>
          <w:sz w:val="17"/>
          <w:shd w:val="clear" w:color="auto" w:fill="E0E0E0"/>
        </w:rPr>
        <w:br/>
        <w:t xml:space="preserve">   Expanded Function String:</w:t>
      </w:r>
      <w:r>
        <w:rPr>
          <w:rFonts w:ascii="Courier New" w:hAnsi="Courier New"/>
          <w:color w:val="000000"/>
          <w:sz w:val="17"/>
          <w:shd w:val="clear" w:color="auto" w:fill="E0E0E0"/>
        </w:rPr>
        <w:br/>
        <w:t xml:space="preserve">    MRD(VA-IRAQ/AFGHAN SERVICE)&gt;MRD(VA-IRAQ/AFGHAN SERVICE NO)</w:t>
      </w:r>
      <w:r>
        <w:rPr>
          <w:rFonts w:ascii="Courier New" w:hAnsi="Courier New"/>
          <w:color w:val="000000"/>
          <w:sz w:val="17"/>
          <w:shd w:val="clear" w:color="auto" w:fill="E0E0E0"/>
        </w:rPr>
        <w:br/>
        <w:t xml:space="preserve">  ---- End: FF(20)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General Patient Cohort Found Text:</w:t>
      </w:r>
      <w:r>
        <w:rPr>
          <w:rFonts w:ascii="Courier New" w:hAnsi="Courier New"/>
          <w:color w:val="000000"/>
          <w:sz w:val="17"/>
          <w:shd w:val="clear" w:color="auto" w:fill="E0E0E0"/>
        </w:rPr>
        <w:br/>
        <w:t xml:space="preserve"> Patients who served in combat in either Iraq (Operation Iraqi Freedom) or</w:t>
      </w:r>
      <w:r>
        <w:rPr>
          <w:rFonts w:ascii="Courier New" w:hAnsi="Courier New"/>
          <w:color w:val="000000"/>
          <w:sz w:val="17"/>
          <w:shd w:val="clear" w:color="auto" w:fill="E0E0E0"/>
        </w:rPr>
        <w:br/>
        <w:t xml:space="preserve"> in Afghanistan (Operation Enduring Freedom) should be screened for</w:t>
      </w:r>
      <w:r>
        <w:rPr>
          <w:rFonts w:ascii="Courier New" w:hAnsi="Courier New"/>
          <w:color w:val="000000"/>
          <w:sz w:val="17"/>
          <w:shd w:val="clear" w:color="auto" w:fill="E0E0E0"/>
        </w:rPr>
        <w:br/>
        <w:t xml:space="preserve"> illnesses related to their service.  Screening for PTSD, depression,</w:t>
      </w:r>
      <w:r>
        <w:rPr>
          <w:rFonts w:ascii="Courier New" w:hAnsi="Courier New"/>
          <w:color w:val="000000"/>
          <w:sz w:val="17"/>
          <w:shd w:val="clear" w:color="auto" w:fill="E0E0E0"/>
        </w:rPr>
        <w:br/>
        <w:t xml:space="preserve"> problem alcohol use, infectious diseases, and chronic symptoms should be</w:t>
      </w:r>
      <w:r>
        <w:rPr>
          <w:rFonts w:ascii="Courier New" w:hAnsi="Courier New"/>
          <w:color w:val="000000"/>
          <w:sz w:val="17"/>
          <w:shd w:val="clear" w:color="auto" w:fill="E0E0E0"/>
        </w:rPr>
        <w:br/>
        <w:t xml:space="preserve"> part of the initial evaluation of these Veterans.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PATIENT COHORT LOGIC to see if the Reminder applies to a patient:</w:t>
      </w:r>
      <w:r>
        <w:rPr>
          <w:rFonts w:ascii="Courier New" w:hAnsi="Courier New"/>
          <w:color w:val="000000"/>
          <w:sz w:val="17"/>
          <w:shd w:val="clear" w:color="auto" w:fill="E0E0E0"/>
        </w:rPr>
        <w:br/>
        <w:t xml:space="preserve"> ((FI(2)!FI(19))&amp;'FF(1))!(FI(3)&amp;FF(20))&amp;'FI(21)</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Patient Cohort Logic:</w:t>
      </w:r>
      <w:r>
        <w:rPr>
          <w:rFonts w:ascii="Courier New" w:hAnsi="Courier New"/>
          <w:color w:val="000000"/>
          <w:sz w:val="17"/>
          <w:shd w:val="clear" w:color="auto" w:fill="E0E0E0"/>
        </w:rPr>
        <w:br/>
        <w:t xml:space="preserve"> ((FI(VA-IRAQ/AFGHAN PERIOD OF SERVICE)!FI(VA-ACTIVE DUTY))&amp;'FF(1))!</w:t>
      </w:r>
      <w:r>
        <w:rPr>
          <w:rFonts w:ascii="Courier New" w:hAnsi="Courier New"/>
          <w:color w:val="000000"/>
          <w:sz w:val="17"/>
          <w:shd w:val="clear" w:color="auto" w:fill="E0E0E0"/>
        </w:rPr>
        <w:br/>
        <w:t xml:space="preserve"> (FI(VA-IRAQ/AFGHAN SERVICE)&amp;FF(20))&amp;'FI(VA-COGNITIVE IMPAIRMENT)</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Customized RESOLUTION LOGIC defines findings that resolve the Reminder:</w:t>
      </w:r>
      <w:r>
        <w:rPr>
          <w:rFonts w:ascii="Courier New" w:hAnsi="Courier New"/>
          <w:color w:val="000000"/>
          <w:sz w:val="17"/>
          <w:shd w:val="clear" w:color="auto" w:fill="E0E0E0"/>
        </w:rPr>
        <w:br/>
        <w:t xml:space="preserve"> ((FI(16)&amp;FF(16))!(FF(2)&amp;(FI(16)!FI(7)!(FI(12)&amp;FI(13)&amp;FI(14)&amp;FI(15)))))&amp;</w:t>
      </w:r>
      <w:r>
        <w:rPr>
          <w:rFonts w:ascii="Courier New" w:hAnsi="Courier New"/>
          <w:color w:val="000000"/>
          <w:sz w:val="17"/>
          <w:shd w:val="clear" w:color="auto" w:fill="E0E0E0"/>
        </w:rPr>
        <w:br/>
        <w:t xml:space="preserve"> (((FF(3)&amp;FI(4))!(FI(18)&amp;FF(18))))&amp;((FF(4)&amp;FI(6))!(FI(17)&amp;FF(17)))&amp;</w:t>
      </w:r>
      <w:r>
        <w:rPr>
          <w:rFonts w:ascii="Courier New" w:hAnsi="Courier New"/>
          <w:color w:val="000000"/>
          <w:sz w:val="17"/>
          <w:shd w:val="clear" w:color="auto" w:fill="E0E0E0"/>
        </w:rPr>
        <w:br/>
        <w:t xml:space="preserve"> ((FI(20)&amp;FF(5))!(FF(5)&amp;FI(10)&amp;FF(6)&amp;FI(8)&amp;FF(7)&amp;FI(11)))!(FI(22)&amp;FF(10))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Expanded Resolution Logic:</w:t>
      </w:r>
      <w:r>
        <w:rPr>
          <w:rFonts w:ascii="Courier New" w:hAnsi="Courier New"/>
          <w:color w:val="000000"/>
          <w:sz w:val="17"/>
          <w:shd w:val="clear" w:color="auto" w:fill="E0E0E0"/>
        </w:rPr>
        <w:br/>
        <w:t xml:space="preserve"> ((FI(VA-REFUSED PTSD SCREEN)&amp;FF(16))!(FF(2)&amp;(FI(VA-REFUSED PTSD SCREEN)!</w:t>
      </w:r>
      <w:r>
        <w:rPr>
          <w:rFonts w:ascii="Courier New" w:hAnsi="Courier New"/>
          <w:color w:val="000000"/>
          <w:sz w:val="17"/>
          <w:shd w:val="clear" w:color="auto" w:fill="E0E0E0"/>
        </w:rPr>
        <w:br/>
        <w:t xml:space="preserve"> FI(VA-PTSD SCREEN)!(FI(VA-PTSD AVOIDANCE ALL)&amp;</w:t>
      </w:r>
      <w:r>
        <w:rPr>
          <w:rFonts w:ascii="Courier New" w:hAnsi="Courier New"/>
          <w:color w:val="000000"/>
          <w:sz w:val="17"/>
          <w:shd w:val="clear" w:color="auto" w:fill="E0E0E0"/>
        </w:rPr>
        <w:br/>
        <w:t xml:space="preserve"> FI(VA-PTSD DETACHMENT ALL)&amp;FI(VA-PTSD NIGHTMARES ALL)&amp;</w:t>
      </w:r>
      <w:r>
        <w:rPr>
          <w:rFonts w:ascii="Courier New" w:hAnsi="Courier New"/>
          <w:color w:val="000000"/>
          <w:sz w:val="17"/>
          <w:shd w:val="clear" w:color="auto" w:fill="E0E0E0"/>
        </w:rPr>
        <w:br/>
        <w:t xml:space="preserve"> FI(VA-PTSD ON GUARD ALL)))))&amp;(((FF(3)&amp;FI(VA-DEPRESSION SCREEN OEF/OIF))!</w:t>
      </w:r>
      <w:r>
        <w:rPr>
          <w:rFonts w:ascii="Courier New" w:hAnsi="Courier New"/>
          <w:color w:val="000000"/>
          <w:sz w:val="17"/>
          <w:shd w:val="clear" w:color="auto" w:fill="E0E0E0"/>
        </w:rPr>
        <w:br/>
        <w:t xml:space="preserve"> (FI(VA-REFUSED DEPRESSION SCREENING)&amp;FF(18))))&amp;((FF(4)&amp;</w:t>
      </w:r>
      <w:r>
        <w:rPr>
          <w:rFonts w:ascii="Courier New" w:hAnsi="Courier New"/>
          <w:color w:val="000000"/>
          <w:sz w:val="17"/>
          <w:shd w:val="clear" w:color="auto" w:fill="E0E0E0"/>
        </w:rPr>
        <w:br/>
        <w:t xml:space="preserve"> FI(VA-ALCOHOL USE SCREEN))!(FI(VA-REFUSED ALCOHOL SCREENING)&amp;FF(17)))&amp;</w:t>
      </w:r>
      <w:r>
        <w:rPr>
          <w:rFonts w:ascii="Courier New" w:hAnsi="Courier New"/>
          <w:color w:val="000000"/>
          <w:sz w:val="17"/>
          <w:shd w:val="clear" w:color="auto" w:fill="E0E0E0"/>
        </w:rPr>
        <w:br/>
        <w:t xml:space="preserve"> ((FI(VA-REFUSED ID &amp; OTHER SX SCREEN)&amp;FF(5))!(FF(5)&amp;</w:t>
      </w:r>
      <w:r>
        <w:rPr>
          <w:rFonts w:ascii="Courier New" w:hAnsi="Courier New"/>
          <w:color w:val="000000"/>
          <w:sz w:val="17"/>
          <w:shd w:val="clear" w:color="auto" w:fill="E0E0E0"/>
        </w:rPr>
        <w:br/>
        <w:t xml:space="preserve"> FI(VA-GI SYMPTOMS (IRAQ/AFGHANISTAN))&amp;FF(6)&amp;</w:t>
      </w:r>
      <w:r>
        <w:rPr>
          <w:rFonts w:ascii="Courier New" w:hAnsi="Courier New"/>
          <w:color w:val="000000"/>
          <w:sz w:val="17"/>
          <w:shd w:val="clear" w:color="auto" w:fill="E0E0E0"/>
        </w:rPr>
        <w:br/>
        <w:t xml:space="preserve"> FI(VA-UNEXPLAINED FEVER (IRAQ/AFGHANISTAN))&amp;FF(7)&amp;</w:t>
      </w:r>
      <w:r>
        <w:rPr>
          <w:rFonts w:ascii="Courier New" w:hAnsi="Courier New"/>
          <w:color w:val="000000"/>
          <w:sz w:val="17"/>
          <w:shd w:val="clear" w:color="auto" w:fill="E0E0E0"/>
        </w:rPr>
        <w:br/>
        <w:t xml:space="preserve"> FI(VA-PERSISTENT RASH (IRAQ/AFGHANISTAN))))!</w:t>
      </w:r>
      <w:r>
        <w:rPr>
          <w:rFonts w:ascii="Courier New" w:hAnsi="Courier New"/>
          <w:color w:val="000000"/>
          <w:sz w:val="17"/>
          <w:shd w:val="clear" w:color="auto" w:fill="E0E0E0"/>
        </w:rPr>
        <w:br/>
        <w:t xml:space="preserve"> (FI(VA-OEF/OIF SCREEN DONE ELSEWHERE)&amp;FF(10))</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Web Sites:</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http://www.oqp.med.va.gov/cpg/cpg.htm</w:t>
      </w:r>
      <w:r>
        <w:rPr>
          <w:rFonts w:ascii="Courier New" w:hAnsi="Courier New"/>
          <w:color w:val="000000"/>
          <w:sz w:val="17"/>
          <w:shd w:val="clear" w:color="auto" w:fill="E0E0E0"/>
        </w:rPr>
        <w:br/>
        <w:t xml:space="preserve"> Web Site Title: VA/DOD Guidelines - Office of Quality and Performance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http://www.oqp.med.va.gov/cpg/MDD/MDD_Base.htm</w:t>
      </w:r>
      <w:r>
        <w:rPr>
          <w:rFonts w:ascii="Courier New" w:hAnsi="Courier New"/>
          <w:color w:val="000000"/>
          <w:sz w:val="17"/>
          <w:shd w:val="clear" w:color="auto" w:fill="E0E0E0"/>
        </w:rPr>
        <w:br/>
        <w:t xml:space="preserve"> Web Site Title: VA/DOD Depression Guideline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http://www.oqp.med.va.gov/cpg/cpgn/mus/mus_base.htm</w:t>
      </w:r>
      <w:r>
        <w:rPr>
          <w:rFonts w:ascii="Courier New" w:hAnsi="Courier New"/>
          <w:color w:val="000000"/>
          <w:sz w:val="17"/>
          <w:shd w:val="clear" w:color="auto" w:fill="E0E0E0"/>
        </w:rPr>
        <w:br/>
        <w:t xml:space="preserve"> Web Site Title: VA/DOD Medically Unexplained Symptoms: Pain and Fatigue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http://www.oqp.med.va.gov/cpg/PDH/PDH_base.htm</w:t>
      </w:r>
      <w:r>
        <w:rPr>
          <w:rFonts w:ascii="Courier New" w:hAnsi="Courier New"/>
          <w:color w:val="000000"/>
          <w:sz w:val="17"/>
          <w:shd w:val="clear" w:color="auto" w:fill="E0E0E0"/>
        </w:rPr>
        <w:br/>
        <w:t xml:space="preserve"> Web Site Title: Post Deployment Health Evaluation and Management</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http://www.oqp.med.va.gov/cpg/SUD/SUD_Base.htm</w:t>
      </w:r>
      <w:r>
        <w:rPr>
          <w:rFonts w:ascii="Courier New" w:hAnsi="Courier New"/>
          <w:color w:val="000000"/>
          <w:sz w:val="17"/>
          <w:shd w:val="clear" w:color="auto" w:fill="E0E0E0"/>
        </w:rPr>
        <w:br/>
        <w:t xml:space="preserve"> Web Site Title: VA/DOD Substance Abuse Guideline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Web Site URL:   http://vaww.va.gov/environagents/</w:t>
      </w:r>
      <w:r>
        <w:rPr>
          <w:rFonts w:ascii="Courier New" w:hAnsi="Courier New"/>
          <w:color w:val="000000"/>
          <w:sz w:val="17"/>
          <w:shd w:val="clear" w:color="auto" w:fill="E0E0E0"/>
        </w:rPr>
        <w:br/>
        <w:t xml:space="preserve"> Web Site Title: VA Environmental Agents Service</w:t>
      </w:r>
      <w:r>
        <w:rPr>
          <w:rFonts w:ascii="Courier New" w:hAnsi="Courier New"/>
          <w:color w:val="000000"/>
          <w:sz w:val="17"/>
          <w:shd w:val="clear" w:color="auto" w:fill="E0E0E0"/>
        </w:rPr>
        <w:br/>
        <w:t xml:space="preserve"> Description:</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r>
        <w:rPr>
          <w:rFonts w:ascii="Courier New" w:hAnsi="Courier New"/>
          <w:color w:val="000000"/>
          <w:sz w:val="17"/>
          <w:shd w:val="clear" w:color="auto" w:fill="E0E0E0"/>
        </w:rPr>
        <w:br/>
        <w:t xml:space="preserve">    </w:t>
      </w:r>
    </w:p>
    <w:p w:rsidR="008A4BA6" w:rsidRDefault="009E68CE">
      <w:pPr>
        <w:keepNext/>
        <w:spacing w:before="240" w:after="0" w:line="240" w:lineRule="auto"/>
      </w:pPr>
      <w:bookmarkStart w:id="123" w:name="d0e1490"/>
      <w:bookmarkEnd w:id="122"/>
      <w:r>
        <w:rPr>
          <w:b/>
          <w:color w:val="000000"/>
          <w:sz w:val="24"/>
        </w:rPr>
        <w:t>Figure A.1. Reminder Dialog Template: Operation Enduring Freedom (OEF)/Operation Iraqi Freedom (OIF) Case Management Screen</w:t>
      </w:r>
    </w:p>
    <w:p w:rsidR="008A4BA6" w:rsidRDefault="009E68CE">
      <w:pPr>
        <w:spacing w:before="144" w:after="0" w:line="240" w:lineRule="auto"/>
        <w:jc w:val="center"/>
      </w:pPr>
      <w:bookmarkStart w:id="124" w:name="d0e1495"/>
      <w:bookmarkEnd w:id="123"/>
      <w:r>
        <w:rPr>
          <w:noProof/>
          <w:color w:val="000000"/>
        </w:rPr>
        <w:drawing>
          <wp:inline distT="0" distB="0" distL="0" distR="0">
            <wp:extent cx="5943600" cy="6000750"/>
            <wp:effectExtent l="0" t="0" r="0" b="0"/>
            <wp:docPr id="3" name="C:\Users\sjmah\AppData\Local\Temp\xxe752087643790015689_d\resources\image28.png" descr="Operation Enduring Freedom (OEF)/Operation Iraqi Freedom (OIF) Case Management Screen - email address, checkboxes for areas of help"/>
            <wp:cNvGraphicFramePr/>
            <a:graphic xmlns:a="http://schemas.openxmlformats.org/drawingml/2006/main">
              <a:graphicData uri="http://schemas.openxmlformats.org/drawingml/2006/picture">
                <pic:pic xmlns:pic="http://schemas.openxmlformats.org/drawingml/2006/picture">
                  <pic:nvPicPr>
                    <pic:cNvPr id="4" name="C:\Users\sjmah\AppData\Local\Temp\xxe752087643790015689_d\resources\image28.png"/>
                    <pic:cNvPicPr/>
                  </pic:nvPicPr>
                  <pic:blipFill>
                    <a:blip r:embed="rId86"/>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25" w:name="d0e1501"/>
      <w:bookmarkEnd w:id="124"/>
      <w:r>
        <w:rPr>
          <w:b/>
          <w:color w:val="000000"/>
          <w:sz w:val="24"/>
        </w:rPr>
        <w:t>Figure A.2. Consult Order: Operation Enduring Freedom (OEF)/Operation Iraqi Freedom (OIF) Outpatient Case Management Program</w:t>
      </w:r>
    </w:p>
    <w:p w:rsidR="008A4BA6" w:rsidRDefault="009E68CE">
      <w:pPr>
        <w:spacing w:before="144" w:after="0" w:line="240" w:lineRule="auto"/>
        <w:jc w:val="center"/>
      </w:pPr>
      <w:bookmarkStart w:id="126" w:name="d0e1506"/>
      <w:bookmarkEnd w:id="125"/>
      <w:r>
        <w:rPr>
          <w:noProof/>
          <w:color w:val="000000"/>
        </w:rPr>
        <w:drawing>
          <wp:inline distT="0" distB="0" distL="0" distR="0">
            <wp:extent cx="5943600" cy="4143375"/>
            <wp:effectExtent l="0" t="0" r="0" b="0"/>
            <wp:docPr id="5" name="C:\Users\sjmah\AppData\Local\Temp\xxe752087643790015689_d\resources\image17.png" descr="Consult Order: Operation Enduring Freedom (OEF)/Operation Iraqi Freedom (OIF) Outpatient Case Management Program"/>
            <wp:cNvGraphicFramePr/>
            <a:graphic xmlns:a="http://schemas.openxmlformats.org/drawingml/2006/main">
              <a:graphicData uri="http://schemas.openxmlformats.org/drawingml/2006/picture">
                <pic:pic xmlns:pic="http://schemas.openxmlformats.org/drawingml/2006/picture">
                  <pic:nvPicPr>
                    <pic:cNvPr id="6" name="C:\Users\sjmah\AppData\Local\Temp\xxe752087643790015689_d\resources\image17.png"/>
                    <pic:cNvPicPr/>
                  </pic:nvPicPr>
                  <pic:blipFill>
                    <a:blip r:embed="rId87"/>
                    <a:srcRect/>
                    <a:stretch>
                      <a:fillRect/>
                    </a:stretch>
                  </pic:blipFill>
                  <pic:spPr>
                    <a:xfrm>
                      <a:off x="0" y="0"/>
                      <a:ext cx="5943600" cy="4143375"/>
                    </a:xfrm>
                    <a:prstGeom prst="rect">
                      <a:avLst/>
                    </a:prstGeom>
                  </pic:spPr>
                </pic:pic>
              </a:graphicData>
            </a:graphic>
          </wp:inline>
        </w:drawing>
      </w:r>
    </w:p>
    <w:p w:rsidR="008A4BA6" w:rsidRDefault="009E68CE">
      <w:pPr>
        <w:keepNext/>
        <w:spacing w:before="240" w:after="0" w:line="240" w:lineRule="auto"/>
      </w:pPr>
      <w:bookmarkStart w:id="127" w:name="d0e1512"/>
      <w:bookmarkEnd w:id="126"/>
      <w:r>
        <w:rPr>
          <w:b/>
          <w:color w:val="000000"/>
          <w:sz w:val="24"/>
        </w:rPr>
        <w:t>Figure A.3. Reminder Resolution: Operation Enduring Freedom (OEF)/Operation Iraqi Freedom (OIF) Post-Deployment Screen (image 1 of 3)</w:t>
      </w:r>
    </w:p>
    <w:p w:rsidR="008A4BA6" w:rsidRDefault="009E68CE">
      <w:pPr>
        <w:spacing w:before="144" w:after="0" w:line="240" w:lineRule="auto"/>
        <w:jc w:val="center"/>
      </w:pPr>
      <w:bookmarkStart w:id="128" w:name="d0e1517"/>
      <w:bookmarkEnd w:id="127"/>
      <w:r>
        <w:rPr>
          <w:noProof/>
          <w:color w:val="000000"/>
        </w:rPr>
        <w:drawing>
          <wp:inline distT="0" distB="0" distL="0" distR="0">
            <wp:extent cx="5943600" cy="6000750"/>
            <wp:effectExtent l="0" t="0" r="0" b="0"/>
            <wp:docPr id="7" name="C:\Users\sjmah\AppData\Local\Temp\xxe752087643790015689_d\resources\image31.png" descr="Operation Enduring Freedom (OEF)/Operation Iraqi Freedom (OIF) Post-Deployment Screen (image 1 of 3)"/>
            <wp:cNvGraphicFramePr/>
            <a:graphic xmlns:a="http://schemas.openxmlformats.org/drawingml/2006/main">
              <a:graphicData uri="http://schemas.openxmlformats.org/drawingml/2006/picture">
                <pic:pic xmlns:pic="http://schemas.openxmlformats.org/drawingml/2006/picture">
                  <pic:nvPicPr>
                    <pic:cNvPr id="8" name="C:\Users\sjmah\AppData\Local\Temp\xxe752087643790015689_d\resources\image31.png"/>
                    <pic:cNvPicPr/>
                  </pic:nvPicPr>
                  <pic:blipFill>
                    <a:blip r:embed="rId88"/>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29" w:name="d0e1523"/>
      <w:bookmarkEnd w:id="128"/>
      <w:r>
        <w:rPr>
          <w:b/>
          <w:color w:val="000000"/>
          <w:sz w:val="24"/>
        </w:rPr>
        <w:t>Figure A.4. Reminder Resolution: Operation Enduring Freedom (OEF)/Operation Iraqi Freedom (OIF) Post-Deployment Screen (image 2 of 3)</w:t>
      </w:r>
    </w:p>
    <w:p w:rsidR="008A4BA6" w:rsidRDefault="009E68CE">
      <w:pPr>
        <w:spacing w:before="144" w:after="0" w:line="240" w:lineRule="auto"/>
        <w:jc w:val="center"/>
      </w:pPr>
      <w:bookmarkStart w:id="130" w:name="d0e1528"/>
      <w:bookmarkEnd w:id="129"/>
      <w:r>
        <w:rPr>
          <w:noProof/>
          <w:color w:val="000000"/>
        </w:rPr>
        <w:drawing>
          <wp:inline distT="0" distB="0" distL="0" distR="0">
            <wp:extent cx="5943600" cy="6000750"/>
            <wp:effectExtent l="0" t="0" r="0" b="0"/>
            <wp:docPr id="9" name="C:\Users\sjmah\AppData\Local\Temp\xxe752087643790015689_d\resources\image41.png" descr="Operation Enduring Freedom (OEF)/Operation Iraqi Freedom (OIF) Post-Deployment Screen (image 2 of 3)"/>
            <wp:cNvGraphicFramePr/>
            <a:graphic xmlns:a="http://schemas.openxmlformats.org/drawingml/2006/main">
              <a:graphicData uri="http://schemas.openxmlformats.org/drawingml/2006/picture">
                <pic:pic xmlns:pic="http://schemas.openxmlformats.org/drawingml/2006/picture">
                  <pic:nvPicPr>
                    <pic:cNvPr id="10" name="C:\Users\sjmah\AppData\Local\Temp\xxe752087643790015689_d\resources\image41.png"/>
                    <pic:cNvPicPr/>
                  </pic:nvPicPr>
                  <pic:blipFill>
                    <a:blip r:embed="rId89"/>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31" w:name="d0e1534"/>
      <w:bookmarkEnd w:id="130"/>
      <w:r>
        <w:rPr>
          <w:b/>
          <w:color w:val="000000"/>
          <w:sz w:val="24"/>
        </w:rPr>
        <w:t>Figure A.5. Reminder Resolution: Operation Enduring Freedom (OEF)/Operation Iraqi Freedom (OIF) Post-Deployment Screen (image 3 of 3)</w:t>
      </w:r>
    </w:p>
    <w:p w:rsidR="008A4BA6" w:rsidRDefault="009E68CE">
      <w:pPr>
        <w:spacing w:before="144" w:after="0" w:line="240" w:lineRule="auto"/>
        <w:jc w:val="center"/>
      </w:pPr>
      <w:bookmarkStart w:id="132" w:name="d0e1539"/>
      <w:bookmarkEnd w:id="131"/>
      <w:r>
        <w:rPr>
          <w:noProof/>
          <w:color w:val="000000"/>
        </w:rPr>
        <w:drawing>
          <wp:inline distT="0" distB="0" distL="0" distR="0">
            <wp:extent cx="5943600" cy="6000750"/>
            <wp:effectExtent l="0" t="0" r="0" b="0"/>
            <wp:docPr id="11" name="C:\Users\sjmah\AppData\Local\Temp\xxe752087643790015689_d\resources\image13.png" descr="Operation Enduring Freedom (OEF)/Operation Iraqi Freedom (OIF) Post-Deployment Screen (image 3 of 3)"/>
            <wp:cNvGraphicFramePr/>
            <a:graphic xmlns:a="http://schemas.openxmlformats.org/drawingml/2006/main">
              <a:graphicData uri="http://schemas.openxmlformats.org/drawingml/2006/picture">
                <pic:pic xmlns:pic="http://schemas.openxmlformats.org/drawingml/2006/picture">
                  <pic:nvPicPr>
                    <pic:cNvPr id="12" name="C:\Users\sjmah\AppData\Local\Temp\xxe752087643790015689_d\resources\image13.png"/>
                    <pic:cNvPicPr/>
                  </pic:nvPicPr>
                  <pic:blipFill>
                    <a:blip r:embed="rId90"/>
                    <a:srcRect/>
                    <a:stretch>
                      <a:fillRect/>
                    </a:stretch>
                  </pic:blipFill>
                  <pic:spPr>
                    <a:xfrm>
                      <a:off x="0" y="0"/>
                      <a:ext cx="5943600" cy="6000750"/>
                    </a:xfrm>
                    <a:prstGeom prst="rect">
                      <a:avLst/>
                    </a:prstGeom>
                  </pic:spPr>
                </pic:pic>
              </a:graphicData>
            </a:graphic>
          </wp:inline>
        </w:drawing>
      </w:r>
    </w:p>
    <w:p w:rsidR="008A4BA6" w:rsidRDefault="009E68CE">
      <w:pPr>
        <w:keepNext/>
        <w:spacing w:before="240" w:after="0" w:line="240" w:lineRule="auto"/>
      </w:pPr>
      <w:bookmarkStart w:id="133" w:name="d0e1545"/>
      <w:bookmarkEnd w:id="132"/>
      <w:r>
        <w:rPr>
          <w:b/>
          <w:color w:val="000000"/>
          <w:sz w:val="24"/>
        </w:rPr>
        <w:t>Figure A.6. Post-Deployment/Transition Consult Note (image 1 of 13)</w:t>
      </w:r>
    </w:p>
    <w:p w:rsidR="008A4BA6" w:rsidRDefault="009E68CE">
      <w:pPr>
        <w:spacing w:before="144" w:after="0" w:line="240" w:lineRule="auto"/>
        <w:jc w:val="center"/>
      </w:pPr>
      <w:bookmarkStart w:id="134" w:name="d0e1550"/>
      <w:bookmarkEnd w:id="133"/>
      <w:r>
        <w:rPr>
          <w:noProof/>
          <w:color w:val="000000"/>
        </w:rPr>
        <w:drawing>
          <wp:inline distT="0" distB="0" distL="0" distR="0">
            <wp:extent cx="5943600" cy="5867400"/>
            <wp:effectExtent l="0" t="0" r="0" b="0"/>
            <wp:docPr id="13" name="C:\Users\sjmah\AppData\Local\Temp\xxe752087643790015689_d\resources\image39.png" descr="Post-Deployment/Transition Consult Note (image 1 of 13) - clinical history"/>
            <wp:cNvGraphicFramePr/>
            <a:graphic xmlns:a="http://schemas.openxmlformats.org/drawingml/2006/main">
              <a:graphicData uri="http://schemas.openxmlformats.org/drawingml/2006/picture">
                <pic:pic xmlns:pic="http://schemas.openxmlformats.org/drawingml/2006/picture">
                  <pic:nvPicPr>
                    <pic:cNvPr id="14" name="C:\Users\sjmah\AppData\Local\Temp\xxe752087643790015689_d\resources\image39.png"/>
                    <pic:cNvPicPr/>
                  </pic:nvPicPr>
                  <pic:blipFill>
                    <a:blip r:embed="rId91"/>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5" w:name="d0e1556"/>
      <w:bookmarkEnd w:id="134"/>
      <w:r>
        <w:rPr>
          <w:b/>
          <w:color w:val="000000"/>
          <w:sz w:val="24"/>
        </w:rPr>
        <w:t>Figure A.7. Post-Deployment/Transition Consult Note (image 2 of 13)</w:t>
      </w:r>
    </w:p>
    <w:p w:rsidR="008A4BA6" w:rsidRDefault="009E68CE">
      <w:pPr>
        <w:spacing w:before="144" w:after="0" w:line="240" w:lineRule="auto"/>
        <w:jc w:val="center"/>
      </w:pPr>
      <w:bookmarkStart w:id="136" w:name="d0e1561"/>
      <w:bookmarkEnd w:id="135"/>
      <w:r>
        <w:rPr>
          <w:noProof/>
          <w:color w:val="000000"/>
        </w:rPr>
        <w:drawing>
          <wp:inline distT="0" distB="0" distL="0" distR="0">
            <wp:extent cx="5943600" cy="5867400"/>
            <wp:effectExtent l="0" t="0" r="0" b="0"/>
            <wp:docPr id="15" name="C:\Users\sjmah\AppData\Local\Temp\xxe752087643790015689_d\resources\image37.png" descr="Post-Deployment/Transition Consult Note (image 2 of 13) - substance abuse,psychosocial history"/>
            <wp:cNvGraphicFramePr/>
            <a:graphic xmlns:a="http://schemas.openxmlformats.org/drawingml/2006/main">
              <a:graphicData uri="http://schemas.openxmlformats.org/drawingml/2006/picture">
                <pic:pic xmlns:pic="http://schemas.openxmlformats.org/drawingml/2006/picture">
                  <pic:nvPicPr>
                    <pic:cNvPr id="16" name="C:\Users\sjmah\AppData\Local\Temp\xxe752087643790015689_d\resources\image37.png"/>
                    <pic:cNvPicPr/>
                  </pic:nvPicPr>
                  <pic:blipFill>
                    <a:blip r:embed="rId92"/>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7" w:name="d0e1567"/>
      <w:bookmarkEnd w:id="136"/>
      <w:r>
        <w:rPr>
          <w:b/>
          <w:color w:val="000000"/>
          <w:sz w:val="24"/>
        </w:rPr>
        <w:t>Figure A.8. Post-Deployment/Transition Consult Note (image 3 of 13)</w:t>
      </w:r>
    </w:p>
    <w:p w:rsidR="008A4BA6" w:rsidRDefault="009E68CE">
      <w:pPr>
        <w:spacing w:before="144" w:after="0" w:line="240" w:lineRule="auto"/>
        <w:jc w:val="center"/>
      </w:pPr>
      <w:bookmarkStart w:id="138" w:name="d0e1572"/>
      <w:bookmarkEnd w:id="137"/>
      <w:r>
        <w:rPr>
          <w:noProof/>
          <w:color w:val="000000"/>
        </w:rPr>
        <w:drawing>
          <wp:inline distT="0" distB="0" distL="0" distR="0">
            <wp:extent cx="5943600" cy="5867400"/>
            <wp:effectExtent l="0" t="0" r="0" b="0"/>
            <wp:docPr id="17" name="C:\Users\sjmah\AppData\Local\Temp\xxe752087643790015689_d\resources\image27.png" descr="Post-Deployment/Transition Consult Note (image 3 of 13) - military history, medical information"/>
            <wp:cNvGraphicFramePr/>
            <a:graphic xmlns:a="http://schemas.openxmlformats.org/drawingml/2006/main">
              <a:graphicData uri="http://schemas.openxmlformats.org/drawingml/2006/picture">
                <pic:pic xmlns:pic="http://schemas.openxmlformats.org/drawingml/2006/picture">
                  <pic:nvPicPr>
                    <pic:cNvPr id="18" name="C:\Users\sjmah\AppData\Local\Temp\xxe752087643790015689_d\resources\image27.png"/>
                    <pic:cNvPicPr/>
                  </pic:nvPicPr>
                  <pic:blipFill>
                    <a:blip r:embed="rId93"/>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39" w:name="d0e1578"/>
      <w:bookmarkEnd w:id="138"/>
      <w:r>
        <w:rPr>
          <w:b/>
          <w:color w:val="000000"/>
          <w:sz w:val="24"/>
        </w:rPr>
        <w:t>Figure A.9. Post-Deployment/Transition Consult Note (image 4 of 13)</w:t>
      </w:r>
    </w:p>
    <w:p w:rsidR="008A4BA6" w:rsidRDefault="009E68CE">
      <w:pPr>
        <w:spacing w:before="144" w:after="0" w:line="240" w:lineRule="auto"/>
        <w:jc w:val="center"/>
      </w:pPr>
      <w:bookmarkStart w:id="140" w:name="d0e1583"/>
      <w:bookmarkEnd w:id="139"/>
      <w:r>
        <w:rPr>
          <w:noProof/>
          <w:color w:val="000000"/>
        </w:rPr>
        <w:drawing>
          <wp:inline distT="0" distB="0" distL="0" distR="0">
            <wp:extent cx="5943600" cy="5867400"/>
            <wp:effectExtent l="0" t="0" r="0" b="0"/>
            <wp:docPr id="19" name="C:\Users\sjmah\AppData\Local\Temp\xxe752087643790015689_d\resources\image25.png" descr="Post-Deployment/Transition Consult Note (image 4 of 13) - medical information continued"/>
            <wp:cNvGraphicFramePr/>
            <a:graphic xmlns:a="http://schemas.openxmlformats.org/drawingml/2006/main">
              <a:graphicData uri="http://schemas.openxmlformats.org/drawingml/2006/picture">
                <pic:pic xmlns:pic="http://schemas.openxmlformats.org/drawingml/2006/picture">
                  <pic:nvPicPr>
                    <pic:cNvPr id="20" name="C:\Users\sjmah\AppData\Local\Temp\xxe752087643790015689_d\resources\image25.png"/>
                    <pic:cNvPicPr/>
                  </pic:nvPicPr>
                  <pic:blipFill>
                    <a:blip r:embed="rId94"/>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1" w:name="d0e1589"/>
      <w:bookmarkEnd w:id="140"/>
      <w:r>
        <w:rPr>
          <w:b/>
          <w:color w:val="000000"/>
          <w:sz w:val="24"/>
        </w:rPr>
        <w:t>Figure A.10. Post-Deployment/Transition Consult Note (image 5 of 13)</w:t>
      </w:r>
    </w:p>
    <w:p w:rsidR="008A4BA6" w:rsidRDefault="009E68CE">
      <w:pPr>
        <w:spacing w:before="144" w:after="0" w:line="240" w:lineRule="auto"/>
        <w:jc w:val="center"/>
      </w:pPr>
      <w:bookmarkStart w:id="142" w:name="d0e1594"/>
      <w:bookmarkEnd w:id="141"/>
      <w:r>
        <w:rPr>
          <w:noProof/>
          <w:color w:val="000000"/>
        </w:rPr>
        <w:drawing>
          <wp:inline distT="0" distB="0" distL="0" distR="0">
            <wp:extent cx="5943600" cy="5867400"/>
            <wp:effectExtent l="0" t="0" r="0" b="0"/>
            <wp:docPr id="21" name="C:\Users\sjmah\AppData\Local\Temp\xxe752087643790015689_d\resources\image9.png" descr="Post-Deployment/Transition Consult Note (image 5 of 13) - medical information continued"/>
            <wp:cNvGraphicFramePr/>
            <a:graphic xmlns:a="http://schemas.openxmlformats.org/drawingml/2006/main">
              <a:graphicData uri="http://schemas.openxmlformats.org/drawingml/2006/picture">
                <pic:pic xmlns:pic="http://schemas.openxmlformats.org/drawingml/2006/picture">
                  <pic:nvPicPr>
                    <pic:cNvPr id="22" name="C:\Users\sjmah\AppData\Local\Temp\xxe752087643790015689_d\resources\image9.png"/>
                    <pic:cNvPicPr/>
                  </pic:nvPicPr>
                  <pic:blipFill>
                    <a:blip r:embed="rId95"/>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3" w:name="d0e1600"/>
      <w:bookmarkEnd w:id="142"/>
      <w:r>
        <w:rPr>
          <w:b/>
          <w:color w:val="000000"/>
          <w:sz w:val="24"/>
        </w:rPr>
        <w:t>Figure A.11. Post-Deployment/Transition Consult Note (image 6 of 13)</w:t>
      </w:r>
    </w:p>
    <w:p w:rsidR="008A4BA6" w:rsidRDefault="009E68CE">
      <w:pPr>
        <w:spacing w:before="144" w:after="0" w:line="240" w:lineRule="auto"/>
        <w:jc w:val="center"/>
      </w:pPr>
      <w:bookmarkStart w:id="144" w:name="d0e1605"/>
      <w:bookmarkEnd w:id="143"/>
      <w:r>
        <w:rPr>
          <w:noProof/>
          <w:color w:val="000000"/>
        </w:rPr>
        <w:drawing>
          <wp:inline distT="0" distB="0" distL="0" distR="0">
            <wp:extent cx="5943600" cy="5867400"/>
            <wp:effectExtent l="0" t="0" r="0" b="0"/>
            <wp:docPr id="23" name="C:\Users\sjmah\AppData\Local\Temp\xxe752087643790015689_d\resources\image42.png" descr="Post-Deployment/Transition Consult Note (image 6 of 13) - medical status exam"/>
            <wp:cNvGraphicFramePr/>
            <a:graphic xmlns:a="http://schemas.openxmlformats.org/drawingml/2006/main">
              <a:graphicData uri="http://schemas.openxmlformats.org/drawingml/2006/picture">
                <pic:pic xmlns:pic="http://schemas.openxmlformats.org/drawingml/2006/picture">
                  <pic:nvPicPr>
                    <pic:cNvPr id="24" name="C:\Users\sjmah\AppData\Local\Temp\xxe752087643790015689_d\resources\image42.png"/>
                    <pic:cNvPicPr/>
                  </pic:nvPicPr>
                  <pic:blipFill>
                    <a:blip r:embed="rId96"/>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5" w:name="d0e1611"/>
      <w:bookmarkEnd w:id="144"/>
      <w:r>
        <w:rPr>
          <w:b/>
          <w:color w:val="000000"/>
          <w:sz w:val="24"/>
        </w:rPr>
        <w:t>Figure A.12. Post-Deployment/Transition Consult Note (image 7 of 13)</w:t>
      </w:r>
    </w:p>
    <w:p w:rsidR="008A4BA6" w:rsidRDefault="009E68CE">
      <w:pPr>
        <w:spacing w:before="144" w:after="0" w:line="240" w:lineRule="auto"/>
        <w:jc w:val="center"/>
      </w:pPr>
      <w:bookmarkStart w:id="146" w:name="d0e1616"/>
      <w:bookmarkEnd w:id="145"/>
      <w:r>
        <w:rPr>
          <w:noProof/>
          <w:color w:val="000000"/>
        </w:rPr>
        <w:drawing>
          <wp:inline distT="0" distB="0" distL="0" distR="0">
            <wp:extent cx="5943600" cy="5867400"/>
            <wp:effectExtent l="0" t="0" r="0" b="0"/>
            <wp:docPr id="25" name="C:\Users\sjmah\AppData\Local\Temp\xxe752087643790015689_d\resources\image43.png" descr="Post-Deployment/Transition Consult Note (image 7 of 13) - medical status exam continued"/>
            <wp:cNvGraphicFramePr/>
            <a:graphic xmlns:a="http://schemas.openxmlformats.org/drawingml/2006/main">
              <a:graphicData uri="http://schemas.openxmlformats.org/drawingml/2006/picture">
                <pic:pic xmlns:pic="http://schemas.openxmlformats.org/drawingml/2006/picture">
                  <pic:nvPicPr>
                    <pic:cNvPr id="26" name="C:\Users\sjmah\AppData\Local\Temp\xxe752087643790015689_d\resources\image43.png"/>
                    <pic:cNvPicPr/>
                  </pic:nvPicPr>
                  <pic:blipFill>
                    <a:blip r:embed="rId97"/>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7" w:name="d0e1622"/>
      <w:bookmarkEnd w:id="146"/>
      <w:r>
        <w:rPr>
          <w:b/>
          <w:color w:val="000000"/>
          <w:sz w:val="24"/>
        </w:rPr>
        <w:t>Figure A.13. Post-Deployment/Transition Consult Note (image 8 of 13)</w:t>
      </w:r>
    </w:p>
    <w:p w:rsidR="008A4BA6" w:rsidRDefault="009E68CE">
      <w:pPr>
        <w:spacing w:before="144" w:after="0" w:line="240" w:lineRule="auto"/>
        <w:jc w:val="center"/>
      </w:pPr>
      <w:bookmarkStart w:id="148" w:name="d0e1627"/>
      <w:bookmarkEnd w:id="147"/>
      <w:r>
        <w:rPr>
          <w:noProof/>
          <w:color w:val="000000"/>
        </w:rPr>
        <w:drawing>
          <wp:inline distT="0" distB="0" distL="0" distR="0">
            <wp:extent cx="5943600" cy="5867400"/>
            <wp:effectExtent l="0" t="0" r="0" b="0"/>
            <wp:docPr id="27" name="C:\Users\sjmah\AppData\Local\Temp\xxe752087643790015689_d\resources\image15.png" descr="Post-Deployment/Transition Consult Note (image 8 of 13) - medical status exam continued"/>
            <wp:cNvGraphicFramePr/>
            <a:graphic xmlns:a="http://schemas.openxmlformats.org/drawingml/2006/main">
              <a:graphicData uri="http://schemas.openxmlformats.org/drawingml/2006/picture">
                <pic:pic xmlns:pic="http://schemas.openxmlformats.org/drawingml/2006/picture">
                  <pic:nvPicPr>
                    <pic:cNvPr id="28" name="C:\Users\sjmah\AppData\Local\Temp\xxe752087643790015689_d\resources\image15.png"/>
                    <pic:cNvPicPr/>
                  </pic:nvPicPr>
                  <pic:blipFill>
                    <a:blip r:embed="rId98"/>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49" w:name="d0e1633"/>
      <w:bookmarkEnd w:id="148"/>
      <w:r>
        <w:rPr>
          <w:b/>
          <w:color w:val="000000"/>
          <w:sz w:val="24"/>
        </w:rPr>
        <w:t>Figure A.14. Post-Deployment/Transition Consult Note (image 8 of 13)</w:t>
      </w:r>
    </w:p>
    <w:p w:rsidR="008A4BA6" w:rsidRDefault="009E68CE">
      <w:pPr>
        <w:spacing w:before="144" w:after="0" w:line="240" w:lineRule="auto"/>
        <w:jc w:val="center"/>
      </w:pPr>
      <w:bookmarkStart w:id="150" w:name="d0e1638"/>
      <w:bookmarkEnd w:id="149"/>
      <w:r>
        <w:rPr>
          <w:noProof/>
          <w:color w:val="000000"/>
        </w:rPr>
        <w:drawing>
          <wp:inline distT="0" distB="0" distL="0" distR="0">
            <wp:extent cx="5943600" cy="5867400"/>
            <wp:effectExtent l="0" t="0" r="0" b="0"/>
            <wp:docPr id="29" name="C:\Users\sjmah\AppData\Local\Temp\xxe752087643790015689_d\resources\image32.png" descr="Post-Deployment/Transition Consult Note (image 8 of 13) - medical status exam continued"/>
            <wp:cNvGraphicFramePr/>
            <a:graphic xmlns:a="http://schemas.openxmlformats.org/drawingml/2006/main">
              <a:graphicData uri="http://schemas.openxmlformats.org/drawingml/2006/picture">
                <pic:pic xmlns:pic="http://schemas.openxmlformats.org/drawingml/2006/picture">
                  <pic:nvPicPr>
                    <pic:cNvPr id="30" name="C:\Users\sjmah\AppData\Local\Temp\xxe752087643790015689_d\resources\image32.png"/>
                    <pic:cNvPicPr/>
                  </pic:nvPicPr>
                  <pic:blipFill>
                    <a:blip r:embed="rId99"/>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1" w:name="d0e1644"/>
      <w:bookmarkEnd w:id="150"/>
      <w:r>
        <w:rPr>
          <w:b/>
          <w:color w:val="000000"/>
          <w:sz w:val="24"/>
        </w:rPr>
        <w:t>Figure A.15. Post-Deployment/Transition Consult Note (image 9 of 13)</w:t>
      </w:r>
    </w:p>
    <w:p w:rsidR="008A4BA6" w:rsidRDefault="009E68CE">
      <w:pPr>
        <w:spacing w:before="144" w:after="0" w:line="240" w:lineRule="auto"/>
        <w:jc w:val="center"/>
      </w:pPr>
      <w:bookmarkStart w:id="152" w:name="d0e1649"/>
      <w:bookmarkEnd w:id="151"/>
      <w:r>
        <w:rPr>
          <w:noProof/>
          <w:color w:val="000000"/>
        </w:rPr>
        <w:drawing>
          <wp:inline distT="0" distB="0" distL="0" distR="0">
            <wp:extent cx="5943600" cy="5867400"/>
            <wp:effectExtent l="0" t="0" r="0" b="0"/>
            <wp:docPr id="31" name="C:\Users\sjmah\AppData\Local\Temp\xxe752087643790015689_d\resources\image20.png" descr="Post-Deployment/Transition Consult Note (image 9 of 13) - medical status exam continued"/>
            <wp:cNvGraphicFramePr/>
            <a:graphic xmlns:a="http://schemas.openxmlformats.org/drawingml/2006/main">
              <a:graphicData uri="http://schemas.openxmlformats.org/drawingml/2006/picture">
                <pic:pic xmlns:pic="http://schemas.openxmlformats.org/drawingml/2006/picture">
                  <pic:nvPicPr>
                    <pic:cNvPr id="32" name="C:\Users\sjmah\AppData\Local\Temp\xxe752087643790015689_d\resources\image20.png"/>
                    <pic:cNvPicPr/>
                  </pic:nvPicPr>
                  <pic:blipFill>
                    <a:blip r:embed="rId100"/>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3" w:name="d0e1655"/>
      <w:bookmarkEnd w:id="152"/>
      <w:r>
        <w:rPr>
          <w:b/>
          <w:color w:val="000000"/>
          <w:sz w:val="24"/>
        </w:rPr>
        <w:t>Figure A.16. Post-Deployment/Transition Consult Note (image 10 of 13)</w:t>
      </w:r>
    </w:p>
    <w:p w:rsidR="008A4BA6" w:rsidRDefault="009E68CE">
      <w:pPr>
        <w:spacing w:before="144" w:after="0" w:line="240" w:lineRule="auto"/>
        <w:jc w:val="center"/>
      </w:pPr>
      <w:bookmarkStart w:id="154" w:name="d0e1660"/>
      <w:bookmarkEnd w:id="153"/>
      <w:r>
        <w:rPr>
          <w:noProof/>
          <w:color w:val="000000"/>
        </w:rPr>
        <w:drawing>
          <wp:inline distT="0" distB="0" distL="0" distR="0">
            <wp:extent cx="5943600" cy="5867400"/>
            <wp:effectExtent l="0" t="0" r="0" b="0"/>
            <wp:docPr id="33" name="C:\Users\sjmah\AppData\Local\Temp\xxe752087643790015689_d\resources\image36.png" descr="Post-Deployment/Transition Consult Note (image 10 of 13) - medical status exam continued"/>
            <wp:cNvGraphicFramePr/>
            <a:graphic xmlns:a="http://schemas.openxmlformats.org/drawingml/2006/main">
              <a:graphicData uri="http://schemas.openxmlformats.org/drawingml/2006/picture">
                <pic:pic xmlns:pic="http://schemas.openxmlformats.org/drawingml/2006/picture">
                  <pic:nvPicPr>
                    <pic:cNvPr id="34" name="C:\Users\sjmah\AppData\Local\Temp\xxe752087643790015689_d\resources\image36.png"/>
                    <pic:cNvPicPr/>
                  </pic:nvPicPr>
                  <pic:blipFill>
                    <a:blip r:embed="rId101"/>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5" w:name="d0e1666"/>
      <w:bookmarkEnd w:id="154"/>
      <w:r>
        <w:rPr>
          <w:b/>
          <w:color w:val="000000"/>
          <w:sz w:val="24"/>
        </w:rPr>
        <w:t>Figure A.17. Post-Deployment/Transition Consult Note (image 11 of 13)</w:t>
      </w:r>
    </w:p>
    <w:p w:rsidR="008A4BA6" w:rsidRDefault="009E68CE">
      <w:pPr>
        <w:spacing w:before="144" w:after="0" w:line="240" w:lineRule="auto"/>
        <w:jc w:val="center"/>
      </w:pPr>
      <w:bookmarkStart w:id="156" w:name="d0e1671"/>
      <w:bookmarkEnd w:id="155"/>
      <w:r>
        <w:rPr>
          <w:noProof/>
          <w:color w:val="000000"/>
        </w:rPr>
        <w:drawing>
          <wp:inline distT="0" distB="0" distL="0" distR="0">
            <wp:extent cx="5943600" cy="5867400"/>
            <wp:effectExtent l="0" t="0" r="0" b="0"/>
            <wp:docPr id="35" name="C:\Users\sjmah\AppData\Local\Temp\xxe752087643790015689_d\resources\image21.png" descr="Post-Deployment/Transition Consult Note (image 11 of 13) - medical status exam continued"/>
            <wp:cNvGraphicFramePr/>
            <a:graphic xmlns:a="http://schemas.openxmlformats.org/drawingml/2006/main">
              <a:graphicData uri="http://schemas.openxmlformats.org/drawingml/2006/picture">
                <pic:pic xmlns:pic="http://schemas.openxmlformats.org/drawingml/2006/picture">
                  <pic:nvPicPr>
                    <pic:cNvPr id="36" name="C:\Users\sjmah\AppData\Local\Temp\xxe752087643790015689_d\resources\image21.png"/>
                    <pic:cNvPicPr/>
                  </pic:nvPicPr>
                  <pic:blipFill>
                    <a:blip r:embed="rId102"/>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7" w:name="d0e1677"/>
      <w:bookmarkEnd w:id="156"/>
      <w:r>
        <w:rPr>
          <w:b/>
          <w:color w:val="000000"/>
          <w:sz w:val="24"/>
        </w:rPr>
        <w:t>Figure A.18. Post-Deployment/Transition Consult Note (image 12 of 13)</w:t>
      </w:r>
    </w:p>
    <w:p w:rsidR="008A4BA6" w:rsidRDefault="009E68CE">
      <w:pPr>
        <w:spacing w:before="144" w:after="0" w:line="240" w:lineRule="auto"/>
        <w:jc w:val="center"/>
      </w:pPr>
      <w:bookmarkStart w:id="158" w:name="d0e1682"/>
      <w:bookmarkEnd w:id="157"/>
      <w:r>
        <w:rPr>
          <w:noProof/>
          <w:color w:val="000000"/>
        </w:rPr>
        <w:drawing>
          <wp:inline distT="0" distB="0" distL="0" distR="0">
            <wp:extent cx="5943600" cy="5867400"/>
            <wp:effectExtent l="0" t="0" r="0" b="0"/>
            <wp:docPr id="37" name="C:\Users\sjmah\AppData\Local\Temp\xxe752087643790015689_d\resources\image33.png" descr="Post-Deployment/Transition Consult Note (image 12 of 13) - medical status exam continued"/>
            <wp:cNvGraphicFramePr/>
            <a:graphic xmlns:a="http://schemas.openxmlformats.org/drawingml/2006/main">
              <a:graphicData uri="http://schemas.openxmlformats.org/drawingml/2006/picture">
                <pic:pic xmlns:pic="http://schemas.openxmlformats.org/drawingml/2006/picture">
                  <pic:nvPicPr>
                    <pic:cNvPr id="38" name="C:\Users\sjmah\AppData\Local\Temp\xxe752087643790015689_d\resources\image33.png"/>
                    <pic:cNvPicPr/>
                  </pic:nvPicPr>
                  <pic:blipFill>
                    <a:blip r:embed="rId103"/>
                    <a:srcRect/>
                    <a:stretch>
                      <a:fillRect/>
                    </a:stretch>
                  </pic:blipFill>
                  <pic:spPr>
                    <a:xfrm>
                      <a:off x="0" y="0"/>
                      <a:ext cx="5943600" cy="5867400"/>
                    </a:xfrm>
                    <a:prstGeom prst="rect">
                      <a:avLst/>
                    </a:prstGeom>
                  </pic:spPr>
                </pic:pic>
              </a:graphicData>
            </a:graphic>
          </wp:inline>
        </w:drawing>
      </w:r>
    </w:p>
    <w:p w:rsidR="008A4BA6" w:rsidRDefault="009E68CE">
      <w:pPr>
        <w:keepNext/>
        <w:spacing w:before="240" w:after="0" w:line="240" w:lineRule="auto"/>
      </w:pPr>
      <w:bookmarkStart w:id="159" w:name="d0e1688"/>
      <w:bookmarkEnd w:id="158"/>
      <w:r>
        <w:rPr>
          <w:b/>
          <w:color w:val="000000"/>
          <w:sz w:val="24"/>
        </w:rPr>
        <w:t>Figure A.19. Post-Deployment/Transition Consult Note (image 13 of 13)</w:t>
      </w:r>
    </w:p>
    <w:p w:rsidR="008A4BA6" w:rsidRDefault="009E68CE">
      <w:pPr>
        <w:spacing w:before="144" w:after="0" w:line="240" w:lineRule="auto"/>
        <w:jc w:val="center"/>
      </w:pPr>
      <w:bookmarkStart w:id="160" w:name="d0e1693"/>
      <w:bookmarkEnd w:id="159"/>
      <w:r>
        <w:rPr>
          <w:noProof/>
          <w:color w:val="000000"/>
        </w:rPr>
        <w:drawing>
          <wp:inline distT="0" distB="0" distL="0" distR="0">
            <wp:extent cx="5943600" cy="5867400"/>
            <wp:effectExtent l="0" t="0" r="0" b="0"/>
            <wp:docPr id="39" name="C:\Users\sjmah\AppData\Local\Temp\xxe752087643790015689_d\resources\image29.png" descr="Post-Deployment/Transition Consult Note (image 13 of 13) - medical status exam continued"/>
            <wp:cNvGraphicFramePr/>
            <a:graphic xmlns:a="http://schemas.openxmlformats.org/drawingml/2006/main">
              <a:graphicData uri="http://schemas.openxmlformats.org/drawingml/2006/picture">
                <pic:pic xmlns:pic="http://schemas.openxmlformats.org/drawingml/2006/picture">
                  <pic:nvPicPr>
                    <pic:cNvPr id="40" name="C:\Users\sjmah\AppData\Local\Temp\xxe752087643790015689_d\resources\image29.png"/>
                    <pic:cNvPicPr/>
                  </pic:nvPicPr>
                  <pic:blipFill>
                    <a:blip r:embed="rId104"/>
                    <a:srcRect/>
                    <a:stretch>
                      <a:fillRect/>
                    </a:stretch>
                  </pic:blipFill>
                  <pic:spPr>
                    <a:xfrm>
                      <a:off x="0" y="0"/>
                      <a:ext cx="5943600" cy="5867400"/>
                    </a:xfrm>
                    <a:prstGeom prst="rect">
                      <a:avLst/>
                    </a:prstGeom>
                  </pic:spPr>
                </pic:pic>
              </a:graphicData>
            </a:graphic>
          </wp:inline>
        </w:drawing>
      </w:r>
    </w:p>
    <w:bookmarkEnd w:id="160"/>
    <w:p w:rsidR="008A4BA6" w:rsidRDefault="008A4BA6">
      <w:pPr>
        <w:sectPr w:rsidR="008A4BA6">
          <w:headerReference w:type="even" r:id="rId105"/>
          <w:headerReference w:type="default" r:id="rId106"/>
          <w:footerReference w:type="even" r:id="rId107"/>
          <w:footerReference w:type="default" r:id="rId108"/>
          <w:headerReference w:type="first" r:id="rId109"/>
          <w:footerReference w:type="first" r:id="rId110"/>
          <w:pgSz w:w="11906" w:h="16838"/>
          <w:pgMar w:top="1440" w:right="1440" w:bottom="1440" w:left="1440" w:header="720" w:footer="720" w:gutter="0"/>
          <w:cols w:space="720"/>
          <w:titlePg/>
        </w:sectPr>
      </w:pPr>
    </w:p>
    <w:p w:rsidR="008A4BA6" w:rsidRDefault="009E68CE">
      <w:pPr>
        <w:keepNext/>
        <w:spacing w:before="200" w:after="0" w:line="240" w:lineRule="auto"/>
      </w:pPr>
      <w:bookmarkStart w:id="161" w:name="appendix_b___logic_diagram"/>
      <w:r>
        <w:rPr>
          <w:rFonts w:ascii="Arial" w:hAnsi="Arial"/>
          <w:b/>
          <w:color w:val="000000"/>
          <w:sz w:val="50"/>
        </w:rPr>
        <w:t>Appendix B. Logic Diagrams</w:t>
      </w:r>
    </w:p>
    <w:p w:rsidR="008A4BA6" w:rsidRDefault="009E68CE">
      <w:pPr>
        <w:keepNext/>
        <w:spacing w:before="240" w:after="0" w:line="240" w:lineRule="auto"/>
      </w:pPr>
      <w:bookmarkStart w:id="162" w:name="d0e1706"/>
      <w:bookmarkEnd w:id="161"/>
      <w:r>
        <w:rPr>
          <w:b/>
          <w:color w:val="000000"/>
          <w:sz w:val="24"/>
        </w:rPr>
        <w:t>Figure B.1. Iraqi &amp; Afghanistan Post-Deployment Event Condition Action (ECA) Rules</w:t>
      </w:r>
    </w:p>
    <w:p w:rsidR="008A4BA6" w:rsidRDefault="009E68CE">
      <w:pPr>
        <w:spacing w:before="144" w:after="0" w:line="240" w:lineRule="auto"/>
        <w:jc w:val="center"/>
      </w:pPr>
      <w:bookmarkStart w:id="163" w:name="d0e1711"/>
      <w:bookmarkEnd w:id="162"/>
      <w:r>
        <w:rPr>
          <w:noProof/>
          <w:color w:val="000000"/>
        </w:rPr>
        <w:drawing>
          <wp:inline distT="0" distB="0" distL="0" distR="0">
            <wp:extent cx="5731200" cy="4978618"/>
            <wp:effectExtent l="0" t="0" r="0" b="0"/>
            <wp:docPr id="41" name="C:\Users\sjmah\AppData\Local\Temp\xxe752087643790015689_d\resources\ECARule_PostDeployment.png" descr="Iraqi &amp; Afghanistan Post-Deployment Event Condition Action (ECA) Rules"/>
            <wp:cNvGraphicFramePr/>
            <a:graphic xmlns:a="http://schemas.openxmlformats.org/drawingml/2006/main">
              <a:graphicData uri="http://schemas.openxmlformats.org/drawingml/2006/picture">
                <pic:pic xmlns:pic="http://schemas.openxmlformats.org/drawingml/2006/picture">
                  <pic:nvPicPr>
                    <pic:cNvPr id="42" name="C:\Users\sjmah\AppData\Local\Temp\xxe752087643790015689_d\resources\ECARule_PostDeployment.png"/>
                    <pic:cNvPicPr/>
                  </pic:nvPicPr>
                  <pic:blipFill>
                    <a:blip r:embed="rId111"/>
                    <a:srcRect/>
                    <a:stretch>
                      <a:fillRect/>
                    </a:stretch>
                  </pic:blipFill>
                  <pic:spPr>
                    <a:xfrm>
                      <a:off x="0" y="0"/>
                      <a:ext cx="5731200" cy="4978618"/>
                    </a:xfrm>
                    <a:prstGeom prst="rect">
                      <a:avLst/>
                    </a:prstGeom>
                  </pic:spPr>
                </pic:pic>
              </a:graphicData>
            </a:graphic>
          </wp:inline>
        </w:drawing>
      </w:r>
    </w:p>
    <w:bookmarkEnd w:id="163"/>
    <w:p w:rsidR="008A4BA6" w:rsidRDefault="008A4BA6">
      <w:pPr>
        <w:sectPr w:rsidR="008A4BA6">
          <w:headerReference w:type="even" r:id="rId112"/>
          <w:headerReference w:type="default" r:id="rId113"/>
          <w:footerReference w:type="even" r:id="rId114"/>
          <w:footerReference w:type="default" r:id="rId115"/>
          <w:headerReference w:type="first" r:id="rId116"/>
          <w:footerReference w:type="first" r:id="rId117"/>
          <w:pgSz w:w="11906" w:h="16838"/>
          <w:pgMar w:top="1440" w:right="1440" w:bottom="1440" w:left="1440" w:header="720" w:footer="720" w:gutter="0"/>
          <w:cols w:space="720"/>
          <w:titlePg/>
        </w:sectPr>
      </w:pPr>
    </w:p>
    <w:p w:rsidR="008A4BA6" w:rsidRDefault="009E68CE">
      <w:pPr>
        <w:keepNext/>
        <w:spacing w:before="200" w:after="0" w:line="240" w:lineRule="auto"/>
      </w:pPr>
      <w:bookmarkStart w:id="164" w:name="appendix_c___basic_laboratory_panel_def"/>
      <w:r>
        <w:rPr>
          <w:rFonts w:ascii="Arial" w:hAnsi="Arial"/>
          <w:b/>
          <w:color w:val="000000"/>
          <w:sz w:val="50"/>
        </w:rPr>
        <w:t>Appendix C. Basic Laboratory Panel Definition</w:t>
      </w:r>
    </w:p>
    <w:p w:rsidR="008A4BA6" w:rsidRDefault="009E68CE">
      <w:pPr>
        <w:numPr>
          <w:ilvl w:val="0"/>
          <w:numId w:val="25"/>
        </w:numPr>
        <w:tabs>
          <w:tab w:val="left" w:pos="200"/>
        </w:tabs>
        <w:spacing w:before="200" w:after="0" w:line="240" w:lineRule="auto"/>
        <w:ind w:left="200" w:hanging="200"/>
      </w:pPr>
      <w:bookmarkStart w:id="165" w:name="d0e1724"/>
      <w:bookmarkStart w:id="166" w:name="d0e1722"/>
      <w:bookmarkEnd w:id="164"/>
      <w:r>
        <w:rPr>
          <w:color w:val="000000"/>
        </w:rPr>
        <w:t>Blood Urea Nitrogen</w:t>
      </w:r>
    </w:p>
    <w:p w:rsidR="008A4BA6" w:rsidRDefault="009E68CE">
      <w:pPr>
        <w:numPr>
          <w:ilvl w:val="0"/>
          <w:numId w:val="25"/>
        </w:numPr>
        <w:tabs>
          <w:tab w:val="left" w:pos="200"/>
        </w:tabs>
        <w:spacing w:before="200" w:after="0" w:line="240" w:lineRule="auto"/>
        <w:ind w:left="200" w:hanging="200"/>
      </w:pPr>
      <w:bookmarkStart w:id="167" w:name="d0e1729"/>
      <w:bookmarkEnd w:id="165"/>
      <w:bookmarkEnd w:id="166"/>
      <w:r>
        <w:rPr>
          <w:color w:val="000000"/>
        </w:rPr>
        <w:t>Calcium</w:t>
      </w:r>
    </w:p>
    <w:p w:rsidR="008A4BA6" w:rsidRDefault="009E68CE">
      <w:pPr>
        <w:numPr>
          <w:ilvl w:val="0"/>
          <w:numId w:val="25"/>
        </w:numPr>
        <w:tabs>
          <w:tab w:val="left" w:pos="200"/>
        </w:tabs>
        <w:spacing w:before="200" w:after="0" w:line="240" w:lineRule="auto"/>
        <w:ind w:left="200" w:hanging="200"/>
      </w:pPr>
      <w:bookmarkStart w:id="168" w:name="d0e1734"/>
      <w:bookmarkEnd w:id="167"/>
      <w:r>
        <w:rPr>
          <w:color w:val="000000"/>
        </w:rPr>
        <w:t>Chloride</w:t>
      </w:r>
    </w:p>
    <w:p w:rsidR="008A4BA6" w:rsidRDefault="009E68CE">
      <w:pPr>
        <w:numPr>
          <w:ilvl w:val="0"/>
          <w:numId w:val="25"/>
        </w:numPr>
        <w:tabs>
          <w:tab w:val="left" w:pos="200"/>
        </w:tabs>
        <w:spacing w:before="200" w:after="0" w:line="240" w:lineRule="auto"/>
        <w:ind w:left="200" w:hanging="200"/>
      </w:pPr>
      <w:bookmarkStart w:id="169" w:name="d0e1739"/>
      <w:bookmarkEnd w:id="168"/>
      <w:r>
        <w:rPr>
          <w:color w:val="000000"/>
        </w:rPr>
        <w:t>CO2 (Carbon Dioxide, Bicarbonate)</w:t>
      </w:r>
    </w:p>
    <w:p w:rsidR="008A4BA6" w:rsidRDefault="009E68CE">
      <w:pPr>
        <w:numPr>
          <w:ilvl w:val="0"/>
          <w:numId w:val="25"/>
        </w:numPr>
        <w:tabs>
          <w:tab w:val="left" w:pos="200"/>
        </w:tabs>
        <w:spacing w:before="200" w:after="0" w:line="240" w:lineRule="auto"/>
        <w:ind w:left="200" w:hanging="200"/>
      </w:pPr>
      <w:bookmarkStart w:id="170" w:name="d0e1744"/>
      <w:bookmarkEnd w:id="169"/>
      <w:r>
        <w:rPr>
          <w:color w:val="000000"/>
        </w:rPr>
        <w:t>Creatinine</w:t>
      </w:r>
    </w:p>
    <w:p w:rsidR="008A4BA6" w:rsidRDefault="009E68CE">
      <w:pPr>
        <w:numPr>
          <w:ilvl w:val="0"/>
          <w:numId w:val="25"/>
        </w:numPr>
        <w:tabs>
          <w:tab w:val="left" w:pos="200"/>
        </w:tabs>
        <w:spacing w:before="200" w:after="0" w:line="240" w:lineRule="auto"/>
        <w:ind w:left="200" w:hanging="200"/>
      </w:pPr>
      <w:bookmarkStart w:id="171" w:name="d0e1749"/>
      <w:bookmarkEnd w:id="170"/>
      <w:r>
        <w:rPr>
          <w:color w:val="000000"/>
        </w:rPr>
        <w:t>Glucose</w:t>
      </w:r>
    </w:p>
    <w:p w:rsidR="008A4BA6" w:rsidRDefault="009E68CE">
      <w:pPr>
        <w:numPr>
          <w:ilvl w:val="0"/>
          <w:numId w:val="25"/>
        </w:numPr>
        <w:tabs>
          <w:tab w:val="left" w:pos="200"/>
        </w:tabs>
        <w:spacing w:before="200" w:after="0" w:line="240" w:lineRule="auto"/>
        <w:ind w:left="200" w:hanging="200"/>
      </w:pPr>
      <w:bookmarkStart w:id="172" w:name="d0e1754"/>
      <w:bookmarkEnd w:id="171"/>
      <w:r>
        <w:rPr>
          <w:color w:val="000000"/>
        </w:rPr>
        <w:t>Potassium</w:t>
      </w:r>
    </w:p>
    <w:p w:rsidR="008A4BA6" w:rsidRDefault="009E68CE">
      <w:pPr>
        <w:numPr>
          <w:ilvl w:val="0"/>
          <w:numId w:val="25"/>
        </w:numPr>
        <w:tabs>
          <w:tab w:val="left" w:pos="200"/>
        </w:tabs>
        <w:spacing w:before="200" w:after="0" w:line="240" w:lineRule="auto"/>
        <w:ind w:left="200" w:hanging="200"/>
      </w:pPr>
      <w:bookmarkStart w:id="173" w:name="d0e1759"/>
      <w:bookmarkEnd w:id="172"/>
      <w:r>
        <w:rPr>
          <w:color w:val="000000"/>
        </w:rPr>
        <w:t>Sodium</w:t>
      </w:r>
    </w:p>
    <w:bookmarkEnd w:id="173"/>
    <w:p w:rsidR="008A4BA6" w:rsidRDefault="008A4BA6">
      <w:pPr>
        <w:sectPr w:rsidR="008A4BA6">
          <w:headerReference w:type="even" r:id="rId118"/>
          <w:headerReference w:type="default" r:id="rId119"/>
          <w:footerReference w:type="even" r:id="rId120"/>
          <w:footerReference w:type="default" r:id="rId121"/>
          <w:headerReference w:type="first" r:id="rId122"/>
          <w:footerReference w:type="first" r:id="rId123"/>
          <w:pgSz w:w="11906" w:h="16838"/>
          <w:pgMar w:top="1440" w:right="1440" w:bottom="1440" w:left="1440" w:header="720" w:footer="720" w:gutter="0"/>
          <w:cols w:space="720"/>
          <w:titlePg/>
        </w:sectPr>
      </w:pPr>
    </w:p>
    <w:p w:rsidR="008A4BA6" w:rsidRDefault="009E68CE">
      <w:pPr>
        <w:keepNext/>
        <w:spacing w:before="200" w:after="0" w:line="240" w:lineRule="auto"/>
      </w:pPr>
      <w:bookmarkStart w:id="174" w:name="d0e1764"/>
      <w:r>
        <w:rPr>
          <w:rFonts w:ascii="Arial" w:hAnsi="Arial"/>
          <w:b/>
          <w:color w:val="000000"/>
          <w:sz w:val="50"/>
        </w:rPr>
        <w:t>Acronyms</w:t>
      </w:r>
    </w:p>
    <w:bookmarkEnd w:id="174"/>
    <w:p w:rsidR="008A4BA6" w:rsidRDefault="008A4BA6">
      <w:pPr>
        <w:spacing w:after="0" w:line="240" w:lineRule="auto"/>
      </w:pPr>
    </w:p>
    <w:tbl>
      <w:tblPr>
        <w:tblW w:w="0" w:type="auto"/>
        <w:tblInd w:w="45" w:type="dxa"/>
        <w:tblLayout w:type="fixed"/>
        <w:tblCellMar>
          <w:left w:w="10" w:type="dxa"/>
          <w:right w:w="10" w:type="dxa"/>
        </w:tblCellMar>
        <w:tblLook w:val="0000" w:firstRow="0" w:lastRow="0" w:firstColumn="0" w:lastColumn="0" w:noHBand="0" w:noVBand="0"/>
      </w:tblPr>
      <w:tblGrid>
        <w:gridCol w:w="1155"/>
        <w:gridCol w:w="4920"/>
      </w:tblGrid>
      <w:tr w:rsidR="008A4BA6">
        <w:tc>
          <w:tcPr>
            <w:tcW w:w="1155" w:type="dxa"/>
            <w:tcBorders>
              <w:top w:val="single" w:sz="4" w:space="0" w:color="000000"/>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bookmarkStart w:id="175" w:name="d0e1769"/>
            <w:r>
              <w:rPr>
                <w:color w:val="000000"/>
              </w:rPr>
              <w:t>CCWP</w:t>
            </w:r>
          </w:p>
        </w:tc>
        <w:tc>
          <w:tcPr>
            <w:tcW w:w="4920" w:type="dxa"/>
            <w:tcBorders>
              <w:top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Clinical Content White Paper</w:t>
            </w:r>
          </w:p>
        </w:tc>
      </w:tr>
      <w:bookmarkEnd w:id="175"/>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CDS</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Clinical Decision Support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CO2</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Carbon Dioxide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DoD</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Department of Defense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ECA</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Event-Condition-Action</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HL7</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Health Level 7</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KBS</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Knowledge Based Systems</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KNART</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Knowledge Artifact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OEF</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Operation Enduring Freedom</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OIF</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Operation Iraqi Freedom</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OIIG</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Office of Informatics and Information Governance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PCP</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Primary Care Provider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PDH-CPG</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Post-Deployment Health Clinical Practice Guideline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PTSD</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Post-Traumatic Stress Disorder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SME</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Subject Matter Expert</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SMITREC</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Serious Mental Illness Treatment Resource and Evaluation Center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TO</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Task Order</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Department of Veterans Affairs</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VACO</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 Central Office</w:t>
            </w:r>
          </w:p>
        </w:tc>
      </w:tr>
      <w:tr w:rsidR="008A4BA6">
        <w:tc>
          <w:tcPr>
            <w:tcW w:w="1155" w:type="dxa"/>
            <w:tcBorders>
              <w:left w:val="single" w:sz="4" w:space="0" w:color="000000"/>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VAMC</w:t>
            </w:r>
          </w:p>
        </w:tc>
        <w:tc>
          <w:tcPr>
            <w:tcW w:w="4920" w:type="dxa"/>
            <w:tcBorders>
              <w:bottom w:val="single" w:sz="4" w:space="0" w:color="000000"/>
              <w:right w:val="single" w:sz="4" w:space="0" w:color="000000"/>
            </w:tcBorders>
            <w:tcMar>
              <w:top w:w="40" w:type="dxa"/>
              <w:left w:w="40" w:type="dxa"/>
              <w:bottom w:w="40" w:type="dxa"/>
              <w:right w:w="40" w:type="dxa"/>
            </w:tcMar>
          </w:tcPr>
          <w:p w:rsidR="008A4BA6" w:rsidRDefault="009E68CE">
            <w:pPr>
              <w:spacing w:after="0" w:line="240" w:lineRule="auto"/>
            </w:pPr>
            <w:r>
              <w:rPr>
                <w:color w:val="000000"/>
              </w:rPr>
              <w:t>VA Medical Center</w:t>
            </w:r>
          </w:p>
        </w:tc>
      </w:tr>
    </w:tbl>
    <w:p w:rsidR="009E68CE" w:rsidRDefault="009E68CE"/>
    <w:sectPr w:rsidR="009E68CE">
      <w:headerReference w:type="even" r:id="rId124"/>
      <w:headerReference w:type="default" r:id="rId125"/>
      <w:footerReference w:type="even" r:id="rId126"/>
      <w:footerReference w:type="default" r:id="rId127"/>
      <w:headerReference w:type="first" r:id="rId128"/>
      <w:footerReference w:type="first" r:id="rId129"/>
      <w:pgSz w:w="11906" w:h="16838"/>
      <w:pgMar w:top="1440" w:right="1440" w:bottom="1440"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B2E26" w:rsidRDefault="000B2E26">
      <w:pPr>
        <w:spacing w:after="0" w:line="240" w:lineRule="auto"/>
      </w:pPr>
      <w:r>
        <w:separator/>
      </w:r>
    </w:p>
  </w:endnote>
  <w:endnote w:type="continuationSeparator" w:id="0">
    <w:p w:rsidR="000B2E26" w:rsidRDefault="000B2E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1002AFF" w:usb1="C000E47F" w:usb2="0000002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tblGrid>
    <w:tr w:rsidR="00AF42D5">
      <w:tc>
        <w:tcPr>
          <w:tcW w:w="3009" w:type="dxa"/>
          <w:tcBorders>
            <w:top w:val="single" w:sz="4" w:space="0" w:color="000000"/>
          </w:tcBorders>
          <w:vAlign w:val="bottom"/>
        </w:tcPr>
        <w:p w:rsidR="00D50CE8" w:rsidRDefault="00D50CE8">
          <w:pPr>
            <w:pStyle w:val="Footer"/>
            <w:jc w:val="center"/>
          </w:pPr>
          <w:r>
            <w:fldChar w:fldCharType="begin"/>
          </w:r>
          <w:r>
            <w:instrText xml:space="preserve"> PAGE   \* MERGEFORMAT </w:instrText>
          </w:r>
          <w:r>
            <w:fldChar w:fldCharType="separate"/>
          </w:r>
          <w:r>
            <w:rPr>
              <w:noProof/>
            </w:rPr>
            <w:t>2</w:t>
          </w:r>
          <w:r>
            <w:rPr>
              <w:noProof/>
            </w:rPr>
            <w:fldChar w:fldCharType="end"/>
          </w:r>
        </w:p>
      </w:tc>
    </w:tr>
  </w:tbl>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pPr>
        </w:p>
      </w:tc>
    </w:tr>
  </w:tbl>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2D5" w:rsidRDefault="00AF42D5">
    <w:r>
      <w:cr/>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4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4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5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top w:val="single" w:sz="4" w:space="0" w:color="000000"/>
          </w:tcBorders>
          <w:vAlign w:val="bottom"/>
        </w:tcPr>
        <w:p w:rsidR="00AF42D5" w:rsidRDefault="00AF42D5">
          <w:pPr>
            <w:spacing w:after="0" w:line="240" w:lineRule="auto"/>
          </w:pPr>
        </w:p>
      </w:tc>
      <w:tc>
        <w:tcPr>
          <w:tcW w:w="0" w:type="auto"/>
          <w:tcBorders>
            <w:top w:val="single" w:sz="4" w:space="0" w:color="000000"/>
          </w:tcBorders>
          <w:vAlign w:val="bottom"/>
        </w:tcPr>
        <w:p w:rsidR="00AF42D5" w:rsidRDefault="00AF42D5">
          <w:pPr>
            <w:spacing w:after="0" w:line="240" w:lineRule="auto"/>
            <w:jc w:val="center"/>
          </w:pPr>
          <w:r>
            <w:rPr>
              <w:color w:val="000000"/>
            </w:rPr>
            <w:pgNum/>
          </w:r>
        </w:p>
      </w:tc>
      <w:tc>
        <w:tcPr>
          <w:tcW w:w="0" w:type="auto"/>
          <w:tcBorders>
            <w:top w:val="single" w:sz="4" w:space="0" w:color="000000"/>
          </w:tcBorders>
          <w:vAlign w:val="bottom"/>
        </w:tcPr>
        <w:p w:rsidR="00AF42D5" w:rsidRDefault="00AF42D5">
          <w:pPr>
            <w:spacing w:after="0" w:line="240" w:lineRule="auto"/>
          </w:pPr>
        </w:p>
      </w:tc>
    </w:tr>
  </w:tbl>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top w:val="single" w:sz="4" w:space="0" w:color="000000"/>
          </w:tcBorders>
          <w:vAlign w:val="bottom"/>
        </w:tcPr>
        <w:p w:rsidR="00AF42D5" w:rsidRDefault="00AF42D5">
          <w:pPr>
            <w:spacing w:after="0" w:line="240" w:lineRule="auto"/>
          </w:pPr>
        </w:p>
      </w:tc>
      <w:tc>
        <w:tcPr>
          <w:tcW w:w="3009" w:type="dxa"/>
          <w:tcBorders>
            <w:top w:val="single" w:sz="4" w:space="0" w:color="000000"/>
          </w:tcBorders>
          <w:vAlign w:val="bottom"/>
        </w:tcPr>
        <w:p w:rsidR="00AF42D5" w:rsidRDefault="00AF42D5">
          <w:pPr>
            <w:spacing w:after="0" w:line="240" w:lineRule="auto"/>
            <w:jc w:val="center"/>
          </w:pPr>
          <w:r>
            <w:rPr>
              <w:color w:val="000000"/>
            </w:rPr>
            <w:pgNum/>
          </w:r>
        </w:p>
      </w:tc>
      <w:tc>
        <w:tcPr>
          <w:tcW w:w="3009" w:type="dxa"/>
          <w:tcBorders>
            <w:top w:val="single" w:sz="4" w:space="0" w:color="000000"/>
          </w:tcBorders>
          <w:vAlign w:val="bottom"/>
        </w:tcPr>
        <w:p w:rsidR="00AF42D5" w:rsidRDefault="00AF42D5">
          <w:pPr>
            <w:spacing w:after="0" w:line="240" w:lineRule="auto"/>
          </w:pPr>
        </w:p>
      </w:tc>
    </w:tr>
  </w:tbl>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B2E26" w:rsidRDefault="000B2E26">
      <w:pPr>
        <w:spacing w:after="0" w:line="240" w:lineRule="auto"/>
      </w:pPr>
      <w:r>
        <w:separator/>
      </w:r>
    </w:p>
  </w:footnote>
  <w:footnote w:type="continuationSeparator" w:id="0">
    <w:p w:rsidR="000B2E26" w:rsidRDefault="000B2E2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VA Subject Matter Expert (SME) Panel</w:t>
          </w:r>
        </w:p>
      </w:tc>
      <w:tc>
        <w:tcPr>
          <w:tcW w:w="0" w:type="auto"/>
          <w:tcBorders>
            <w:bottom w:val="single" w:sz="4" w:space="0" w:color="000000"/>
          </w:tcBorders>
        </w:tcPr>
        <w:p w:rsidR="00AF42D5" w:rsidRDefault="00AF42D5">
          <w:pPr>
            <w:spacing w:after="0" w:line="240" w:lineRule="auto"/>
          </w:pPr>
        </w:p>
      </w:tc>
    </w:tr>
  </w:tbl>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VA Subject Matter Expert (SME) Panel</w:t>
          </w:r>
        </w:p>
      </w:tc>
      <w:tc>
        <w:tcPr>
          <w:tcW w:w="0" w:type="auto"/>
          <w:tcBorders>
            <w:bottom w:val="single" w:sz="4" w:space="0" w:color="000000"/>
          </w:tcBorders>
        </w:tcPr>
        <w:p w:rsidR="00AF42D5" w:rsidRDefault="00AF42D5">
          <w:pPr>
            <w:spacing w:after="0" w:line="240" w:lineRule="auto"/>
          </w:pPr>
        </w:p>
      </w:tc>
    </w:tr>
  </w:tbl>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Introduction</w:t>
          </w:r>
        </w:p>
      </w:tc>
      <w:tc>
        <w:tcPr>
          <w:tcW w:w="0" w:type="auto"/>
          <w:tcBorders>
            <w:bottom w:val="single" w:sz="4" w:space="0" w:color="000000"/>
          </w:tcBorders>
        </w:tcPr>
        <w:p w:rsidR="00AF42D5" w:rsidRDefault="00AF42D5">
          <w:pPr>
            <w:spacing w:after="0" w:line="240" w:lineRule="auto"/>
          </w:pPr>
        </w:p>
      </w:tc>
    </w:tr>
  </w:tbl>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Introduction</w:t>
          </w:r>
        </w:p>
      </w:tc>
      <w:tc>
        <w:tcPr>
          <w:tcW w:w="0" w:type="auto"/>
          <w:tcBorders>
            <w:bottom w:val="single" w:sz="4" w:space="0" w:color="000000"/>
          </w:tcBorders>
        </w:tcPr>
        <w:p w:rsidR="00AF42D5" w:rsidRDefault="00AF42D5">
          <w:pPr>
            <w:spacing w:after="0" w:line="240" w:lineRule="auto"/>
          </w:pPr>
        </w:p>
      </w:tc>
    </w:tr>
  </w:tbl>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Conventions Used</w:t>
          </w:r>
        </w:p>
      </w:tc>
      <w:tc>
        <w:tcPr>
          <w:tcW w:w="0" w:type="auto"/>
          <w:tcBorders>
            <w:bottom w:val="single" w:sz="4" w:space="0" w:color="000000"/>
          </w:tcBorders>
        </w:tcPr>
        <w:p w:rsidR="00AF42D5" w:rsidRDefault="00AF42D5">
          <w:pPr>
            <w:spacing w:after="0" w:line="240" w:lineRule="auto"/>
          </w:pPr>
        </w:p>
      </w:tc>
    </w:tr>
  </w:tbl>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Conventions Used</w:t>
          </w:r>
        </w:p>
      </w:tc>
      <w:tc>
        <w:tcPr>
          <w:tcW w:w="0" w:type="auto"/>
          <w:tcBorders>
            <w:bottom w:val="single" w:sz="4" w:space="0" w:color="000000"/>
          </w:tcBorders>
        </w:tcPr>
        <w:p w:rsidR="00AF42D5" w:rsidRDefault="00AF42D5">
          <w:pPr>
            <w:spacing w:after="0" w:line="240" w:lineRule="auto"/>
          </w:pPr>
        </w:p>
      </w:tc>
    </w:tr>
  </w:tbl>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Mental Health: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Mental Health: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Reminder</w:t>
          </w:r>
        </w:p>
      </w:tc>
      <w:tc>
        <w:tcPr>
          <w:tcW w:w="0" w:type="auto"/>
          <w:tcBorders>
            <w:bottom w:val="single" w:sz="4" w:space="0" w:color="000000"/>
          </w:tcBorders>
        </w:tcPr>
        <w:p w:rsidR="00AF42D5" w:rsidRDefault="00AF42D5">
          <w:pPr>
            <w:spacing w:after="0" w:line="240" w:lineRule="auto"/>
          </w:pPr>
        </w:p>
      </w:tc>
    </w:tr>
  </w:tbl>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Reminder</w:t>
          </w:r>
        </w:p>
      </w:tc>
      <w:tc>
        <w:tcPr>
          <w:tcW w:w="3009" w:type="dxa"/>
          <w:tcBorders>
            <w:bottom w:val="single" w:sz="4" w:space="0" w:color="000000"/>
          </w:tcBorders>
        </w:tcPr>
        <w:p w:rsidR="00AF42D5" w:rsidRDefault="00AF42D5">
          <w:pPr>
            <w:spacing w:after="0" w:line="240" w:lineRule="auto"/>
          </w:pPr>
        </w:p>
      </w:tc>
    </w:tr>
  </w:tbl>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 Rule to Create Appropriate Order Set</w:t>
          </w:r>
        </w:p>
      </w:tc>
      <w:tc>
        <w:tcPr>
          <w:tcW w:w="3009" w:type="dxa"/>
          <w:tcBorders>
            <w:bottom w:val="single" w:sz="4" w:space="0" w:color="000000"/>
          </w:tcBorders>
        </w:tcPr>
        <w:p w:rsidR="00AF42D5" w:rsidRDefault="00AF42D5">
          <w:pPr>
            <w:spacing w:after="0" w:line="240" w:lineRule="auto"/>
          </w:pPr>
        </w:p>
      </w:tc>
    </w:tr>
  </w:tbl>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Event Condition Action (ECA) Rule: Iraq &amp; Afghanistan Post-Deployment Screen – Rule to Create Appropriate Order Set</w:t>
          </w:r>
        </w:p>
      </w:tc>
      <w:tc>
        <w:tcPr>
          <w:tcW w:w="3009" w:type="dxa"/>
          <w:tcBorders>
            <w:bottom w:val="single" w:sz="4" w:space="0" w:color="000000"/>
          </w:tcBorders>
        </w:tcPr>
        <w:p w:rsidR="00AF42D5" w:rsidRDefault="00AF42D5">
          <w:pPr>
            <w:spacing w:after="0" w:line="240" w:lineRule="auto"/>
          </w:pPr>
        </w:p>
      </w:tc>
    </w:tr>
  </w:tbl>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42D5" w:rsidRDefault="00AF42D5">
    <w:r>
      <w:cr/>
    </w:r>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Documentation Template: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Documentation Template: Iraq &amp; Afghanistan Post-Deployment Screen</w:t>
          </w:r>
        </w:p>
      </w:tc>
      <w:tc>
        <w:tcPr>
          <w:tcW w:w="3009" w:type="dxa"/>
          <w:tcBorders>
            <w:bottom w:val="single" w:sz="4" w:space="0" w:color="000000"/>
          </w:tcBorders>
        </w:tcPr>
        <w:p w:rsidR="00AF42D5" w:rsidRDefault="00AF42D5">
          <w:pPr>
            <w:spacing w:after="0" w:line="240" w:lineRule="auto"/>
          </w:pPr>
        </w:p>
      </w:tc>
    </w:tr>
  </w:tbl>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Order Set: Iraq &amp; Afghanistan Post-Deployment Screen</w:t>
          </w:r>
        </w:p>
      </w:tc>
      <w:tc>
        <w:tcPr>
          <w:tcW w:w="0" w:type="auto"/>
          <w:tcBorders>
            <w:bottom w:val="single" w:sz="4" w:space="0" w:color="000000"/>
          </w:tcBorders>
        </w:tcPr>
        <w:p w:rsidR="00AF42D5" w:rsidRDefault="00AF42D5">
          <w:pPr>
            <w:spacing w:after="0" w:line="240" w:lineRule="auto"/>
          </w:pPr>
        </w:p>
      </w:tc>
    </w:tr>
  </w:tbl>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Order Set: Iraq &amp; Afghanistan Post-Deployment Screen</w:t>
          </w:r>
        </w:p>
      </w:tc>
      <w:tc>
        <w:tcPr>
          <w:tcW w:w="3009" w:type="dxa"/>
          <w:tcBorders>
            <w:bottom w:val="single" w:sz="4" w:space="0" w:color="000000"/>
          </w:tcBorders>
        </w:tcPr>
        <w:p w:rsidR="00AF42D5" w:rsidRDefault="00AF42D5">
          <w:pPr>
            <w:spacing w:after="0" w:line="240" w:lineRule="auto"/>
          </w:pPr>
        </w:p>
      </w:tc>
    </w:tr>
  </w:tbl>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Bibliography/Evidence</w:t>
          </w:r>
        </w:p>
      </w:tc>
      <w:tc>
        <w:tcPr>
          <w:tcW w:w="0" w:type="auto"/>
          <w:tcBorders>
            <w:bottom w:val="single" w:sz="4" w:space="0" w:color="000000"/>
          </w:tcBorders>
        </w:tcPr>
        <w:p w:rsidR="00AF42D5" w:rsidRDefault="00AF42D5">
          <w:pPr>
            <w:spacing w:after="0" w:line="240" w:lineRule="auto"/>
          </w:pPr>
        </w:p>
      </w:tc>
    </w:tr>
  </w:tbl>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Bibliography/Evidence</w:t>
          </w:r>
        </w:p>
      </w:tc>
      <w:tc>
        <w:tcPr>
          <w:tcW w:w="0" w:type="auto"/>
          <w:tcBorders>
            <w:bottom w:val="single" w:sz="4" w:space="0" w:color="000000"/>
          </w:tcBorders>
        </w:tcPr>
        <w:p w:rsidR="00AF42D5" w:rsidRDefault="00AF42D5">
          <w:pPr>
            <w:spacing w:after="0" w:line="240" w:lineRule="auto"/>
          </w:pPr>
        </w:p>
      </w:tc>
    </w:tr>
  </w:tbl>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Existing Sample VA Artifacts</w:t>
          </w:r>
        </w:p>
      </w:tc>
      <w:tc>
        <w:tcPr>
          <w:tcW w:w="3009" w:type="dxa"/>
          <w:tcBorders>
            <w:bottom w:val="single" w:sz="4" w:space="0" w:color="000000"/>
          </w:tcBorders>
        </w:tcPr>
        <w:p w:rsidR="00AF42D5" w:rsidRDefault="00AF42D5">
          <w:pPr>
            <w:spacing w:after="0" w:line="240" w:lineRule="auto"/>
          </w:pPr>
        </w:p>
      </w:tc>
    </w:tr>
  </w:tbl>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jc w:val="center"/>
          </w:pPr>
          <w:r>
            <w:rPr>
              <w:color w:val="000000"/>
            </w:rPr>
            <w:t>Existing Sample VA Artifacts</w:t>
          </w:r>
        </w:p>
      </w:tc>
      <w:tc>
        <w:tcPr>
          <w:tcW w:w="3009" w:type="dxa"/>
          <w:tcBorders>
            <w:bottom w:val="single" w:sz="4" w:space="0" w:color="000000"/>
          </w:tcBorders>
        </w:tcPr>
        <w:p w:rsidR="00AF42D5" w:rsidRDefault="00AF42D5">
          <w:pPr>
            <w:spacing w:after="0" w:line="240" w:lineRule="auto"/>
          </w:pPr>
        </w:p>
      </w:tc>
    </w:tr>
  </w:tbl>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Logic Diagrams</w:t>
          </w:r>
        </w:p>
      </w:tc>
      <w:tc>
        <w:tcPr>
          <w:tcW w:w="0" w:type="auto"/>
          <w:tcBorders>
            <w:bottom w:val="single" w:sz="4" w:space="0" w:color="000000"/>
          </w:tcBorders>
        </w:tcPr>
        <w:p w:rsidR="00AF42D5" w:rsidRDefault="00AF42D5">
          <w:pPr>
            <w:spacing w:after="0" w:line="240" w:lineRule="auto"/>
          </w:pPr>
        </w:p>
      </w:tc>
    </w:tr>
  </w:tbl>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Logic Diagrams</w:t>
          </w:r>
        </w:p>
      </w:tc>
      <w:tc>
        <w:tcPr>
          <w:tcW w:w="0" w:type="auto"/>
          <w:tcBorders>
            <w:bottom w:val="single" w:sz="4" w:space="0" w:color="000000"/>
          </w:tcBorders>
        </w:tcPr>
        <w:p w:rsidR="00AF42D5" w:rsidRDefault="00AF42D5">
          <w:pPr>
            <w:spacing w:after="0" w:line="240" w:lineRule="auto"/>
          </w:pPr>
        </w:p>
      </w:tc>
    </w:tr>
  </w:tbl>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Basic Laboratory Panel Definition</w:t>
          </w:r>
        </w:p>
      </w:tc>
      <w:tc>
        <w:tcPr>
          <w:tcW w:w="0" w:type="auto"/>
          <w:tcBorders>
            <w:bottom w:val="single" w:sz="4" w:space="0" w:color="000000"/>
          </w:tcBorders>
        </w:tcPr>
        <w:p w:rsidR="00AF42D5" w:rsidRDefault="00AF42D5">
          <w:pPr>
            <w:spacing w:after="0" w:line="240" w:lineRule="auto"/>
          </w:pPr>
        </w:p>
      </w:tc>
    </w:tr>
  </w:tbl>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Basic Laboratory Panel Definition</w:t>
          </w:r>
        </w:p>
      </w:tc>
      <w:tc>
        <w:tcPr>
          <w:tcW w:w="0" w:type="auto"/>
          <w:tcBorders>
            <w:bottom w:val="single" w:sz="4" w:space="0" w:color="000000"/>
          </w:tcBorders>
        </w:tcPr>
        <w:p w:rsidR="00AF42D5" w:rsidRDefault="00AF42D5">
          <w:pPr>
            <w:spacing w:after="0" w:line="240" w:lineRule="auto"/>
          </w:pPr>
        </w:p>
      </w:tc>
    </w:tr>
  </w:tbl>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Acronyms</w:t>
          </w:r>
        </w:p>
      </w:tc>
      <w:tc>
        <w:tcPr>
          <w:tcW w:w="0" w:type="auto"/>
          <w:tcBorders>
            <w:bottom w:val="single" w:sz="4" w:space="0" w:color="000000"/>
          </w:tcBorders>
        </w:tcPr>
        <w:p w:rsidR="00AF42D5" w:rsidRDefault="00AF42D5">
          <w:pPr>
            <w:spacing w:after="0" w:line="240" w:lineRule="auto"/>
          </w:pPr>
        </w:p>
      </w:tc>
    </w:tr>
  </w:tbl>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color w:val="000000"/>
            </w:rPr>
            <w:t>Acronyms</w:t>
          </w:r>
        </w:p>
      </w:tc>
      <w:tc>
        <w:tcPr>
          <w:tcW w:w="0" w:type="auto"/>
          <w:tcBorders>
            <w:bottom w:val="single" w:sz="4" w:space="0" w:color="000000"/>
          </w:tcBorders>
        </w:tcPr>
        <w:p w:rsidR="00AF42D5" w:rsidRDefault="00AF42D5">
          <w:pPr>
            <w:spacing w:after="0" w:line="240" w:lineRule="auto"/>
          </w:pPr>
        </w:p>
      </w:tc>
    </w:tr>
  </w:tbl>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0" w:type="auto"/>
          <w:tcBorders>
            <w:bottom w:val="single" w:sz="4" w:space="0" w:color="000000"/>
          </w:tcBorders>
        </w:tcPr>
        <w:p w:rsidR="00AF42D5" w:rsidRDefault="00AF42D5">
          <w:pPr>
            <w:spacing w:after="0" w:line="240" w:lineRule="auto"/>
          </w:pPr>
        </w:p>
      </w:tc>
      <w:tc>
        <w:tcPr>
          <w:tcW w:w="0" w:type="auto"/>
          <w:tcBorders>
            <w:bottom w:val="single" w:sz="4" w:space="0" w:color="000000"/>
          </w:tcBorders>
        </w:tcPr>
        <w:p w:rsidR="00AF42D5" w:rsidRDefault="00AF42D5">
          <w:pPr>
            <w:spacing w:after="0" w:line="240" w:lineRule="auto"/>
            <w:jc w:val="center"/>
          </w:pPr>
          <w:r>
            <w:rPr>
              <w:b/>
              <w:color w:val="000000"/>
            </w:rPr>
            <w:t>Clinical Decision Support (CDS) Content and Health Level 7 (HL7)-Compliant Knowledge Artifacts (KNARTs)</w:t>
          </w:r>
        </w:p>
      </w:tc>
      <w:tc>
        <w:tcPr>
          <w:tcW w:w="0" w:type="auto"/>
          <w:tcBorders>
            <w:bottom w:val="single" w:sz="4" w:space="0" w:color="000000"/>
          </w:tcBorders>
        </w:tcPr>
        <w:p w:rsidR="00AF42D5" w:rsidRDefault="00AF42D5">
          <w:pPr>
            <w:spacing w:after="0" w:line="240" w:lineRule="auto"/>
          </w:pPr>
        </w:p>
      </w:tc>
    </w:tr>
  </w:tbl>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0" w:type="dxa"/>
      <w:tblLayout w:type="fixed"/>
      <w:tblCellMar>
        <w:left w:w="10" w:type="dxa"/>
        <w:right w:w="10" w:type="dxa"/>
      </w:tblCellMar>
      <w:tblLook w:val="0000" w:firstRow="0" w:lastRow="0" w:firstColumn="0" w:lastColumn="0" w:noHBand="0" w:noVBand="0"/>
    </w:tblPr>
    <w:tblGrid>
      <w:gridCol w:w="3009"/>
      <w:gridCol w:w="3009"/>
      <w:gridCol w:w="3009"/>
    </w:tblGrid>
    <w:tr w:rsidR="00AF42D5">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c>
        <w:tcPr>
          <w:tcW w:w="3009" w:type="dxa"/>
          <w:tcBorders>
            <w:bottom w:val="single" w:sz="4" w:space="0" w:color="000000"/>
          </w:tcBorders>
        </w:tcPr>
        <w:p w:rsidR="00AF42D5" w:rsidRDefault="00AF42D5">
          <w:pPr>
            <w:spacing w:after="0" w:line="240" w:lineRule="auto"/>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E6"/>
    <w:multiLevelType w:val="singleLevel"/>
    <w:tmpl w:val="66DA3278"/>
    <w:lvl w:ilvl="0">
      <w:start w:val="1"/>
      <w:numFmt w:val="bullet"/>
      <w:lvlText w:val="•"/>
      <w:lvlJc w:val="left"/>
      <w:rPr>
        <w:rFonts w:ascii="Times New Roman" w:hAnsi="Times New Roman"/>
        <w:color w:val="000000"/>
        <w:sz w:val="20"/>
      </w:rPr>
    </w:lvl>
  </w:abstractNum>
  <w:abstractNum w:abstractNumId="1" w15:restartNumberingAfterBreak="0">
    <w:nsid w:val="FFFFFFE7"/>
    <w:multiLevelType w:val="singleLevel"/>
    <w:tmpl w:val="0E066ED6"/>
    <w:lvl w:ilvl="0">
      <w:start w:val="1"/>
      <w:numFmt w:val="decimal"/>
      <w:lvlText w:val="%1."/>
      <w:lvlJc w:val="left"/>
      <w:rPr>
        <w:rFonts w:ascii="Times New Roman" w:hAnsi="Times New Roman"/>
        <w:color w:val="000000"/>
        <w:sz w:val="20"/>
      </w:rPr>
    </w:lvl>
  </w:abstractNum>
  <w:abstractNum w:abstractNumId="2" w15:restartNumberingAfterBreak="0">
    <w:nsid w:val="FFFFFFE8"/>
    <w:multiLevelType w:val="singleLevel"/>
    <w:tmpl w:val="1C543EDC"/>
    <w:lvl w:ilvl="0">
      <w:start w:val="1"/>
      <w:numFmt w:val="bullet"/>
      <w:lvlText w:val="•"/>
      <w:lvlJc w:val="left"/>
      <w:rPr>
        <w:rFonts w:ascii="Times New Roman" w:hAnsi="Times New Roman"/>
        <w:color w:val="000000"/>
        <w:sz w:val="20"/>
      </w:rPr>
    </w:lvl>
  </w:abstractNum>
  <w:abstractNum w:abstractNumId="3" w15:restartNumberingAfterBreak="0">
    <w:nsid w:val="FFFFFFE9"/>
    <w:multiLevelType w:val="singleLevel"/>
    <w:tmpl w:val="F08239A6"/>
    <w:lvl w:ilvl="0">
      <w:start w:val="1"/>
      <w:numFmt w:val="bullet"/>
      <w:lvlText w:val="•"/>
      <w:lvlJc w:val="left"/>
      <w:rPr>
        <w:rFonts w:ascii="Times New Roman" w:hAnsi="Times New Roman"/>
        <w:color w:val="000000"/>
        <w:sz w:val="20"/>
      </w:rPr>
    </w:lvl>
  </w:abstractNum>
  <w:abstractNum w:abstractNumId="4" w15:restartNumberingAfterBreak="0">
    <w:nsid w:val="FFFFFFEA"/>
    <w:multiLevelType w:val="singleLevel"/>
    <w:tmpl w:val="A822AEAE"/>
    <w:lvl w:ilvl="0">
      <w:start w:val="1"/>
      <w:numFmt w:val="decimal"/>
      <w:lvlText w:val="%1."/>
      <w:lvlJc w:val="left"/>
      <w:rPr>
        <w:rFonts w:ascii="Times New Roman" w:hAnsi="Times New Roman"/>
        <w:color w:val="000000"/>
        <w:sz w:val="20"/>
      </w:rPr>
    </w:lvl>
  </w:abstractNum>
  <w:abstractNum w:abstractNumId="5" w15:restartNumberingAfterBreak="0">
    <w:nsid w:val="FFFFFFEB"/>
    <w:multiLevelType w:val="singleLevel"/>
    <w:tmpl w:val="B074E562"/>
    <w:lvl w:ilvl="0">
      <w:start w:val="1"/>
      <w:numFmt w:val="bullet"/>
      <w:lvlText w:val="•"/>
      <w:lvlJc w:val="left"/>
      <w:rPr>
        <w:rFonts w:ascii="Times New Roman" w:hAnsi="Times New Roman"/>
        <w:color w:val="000000"/>
        <w:sz w:val="20"/>
      </w:rPr>
    </w:lvl>
  </w:abstractNum>
  <w:abstractNum w:abstractNumId="6" w15:restartNumberingAfterBreak="0">
    <w:nsid w:val="FFFFFFEC"/>
    <w:multiLevelType w:val="singleLevel"/>
    <w:tmpl w:val="375076B0"/>
    <w:lvl w:ilvl="0">
      <w:start w:val="1"/>
      <w:numFmt w:val="bullet"/>
      <w:lvlText w:val="•"/>
      <w:lvlJc w:val="left"/>
      <w:rPr>
        <w:rFonts w:ascii="Times New Roman" w:hAnsi="Times New Roman"/>
        <w:color w:val="000000"/>
        <w:sz w:val="20"/>
      </w:rPr>
    </w:lvl>
  </w:abstractNum>
  <w:abstractNum w:abstractNumId="7" w15:restartNumberingAfterBreak="0">
    <w:nsid w:val="FFFFFFED"/>
    <w:multiLevelType w:val="singleLevel"/>
    <w:tmpl w:val="D5D4D37E"/>
    <w:lvl w:ilvl="0">
      <w:start w:val="1"/>
      <w:numFmt w:val="decimal"/>
      <w:lvlText w:val="%1."/>
      <w:lvlJc w:val="left"/>
      <w:rPr>
        <w:rFonts w:ascii="Times New Roman" w:hAnsi="Times New Roman"/>
        <w:color w:val="000000"/>
        <w:sz w:val="20"/>
      </w:rPr>
    </w:lvl>
  </w:abstractNum>
  <w:abstractNum w:abstractNumId="8" w15:restartNumberingAfterBreak="0">
    <w:nsid w:val="FFFFFFEE"/>
    <w:multiLevelType w:val="singleLevel"/>
    <w:tmpl w:val="1DF0E71C"/>
    <w:lvl w:ilvl="0">
      <w:start w:val="1"/>
      <w:numFmt w:val="bullet"/>
      <w:lvlText w:val="•"/>
      <w:lvlJc w:val="left"/>
      <w:rPr>
        <w:rFonts w:ascii="Times New Roman" w:hAnsi="Times New Roman"/>
        <w:color w:val="000000"/>
        <w:sz w:val="20"/>
      </w:rPr>
    </w:lvl>
  </w:abstractNum>
  <w:abstractNum w:abstractNumId="9" w15:restartNumberingAfterBreak="0">
    <w:nsid w:val="FFFFFFEF"/>
    <w:multiLevelType w:val="singleLevel"/>
    <w:tmpl w:val="5A0837DA"/>
    <w:lvl w:ilvl="0">
      <w:start w:val="1"/>
      <w:numFmt w:val="bullet"/>
      <w:lvlText w:val="•"/>
      <w:lvlJc w:val="left"/>
      <w:rPr>
        <w:rFonts w:ascii="Times New Roman" w:hAnsi="Times New Roman"/>
        <w:color w:val="000000"/>
        <w:sz w:val="20"/>
      </w:rPr>
    </w:lvl>
  </w:abstractNum>
  <w:abstractNum w:abstractNumId="10" w15:restartNumberingAfterBreak="0">
    <w:nsid w:val="FFFFFFF0"/>
    <w:multiLevelType w:val="singleLevel"/>
    <w:tmpl w:val="18D4CF5A"/>
    <w:lvl w:ilvl="0">
      <w:start w:val="1"/>
      <w:numFmt w:val="decimal"/>
      <w:lvlText w:val="%1."/>
      <w:lvlJc w:val="left"/>
      <w:rPr>
        <w:rFonts w:ascii="Times New Roman" w:hAnsi="Times New Roman"/>
        <w:color w:val="000000"/>
        <w:sz w:val="20"/>
      </w:rPr>
    </w:lvl>
  </w:abstractNum>
  <w:abstractNum w:abstractNumId="11" w15:restartNumberingAfterBreak="0">
    <w:nsid w:val="FFFFFFF1"/>
    <w:multiLevelType w:val="singleLevel"/>
    <w:tmpl w:val="2BD2A1AE"/>
    <w:lvl w:ilvl="0">
      <w:start w:val="1"/>
      <w:numFmt w:val="bullet"/>
      <w:lvlText w:val="•"/>
      <w:lvlJc w:val="left"/>
      <w:rPr>
        <w:rFonts w:ascii="Times New Roman" w:hAnsi="Times New Roman"/>
        <w:color w:val="000000"/>
        <w:sz w:val="20"/>
      </w:rPr>
    </w:lvl>
  </w:abstractNum>
  <w:abstractNum w:abstractNumId="12" w15:restartNumberingAfterBreak="0">
    <w:nsid w:val="FFFFFFF2"/>
    <w:multiLevelType w:val="singleLevel"/>
    <w:tmpl w:val="C54C80E4"/>
    <w:lvl w:ilvl="0">
      <w:start w:val="1"/>
      <w:numFmt w:val="bullet"/>
      <w:lvlText w:val="•"/>
      <w:lvlJc w:val="left"/>
      <w:rPr>
        <w:rFonts w:ascii="Times New Roman" w:hAnsi="Times New Roman"/>
        <w:color w:val="000000"/>
        <w:sz w:val="20"/>
      </w:rPr>
    </w:lvl>
  </w:abstractNum>
  <w:abstractNum w:abstractNumId="13" w15:restartNumberingAfterBreak="0">
    <w:nsid w:val="FFFFFFF3"/>
    <w:multiLevelType w:val="singleLevel"/>
    <w:tmpl w:val="5502A0BC"/>
    <w:lvl w:ilvl="0">
      <w:start w:val="1"/>
      <w:numFmt w:val="decimal"/>
      <w:lvlText w:val="%1."/>
      <w:lvlJc w:val="left"/>
      <w:rPr>
        <w:rFonts w:ascii="Times New Roman" w:hAnsi="Times New Roman"/>
        <w:color w:val="000000"/>
        <w:sz w:val="20"/>
      </w:rPr>
    </w:lvl>
  </w:abstractNum>
  <w:abstractNum w:abstractNumId="14" w15:restartNumberingAfterBreak="0">
    <w:nsid w:val="FFFFFFF4"/>
    <w:multiLevelType w:val="singleLevel"/>
    <w:tmpl w:val="53A07560"/>
    <w:lvl w:ilvl="0">
      <w:start w:val="1"/>
      <w:numFmt w:val="bullet"/>
      <w:lvlText w:val="•"/>
      <w:lvlJc w:val="left"/>
      <w:rPr>
        <w:rFonts w:ascii="Times New Roman" w:hAnsi="Times New Roman"/>
        <w:color w:val="000000"/>
        <w:sz w:val="20"/>
      </w:rPr>
    </w:lvl>
  </w:abstractNum>
  <w:abstractNum w:abstractNumId="15" w15:restartNumberingAfterBreak="0">
    <w:nsid w:val="FFFFFFF5"/>
    <w:multiLevelType w:val="singleLevel"/>
    <w:tmpl w:val="E1FC3616"/>
    <w:lvl w:ilvl="0">
      <w:start w:val="1"/>
      <w:numFmt w:val="bullet"/>
      <w:lvlText w:val="•"/>
      <w:lvlJc w:val="left"/>
      <w:rPr>
        <w:rFonts w:ascii="Times New Roman" w:hAnsi="Times New Roman"/>
        <w:color w:val="000000"/>
        <w:sz w:val="20"/>
      </w:rPr>
    </w:lvl>
  </w:abstractNum>
  <w:abstractNum w:abstractNumId="16" w15:restartNumberingAfterBreak="0">
    <w:nsid w:val="FFFFFFF6"/>
    <w:multiLevelType w:val="singleLevel"/>
    <w:tmpl w:val="906E415C"/>
    <w:lvl w:ilvl="0">
      <w:start w:val="1"/>
      <w:numFmt w:val="decimal"/>
      <w:lvlText w:val="%1."/>
      <w:lvlJc w:val="left"/>
      <w:rPr>
        <w:rFonts w:ascii="Times New Roman" w:hAnsi="Times New Roman"/>
        <w:color w:val="000000"/>
        <w:sz w:val="20"/>
      </w:rPr>
    </w:lvl>
  </w:abstractNum>
  <w:abstractNum w:abstractNumId="17" w15:restartNumberingAfterBreak="0">
    <w:nsid w:val="FFFFFFF7"/>
    <w:multiLevelType w:val="singleLevel"/>
    <w:tmpl w:val="EC867882"/>
    <w:lvl w:ilvl="0">
      <w:start w:val="1"/>
      <w:numFmt w:val="decimal"/>
      <w:lvlText w:val="%1."/>
      <w:lvlJc w:val="left"/>
      <w:rPr>
        <w:rFonts w:ascii="Times New Roman" w:hAnsi="Times New Roman"/>
        <w:color w:val="000000"/>
        <w:sz w:val="20"/>
      </w:rPr>
    </w:lvl>
  </w:abstractNum>
  <w:abstractNum w:abstractNumId="18" w15:restartNumberingAfterBreak="0">
    <w:nsid w:val="FFFFFFF8"/>
    <w:multiLevelType w:val="singleLevel"/>
    <w:tmpl w:val="E9366EAA"/>
    <w:lvl w:ilvl="0">
      <w:start w:val="1"/>
      <w:numFmt w:val="decimal"/>
      <w:lvlText w:val="%1."/>
      <w:lvlJc w:val="left"/>
      <w:rPr>
        <w:rFonts w:ascii="Times New Roman" w:hAnsi="Times New Roman"/>
        <w:color w:val="000000"/>
        <w:sz w:val="20"/>
      </w:rPr>
    </w:lvl>
  </w:abstractNum>
  <w:abstractNum w:abstractNumId="19" w15:restartNumberingAfterBreak="0">
    <w:nsid w:val="FFFFFFF9"/>
    <w:multiLevelType w:val="singleLevel"/>
    <w:tmpl w:val="2F26542E"/>
    <w:lvl w:ilvl="0">
      <w:start w:val="1"/>
      <w:numFmt w:val="decimal"/>
      <w:lvlText w:val="%1."/>
      <w:lvlJc w:val="left"/>
      <w:rPr>
        <w:rFonts w:ascii="Times New Roman" w:hAnsi="Times New Roman"/>
        <w:color w:val="000000"/>
        <w:sz w:val="20"/>
      </w:rPr>
    </w:lvl>
  </w:abstractNum>
  <w:abstractNum w:abstractNumId="20" w15:restartNumberingAfterBreak="0">
    <w:nsid w:val="FFFFFFFA"/>
    <w:multiLevelType w:val="singleLevel"/>
    <w:tmpl w:val="F752A3AA"/>
    <w:lvl w:ilvl="0">
      <w:start w:val="1"/>
      <w:numFmt w:val="bullet"/>
      <w:lvlText w:val="•"/>
      <w:lvlJc w:val="left"/>
      <w:rPr>
        <w:rFonts w:ascii="Times New Roman" w:hAnsi="Times New Roman"/>
        <w:color w:val="000000"/>
        <w:sz w:val="20"/>
      </w:rPr>
    </w:lvl>
  </w:abstractNum>
  <w:abstractNum w:abstractNumId="21" w15:restartNumberingAfterBreak="0">
    <w:nsid w:val="FFFFFFFB"/>
    <w:multiLevelType w:val="singleLevel"/>
    <w:tmpl w:val="B5F02B0C"/>
    <w:lvl w:ilvl="0">
      <w:start w:val="1"/>
      <w:numFmt w:val="bullet"/>
      <w:lvlText w:val="•"/>
      <w:lvlJc w:val="left"/>
      <w:rPr>
        <w:rFonts w:ascii="Times New Roman" w:hAnsi="Times New Roman"/>
        <w:color w:val="000000"/>
        <w:sz w:val="20"/>
      </w:rPr>
    </w:lvl>
  </w:abstractNum>
  <w:abstractNum w:abstractNumId="22" w15:restartNumberingAfterBreak="0">
    <w:nsid w:val="FFFFFFFC"/>
    <w:multiLevelType w:val="singleLevel"/>
    <w:tmpl w:val="949A4350"/>
    <w:lvl w:ilvl="0">
      <w:start w:val="1"/>
      <w:numFmt w:val="bullet"/>
      <w:lvlText w:val="•"/>
      <w:lvlJc w:val="left"/>
      <w:rPr>
        <w:rFonts w:ascii="Times New Roman" w:hAnsi="Times New Roman"/>
        <w:color w:val="000000"/>
        <w:sz w:val="20"/>
      </w:rPr>
    </w:lvl>
  </w:abstractNum>
  <w:abstractNum w:abstractNumId="23" w15:restartNumberingAfterBreak="0">
    <w:nsid w:val="FFFFFFFD"/>
    <w:multiLevelType w:val="singleLevel"/>
    <w:tmpl w:val="91061A5C"/>
    <w:lvl w:ilvl="0">
      <w:start w:val="1"/>
      <w:numFmt w:val="bullet"/>
      <w:lvlText w:val="•"/>
      <w:lvlJc w:val="left"/>
      <w:rPr>
        <w:rFonts w:ascii="Times New Roman" w:hAnsi="Times New Roman"/>
        <w:color w:val="000000"/>
        <w:sz w:val="20"/>
      </w:rPr>
    </w:lvl>
  </w:abstractNum>
  <w:abstractNum w:abstractNumId="24" w15:restartNumberingAfterBreak="0">
    <w:nsid w:val="FFFFFFFE"/>
    <w:multiLevelType w:val="singleLevel"/>
    <w:tmpl w:val="23667E9C"/>
    <w:lvl w:ilvl="0">
      <w:start w:val="1"/>
      <w:numFmt w:val="bullet"/>
      <w:lvlText w:val="•"/>
      <w:lvlJc w:val="left"/>
      <w:rPr>
        <w:rFonts w:ascii="Times New Roman" w:hAnsi="Times New Roman"/>
        <w:color w:val="000000"/>
        <w:sz w:val="20"/>
      </w:rPr>
    </w:lvl>
  </w:abstractNum>
  <w:num w:numId="1">
    <w:abstractNumId w:val="24"/>
  </w:num>
  <w:num w:numId="2">
    <w:abstractNumId w:val="23"/>
  </w:num>
  <w:num w:numId="3">
    <w:abstractNumId w:val="22"/>
  </w:num>
  <w:num w:numId="4">
    <w:abstractNumId w:val="21"/>
  </w:num>
  <w:num w:numId="5">
    <w:abstractNumId w:val="20"/>
  </w:num>
  <w:num w:numId="6">
    <w:abstractNumId w:val="19"/>
  </w:num>
  <w:num w:numId="7">
    <w:abstractNumId w:val="18"/>
  </w:num>
  <w:num w:numId="8">
    <w:abstractNumId w:val="17"/>
  </w:num>
  <w:num w:numId="9">
    <w:abstractNumId w:val="16"/>
  </w:num>
  <w:num w:numId="10">
    <w:abstractNumId w:val="15"/>
  </w:num>
  <w:num w:numId="11">
    <w:abstractNumId w:val="14"/>
  </w:num>
  <w:num w:numId="12">
    <w:abstractNumId w:val="13"/>
  </w:num>
  <w:num w:numId="13">
    <w:abstractNumId w:val="12"/>
  </w:num>
  <w:num w:numId="14">
    <w:abstractNumId w:val="11"/>
  </w:num>
  <w:num w:numId="15">
    <w:abstractNumId w:val="10"/>
  </w:num>
  <w:num w:numId="16">
    <w:abstractNumId w:val="9"/>
  </w:num>
  <w:num w:numId="17">
    <w:abstractNumId w:val="8"/>
  </w:num>
  <w:num w:numId="18">
    <w:abstractNumId w:val="7"/>
  </w:num>
  <w:num w:numId="19">
    <w:abstractNumId w:val="6"/>
  </w:num>
  <w:num w:numId="20">
    <w:abstractNumId w:val="5"/>
  </w:num>
  <w:num w:numId="21">
    <w:abstractNumId w:val="4"/>
  </w:num>
  <w:num w:numId="22">
    <w:abstractNumId w:val="3"/>
  </w:num>
  <w:num w:numId="23">
    <w:abstractNumId w:val="2"/>
  </w:num>
  <w:num w:numId="24">
    <w:abstractNumId w:val="1"/>
  </w:num>
  <w:num w:numId="2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bordersDoNotSurroundHeader/>
  <w:bordersDoNotSurroundFooter/>
  <w:proofState w:spelling="clean" w:grammar="clean"/>
  <w:defaultTabStop w:val="720"/>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BA6"/>
    <w:rsid w:val="00076662"/>
    <w:rsid w:val="000B2E26"/>
    <w:rsid w:val="00154321"/>
    <w:rsid w:val="00231CAC"/>
    <w:rsid w:val="002A3E30"/>
    <w:rsid w:val="003007F7"/>
    <w:rsid w:val="00382625"/>
    <w:rsid w:val="003A69A6"/>
    <w:rsid w:val="003C0249"/>
    <w:rsid w:val="00432C60"/>
    <w:rsid w:val="005416E8"/>
    <w:rsid w:val="005E6704"/>
    <w:rsid w:val="006C6624"/>
    <w:rsid w:val="007703F0"/>
    <w:rsid w:val="008A4BA6"/>
    <w:rsid w:val="008B1D5A"/>
    <w:rsid w:val="008D2421"/>
    <w:rsid w:val="009E68CE"/>
    <w:rsid w:val="00AF42D5"/>
    <w:rsid w:val="00BE66A3"/>
    <w:rsid w:val="00D50CE8"/>
    <w:rsid w:val="00D51B02"/>
    <w:rsid w:val="00E55D43"/>
    <w:rsid w:val="00EE35C1"/>
    <w:rsid w:val="00FB1D81"/>
    <w:rsid w:val="00FB751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49622746-D432-4379-83AB-BD13A0DA8A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C024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0249"/>
    <w:rPr>
      <w:rFonts w:ascii="Segoe UI" w:hAnsi="Segoe UI" w:cs="Segoe UI"/>
      <w:sz w:val="18"/>
      <w:szCs w:val="18"/>
    </w:rPr>
  </w:style>
  <w:style w:type="paragraph" w:styleId="ListParagraph">
    <w:name w:val="List Paragraph"/>
    <w:basedOn w:val="Normal"/>
    <w:uiPriority w:val="34"/>
    <w:qFormat/>
    <w:rsid w:val="003C0249"/>
    <w:pPr>
      <w:ind w:left="720"/>
      <w:contextualSpacing/>
    </w:pPr>
  </w:style>
  <w:style w:type="paragraph" w:styleId="Footer">
    <w:name w:val="footer"/>
    <w:basedOn w:val="Normal"/>
    <w:link w:val="FooterChar"/>
    <w:uiPriority w:val="99"/>
    <w:unhideWhenUsed/>
    <w:rsid w:val="00D50CE8"/>
    <w:pPr>
      <w:tabs>
        <w:tab w:val="center" w:pos="4680"/>
        <w:tab w:val="right" w:pos="9360"/>
      </w:tabs>
      <w:spacing w:after="0" w:line="240" w:lineRule="auto"/>
    </w:pPr>
    <w:rPr>
      <w:rFonts w:asciiTheme="minorHAnsi" w:eastAsiaTheme="minorEastAsia" w:hAnsiTheme="minorHAnsi"/>
      <w:sz w:val="22"/>
      <w:szCs w:val="22"/>
      <w:lang w:val="en-US"/>
    </w:rPr>
  </w:style>
  <w:style w:type="character" w:customStyle="1" w:styleId="FooterChar">
    <w:name w:val="Footer Char"/>
    <w:basedOn w:val="DefaultParagraphFont"/>
    <w:link w:val="Footer"/>
    <w:uiPriority w:val="99"/>
    <w:rsid w:val="00D50CE8"/>
    <w:rPr>
      <w:rFonts w:asciiTheme="minorHAnsi" w:eastAsiaTheme="minorEastAsia" w:hAnsiTheme="minorHAnsi"/>
      <w:sz w:val="22"/>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footer" Target="footer45.xml"/><Relationship Id="rId21" Type="http://schemas.openxmlformats.org/officeDocument/2006/relationships/header" Target="header8.xml"/><Relationship Id="rId42" Type="http://schemas.openxmlformats.org/officeDocument/2006/relationships/header" Target="header18.xml"/><Relationship Id="rId47" Type="http://schemas.openxmlformats.org/officeDocument/2006/relationships/footer" Target="footer20.xml"/><Relationship Id="rId63" Type="http://schemas.openxmlformats.org/officeDocument/2006/relationships/header" Target="header29.xml"/><Relationship Id="rId68" Type="http://schemas.openxmlformats.org/officeDocument/2006/relationships/header" Target="header31.xml"/><Relationship Id="rId84" Type="http://schemas.openxmlformats.org/officeDocument/2006/relationships/header" Target="header39.xml"/><Relationship Id="rId89" Type="http://schemas.openxmlformats.org/officeDocument/2006/relationships/image" Target="media/image5.png"/><Relationship Id="rId112" Type="http://schemas.openxmlformats.org/officeDocument/2006/relationships/header" Target="header43.xml"/><Relationship Id="rId16" Type="http://schemas.openxmlformats.org/officeDocument/2006/relationships/footer" Target="footer4.xml"/><Relationship Id="rId107" Type="http://schemas.openxmlformats.org/officeDocument/2006/relationships/footer" Target="footer40.xml"/><Relationship Id="rId11" Type="http://schemas.openxmlformats.org/officeDocument/2006/relationships/footer" Target="footer2.xml"/><Relationship Id="rId32" Type="http://schemas.openxmlformats.org/officeDocument/2006/relationships/header" Target="header13.xml"/><Relationship Id="rId37" Type="http://schemas.openxmlformats.org/officeDocument/2006/relationships/footer" Target="footer15.xml"/><Relationship Id="rId53" Type="http://schemas.openxmlformats.org/officeDocument/2006/relationships/footer" Target="footer23.xml"/><Relationship Id="rId58" Type="http://schemas.openxmlformats.org/officeDocument/2006/relationships/footer" Target="footer25.xml"/><Relationship Id="rId74" Type="http://schemas.openxmlformats.org/officeDocument/2006/relationships/header" Target="header34.xml"/><Relationship Id="rId79" Type="http://schemas.openxmlformats.org/officeDocument/2006/relationships/footer" Target="footer36.xml"/><Relationship Id="rId102" Type="http://schemas.openxmlformats.org/officeDocument/2006/relationships/image" Target="media/image18.png"/><Relationship Id="rId123" Type="http://schemas.openxmlformats.org/officeDocument/2006/relationships/footer" Target="footer48.xml"/><Relationship Id="rId128" Type="http://schemas.openxmlformats.org/officeDocument/2006/relationships/header" Target="header51.xml"/><Relationship Id="rId5" Type="http://schemas.openxmlformats.org/officeDocument/2006/relationships/footnotes" Target="footnotes.xml"/><Relationship Id="rId90" Type="http://schemas.openxmlformats.org/officeDocument/2006/relationships/image" Target="media/image6.png"/><Relationship Id="rId95" Type="http://schemas.openxmlformats.org/officeDocument/2006/relationships/image" Target="media/image11.png"/><Relationship Id="rId19" Type="http://schemas.openxmlformats.org/officeDocument/2006/relationships/footer" Target="footer6.xml"/><Relationship Id="rId14" Type="http://schemas.openxmlformats.org/officeDocument/2006/relationships/header" Target="header4.xml"/><Relationship Id="rId22" Type="http://schemas.openxmlformats.org/officeDocument/2006/relationships/footer" Target="footer7.xml"/><Relationship Id="rId27" Type="http://schemas.openxmlformats.org/officeDocument/2006/relationships/header" Target="header11.xml"/><Relationship Id="rId30" Type="http://schemas.openxmlformats.org/officeDocument/2006/relationships/header" Target="header12.xml"/><Relationship Id="rId35" Type="http://schemas.openxmlformats.org/officeDocument/2006/relationships/footer" Target="footer14.xml"/><Relationship Id="rId43" Type="http://schemas.openxmlformats.org/officeDocument/2006/relationships/footer" Target="footer18.xml"/><Relationship Id="rId48" Type="http://schemas.openxmlformats.org/officeDocument/2006/relationships/header" Target="header21.xml"/><Relationship Id="rId56" Type="http://schemas.openxmlformats.org/officeDocument/2006/relationships/header" Target="header25.xml"/><Relationship Id="rId64" Type="http://schemas.openxmlformats.org/officeDocument/2006/relationships/footer" Target="footer28.xml"/><Relationship Id="rId69" Type="http://schemas.openxmlformats.org/officeDocument/2006/relationships/header" Target="header32.xml"/><Relationship Id="rId77" Type="http://schemas.openxmlformats.org/officeDocument/2006/relationships/footer" Target="footer35.xml"/><Relationship Id="rId100" Type="http://schemas.openxmlformats.org/officeDocument/2006/relationships/image" Target="media/image16.png"/><Relationship Id="rId105" Type="http://schemas.openxmlformats.org/officeDocument/2006/relationships/header" Target="header40.xml"/><Relationship Id="rId113" Type="http://schemas.openxmlformats.org/officeDocument/2006/relationships/header" Target="header44.xml"/><Relationship Id="rId118" Type="http://schemas.openxmlformats.org/officeDocument/2006/relationships/header" Target="header46.xml"/><Relationship Id="rId126" Type="http://schemas.openxmlformats.org/officeDocument/2006/relationships/footer" Target="footer49.xml"/><Relationship Id="rId8" Type="http://schemas.openxmlformats.org/officeDocument/2006/relationships/header" Target="header1.xml"/><Relationship Id="rId51" Type="http://schemas.openxmlformats.org/officeDocument/2006/relationships/header" Target="header23.xml"/><Relationship Id="rId72" Type="http://schemas.openxmlformats.org/officeDocument/2006/relationships/header" Target="header33.xml"/><Relationship Id="rId80" Type="http://schemas.openxmlformats.org/officeDocument/2006/relationships/header" Target="header37.xml"/><Relationship Id="rId85" Type="http://schemas.openxmlformats.org/officeDocument/2006/relationships/footer" Target="footer39.xml"/><Relationship Id="rId93" Type="http://schemas.openxmlformats.org/officeDocument/2006/relationships/image" Target="media/image9.png"/><Relationship Id="rId98" Type="http://schemas.openxmlformats.org/officeDocument/2006/relationships/image" Target="media/image14.png"/><Relationship Id="rId121" Type="http://schemas.openxmlformats.org/officeDocument/2006/relationships/footer" Target="footer47.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header" Target="header16.xml"/><Relationship Id="rId46" Type="http://schemas.openxmlformats.org/officeDocument/2006/relationships/footer" Target="footer19.xml"/><Relationship Id="rId59" Type="http://schemas.openxmlformats.org/officeDocument/2006/relationships/footer" Target="footer26.xml"/><Relationship Id="rId67" Type="http://schemas.openxmlformats.org/officeDocument/2006/relationships/footer" Target="footer30.xml"/><Relationship Id="rId103" Type="http://schemas.openxmlformats.org/officeDocument/2006/relationships/image" Target="media/image19.png"/><Relationship Id="rId108" Type="http://schemas.openxmlformats.org/officeDocument/2006/relationships/footer" Target="footer41.xml"/><Relationship Id="rId116" Type="http://schemas.openxmlformats.org/officeDocument/2006/relationships/header" Target="header45.xml"/><Relationship Id="rId124" Type="http://schemas.openxmlformats.org/officeDocument/2006/relationships/header" Target="header49.xml"/><Relationship Id="rId129" Type="http://schemas.openxmlformats.org/officeDocument/2006/relationships/footer" Target="footer51.xml"/><Relationship Id="rId20" Type="http://schemas.openxmlformats.org/officeDocument/2006/relationships/header" Target="header7.xml"/><Relationship Id="rId41" Type="http://schemas.openxmlformats.org/officeDocument/2006/relationships/footer" Target="footer17.xml"/><Relationship Id="rId54" Type="http://schemas.openxmlformats.org/officeDocument/2006/relationships/header" Target="header24.xml"/><Relationship Id="rId62" Type="http://schemas.openxmlformats.org/officeDocument/2006/relationships/header" Target="header28.xml"/><Relationship Id="rId70" Type="http://schemas.openxmlformats.org/officeDocument/2006/relationships/footer" Target="footer31.xml"/><Relationship Id="rId75" Type="http://schemas.openxmlformats.org/officeDocument/2006/relationships/header" Target="header35.xml"/><Relationship Id="rId83" Type="http://schemas.openxmlformats.org/officeDocument/2006/relationships/footer" Target="footer38.xml"/><Relationship Id="rId88" Type="http://schemas.openxmlformats.org/officeDocument/2006/relationships/image" Target="media/image4.png"/><Relationship Id="rId91" Type="http://schemas.openxmlformats.org/officeDocument/2006/relationships/image" Target="media/image7.png"/><Relationship Id="rId96" Type="http://schemas.openxmlformats.org/officeDocument/2006/relationships/image" Target="media/image12.png"/><Relationship Id="rId111"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footer" Target="footer8.xml"/><Relationship Id="rId28" Type="http://schemas.openxmlformats.org/officeDocument/2006/relationships/footer" Target="footer10.xml"/><Relationship Id="rId36" Type="http://schemas.openxmlformats.org/officeDocument/2006/relationships/header" Target="header15.xml"/><Relationship Id="rId49" Type="http://schemas.openxmlformats.org/officeDocument/2006/relationships/footer" Target="footer21.xml"/><Relationship Id="rId57" Type="http://schemas.openxmlformats.org/officeDocument/2006/relationships/header" Target="header26.xml"/><Relationship Id="rId106" Type="http://schemas.openxmlformats.org/officeDocument/2006/relationships/header" Target="header41.xml"/><Relationship Id="rId114" Type="http://schemas.openxmlformats.org/officeDocument/2006/relationships/footer" Target="footer43.xml"/><Relationship Id="rId119" Type="http://schemas.openxmlformats.org/officeDocument/2006/relationships/header" Target="header47.xml"/><Relationship Id="rId127" Type="http://schemas.openxmlformats.org/officeDocument/2006/relationships/footer" Target="footer50.xml"/><Relationship Id="rId10" Type="http://schemas.openxmlformats.org/officeDocument/2006/relationships/footer" Target="footer1.xml"/><Relationship Id="rId31" Type="http://schemas.openxmlformats.org/officeDocument/2006/relationships/footer" Target="footer12.xml"/><Relationship Id="rId44" Type="http://schemas.openxmlformats.org/officeDocument/2006/relationships/header" Target="header19.xml"/><Relationship Id="rId52" Type="http://schemas.openxmlformats.org/officeDocument/2006/relationships/footer" Target="footer22.xml"/><Relationship Id="rId60" Type="http://schemas.openxmlformats.org/officeDocument/2006/relationships/header" Target="header27.xml"/><Relationship Id="rId65" Type="http://schemas.openxmlformats.org/officeDocument/2006/relationships/footer" Target="footer29.xml"/><Relationship Id="rId73" Type="http://schemas.openxmlformats.org/officeDocument/2006/relationships/footer" Target="footer33.xml"/><Relationship Id="rId78" Type="http://schemas.openxmlformats.org/officeDocument/2006/relationships/header" Target="header36.xml"/><Relationship Id="rId81" Type="http://schemas.openxmlformats.org/officeDocument/2006/relationships/header" Target="header38.xml"/><Relationship Id="rId86" Type="http://schemas.openxmlformats.org/officeDocument/2006/relationships/image" Target="media/image2.png"/><Relationship Id="rId94" Type="http://schemas.openxmlformats.org/officeDocument/2006/relationships/image" Target="media/image10.png"/><Relationship Id="rId99" Type="http://schemas.openxmlformats.org/officeDocument/2006/relationships/image" Target="media/image15.png"/><Relationship Id="rId101" Type="http://schemas.openxmlformats.org/officeDocument/2006/relationships/image" Target="media/image17.png"/><Relationship Id="rId122" Type="http://schemas.openxmlformats.org/officeDocument/2006/relationships/header" Target="header48.xml"/><Relationship Id="rId13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eader" Target="header17.xml"/><Relationship Id="rId109" Type="http://schemas.openxmlformats.org/officeDocument/2006/relationships/header" Target="header42.xml"/><Relationship Id="rId34" Type="http://schemas.openxmlformats.org/officeDocument/2006/relationships/footer" Target="footer13.xml"/><Relationship Id="rId50" Type="http://schemas.openxmlformats.org/officeDocument/2006/relationships/header" Target="header22.xml"/><Relationship Id="rId55" Type="http://schemas.openxmlformats.org/officeDocument/2006/relationships/footer" Target="footer24.xml"/><Relationship Id="rId76" Type="http://schemas.openxmlformats.org/officeDocument/2006/relationships/footer" Target="footer34.xml"/><Relationship Id="rId97" Type="http://schemas.openxmlformats.org/officeDocument/2006/relationships/image" Target="media/image13.png"/><Relationship Id="rId104" Type="http://schemas.openxmlformats.org/officeDocument/2006/relationships/image" Target="media/image20.png"/><Relationship Id="rId120" Type="http://schemas.openxmlformats.org/officeDocument/2006/relationships/footer" Target="footer46.xml"/><Relationship Id="rId125" Type="http://schemas.openxmlformats.org/officeDocument/2006/relationships/header" Target="header50.xml"/><Relationship Id="rId7" Type="http://schemas.openxmlformats.org/officeDocument/2006/relationships/image" Target="media/image1.jpg"/><Relationship Id="rId71" Type="http://schemas.openxmlformats.org/officeDocument/2006/relationships/footer" Target="footer32.xml"/><Relationship Id="rId92" Type="http://schemas.openxmlformats.org/officeDocument/2006/relationships/image" Target="media/image8.png"/><Relationship Id="rId2" Type="http://schemas.openxmlformats.org/officeDocument/2006/relationships/styles" Target="styles.xml"/><Relationship Id="rId29" Type="http://schemas.openxmlformats.org/officeDocument/2006/relationships/footer" Target="footer11.xml"/><Relationship Id="rId24" Type="http://schemas.openxmlformats.org/officeDocument/2006/relationships/header" Target="header9.xml"/><Relationship Id="rId40" Type="http://schemas.openxmlformats.org/officeDocument/2006/relationships/footer" Target="footer16.xml"/><Relationship Id="rId45" Type="http://schemas.openxmlformats.org/officeDocument/2006/relationships/header" Target="header20.xml"/><Relationship Id="rId66" Type="http://schemas.openxmlformats.org/officeDocument/2006/relationships/header" Target="header30.xml"/><Relationship Id="rId87" Type="http://schemas.openxmlformats.org/officeDocument/2006/relationships/image" Target="media/image3.png"/><Relationship Id="rId110" Type="http://schemas.openxmlformats.org/officeDocument/2006/relationships/footer" Target="footer42.xml"/><Relationship Id="rId115" Type="http://schemas.openxmlformats.org/officeDocument/2006/relationships/footer" Target="footer44.xml"/><Relationship Id="rId131" Type="http://schemas.openxmlformats.org/officeDocument/2006/relationships/theme" Target="theme/theme1.xml"/><Relationship Id="rId61" Type="http://schemas.openxmlformats.org/officeDocument/2006/relationships/footer" Target="footer27.xml"/><Relationship Id="rId82" Type="http://schemas.openxmlformats.org/officeDocument/2006/relationships/footer" Target="footer3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10439</Words>
  <Characters>58464</Characters>
  <Application>Microsoft Office Word</Application>
  <DocSecurity>0</DocSecurity>
  <Lines>1025</Lines>
  <Paragraphs>588</Paragraphs>
  <ScaleCrop>false</ScaleCrop>
  <HeadingPairs>
    <vt:vector size="2" baseType="variant">
      <vt:variant>
        <vt:lpstr>Title</vt:lpstr>
      </vt:variant>
      <vt:variant>
        <vt:i4>1</vt:i4>
      </vt:variant>
    </vt:vector>
  </HeadingPairs>
  <TitlesOfParts>
    <vt:vector size="1" baseType="lpstr">
      <vt:lpstr>Mental Health: Iraq &amp; Afghanistan Post-Deployment Screen Clinical Content White Paper</vt:lpstr>
    </vt:vector>
  </TitlesOfParts>
  <Company/>
  <LinksUpToDate>false</LinksUpToDate>
  <CharactersWithSpaces>68315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Mental Health: Iraq &amp; Afghanistan Post-Deployment Screen Clinical Content White Paper</dc:title>
  <dc:creator>Barbara Smith</dc:creator>
  <cp:lastModifiedBy>Juanita Mathis</cp:lastModifiedBy>
  <cp:revision>2</cp:revision>
  <dcterms:created xsi:type="dcterms:W3CDTF">2018-06-19T15:33:00Z</dcterms:created>
  <dcterms:modified xsi:type="dcterms:W3CDTF">2018-06-19T15:33:00Z</dcterms:modified>
</cp:coreProperties>
</file>