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F1F" w:rsidRDefault="005A1F1F" w:rsidP="0031249D">
      <w:pPr>
        <w:pStyle w:val="Title"/>
        <w:rPr>
          <w:rStyle w:val="apple-style-span"/>
          <w:rFonts w:ascii="Arial" w:hAnsi="Arial" w:cs="Arial"/>
          <w:color w:val="000000"/>
          <w:sz w:val="20"/>
          <w:szCs w:val="20"/>
        </w:rPr>
      </w:pPr>
      <w:r>
        <w:br/>
      </w:r>
      <w:r w:rsidR="0031249D">
        <w:rPr>
          <w:rStyle w:val="apple-style-span"/>
          <w:rFonts w:ascii="Arial" w:hAnsi="Arial" w:cs="Arial"/>
          <w:color w:val="000000"/>
          <w:sz w:val="20"/>
          <w:szCs w:val="20"/>
        </w:rPr>
        <w:t>Peel Pilot Training Workshop – Preliminary Agenda</w:t>
      </w:r>
    </w:p>
    <w:p w:rsidR="005A1F1F" w:rsidRDefault="005A1F1F">
      <w:pPr>
        <w:rPr>
          <w:rStyle w:val="apple-style-span"/>
          <w:rFonts w:ascii="Arial" w:hAnsi="Arial" w:cs="Arial"/>
          <w:color w:val="000000"/>
          <w:sz w:val="20"/>
          <w:szCs w:val="20"/>
        </w:rPr>
      </w:pPr>
    </w:p>
    <w:tbl>
      <w:tblPr>
        <w:tblStyle w:val="MediumGrid2-Accent3"/>
        <w:tblW w:w="0" w:type="auto"/>
        <w:tblLook w:val="04A0" w:firstRow="1" w:lastRow="0" w:firstColumn="1" w:lastColumn="0" w:noHBand="0" w:noVBand="1"/>
      </w:tblPr>
      <w:tblGrid>
        <w:gridCol w:w="5745"/>
        <w:gridCol w:w="1005"/>
        <w:gridCol w:w="1380"/>
        <w:gridCol w:w="1446"/>
      </w:tblGrid>
      <w:tr w:rsidR="005A1F1F" w:rsidTr="0031249D">
        <w:trPr>
          <w:cnfStyle w:val="100000000000" w:firstRow="1" w:lastRow="0" w:firstColumn="0" w:lastColumn="0" w:oddVBand="0" w:evenVBand="0" w:oddHBand="0" w:evenHBand="0" w:firstRowFirstColumn="0" w:firstRowLastColumn="0" w:lastRowFirstColumn="0" w:lastRowLastColumn="0"/>
          <w:trHeight w:val="360"/>
        </w:trPr>
        <w:tc>
          <w:tcPr>
            <w:cnfStyle w:val="001000000100" w:firstRow="0" w:lastRow="0" w:firstColumn="1" w:lastColumn="0" w:oddVBand="0" w:evenVBand="0" w:oddHBand="0" w:evenHBand="0" w:firstRowFirstColumn="1" w:firstRowLastColumn="0" w:lastRowFirstColumn="0" w:lastRowLastColumn="0"/>
            <w:tcW w:w="5745" w:type="dxa"/>
          </w:tcPr>
          <w:p w:rsidR="005A1F1F" w:rsidRPr="005A1F1F" w:rsidRDefault="005A1F1F" w:rsidP="003E1200">
            <w:pPr>
              <w:rPr>
                <w:rStyle w:val="apple-style-span"/>
                <w:rFonts w:ascii="Arial" w:hAnsi="Arial" w:cs="Arial"/>
                <w:color w:val="000000"/>
                <w:sz w:val="20"/>
                <w:szCs w:val="20"/>
              </w:rPr>
            </w:pPr>
            <w:r>
              <w:rPr>
                <w:rStyle w:val="apple-style-span"/>
                <w:rFonts w:ascii="Arial" w:hAnsi="Arial" w:cs="Arial"/>
                <w:color w:val="000000"/>
                <w:sz w:val="20"/>
                <w:szCs w:val="20"/>
              </w:rPr>
              <w:t>Topic</w:t>
            </w:r>
          </w:p>
        </w:tc>
        <w:tc>
          <w:tcPr>
            <w:tcW w:w="1005" w:type="dxa"/>
          </w:tcPr>
          <w:p w:rsidR="005A1F1F" w:rsidRDefault="005A1F1F">
            <w:pPr>
              <w:cnfStyle w:val="100000000000" w:firstRow="1" w:lastRow="0" w:firstColumn="0" w:lastColumn="0" w:oddVBand="0" w:evenVBand="0" w:oddHBand="0" w:evenHBand="0" w:firstRowFirstColumn="0" w:firstRowLastColumn="0" w:lastRowFirstColumn="0" w:lastRowLastColumn="0"/>
            </w:pPr>
            <w:r>
              <w:t>Lead</w:t>
            </w:r>
          </w:p>
        </w:tc>
        <w:tc>
          <w:tcPr>
            <w:tcW w:w="1380" w:type="dxa"/>
          </w:tcPr>
          <w:p w:rsidR="005A1F1F" w:rsidRDefault="005A1F1F">
            <w:pPr>
              <w:cnfStyle w:val="100000000000" w:firstRow="1" w:lastRow="0" w:firstColumn="0" w:lastColumn="0" w:oddVBand="0" w:evenVBand="0" w:oddHBand="0" w:evenHBand="0" w:firstRowFirstColumn="0" w:firstRowLastColumn="0" w:lastRowFirstColumn="0" w:lastRowLastColumn="0"/>
            </w:pPr>
            <w:r>
              <w:t>Start</w:t>
            </w:r>
          </w:p>
        </w:tc>
        <w:tc>
          <w:tcPr>
            <w:tcW w:w="1446" w:type="dxa"/>
          </w:tcPr>
          <w:p w:rsidR="005A1F1F" w:rsidRDefault="005A1F1F">
            <w:pPr>
              <w:cnfStyle w:val="100000000000" w:firstRow="1" w:lastRow="0" w:firstColumn="0" w:lastColumn="0" w:oddVBand="0" w:evenVBand="0" w:oddHBand="0" w:evenHBand="0" w:firstRowFirstColumn="0" w:firstRowLastColumn="0" w:lastRowFirstColumn="0" w:lastRowLastColumn="0"/>
            </w:pPr>
            <w:r>
              <w:t>Duration</w:t>
            </w:r>
          </w:p>
        </w:tc>
      </w:tr>
      <w:tr w:rsidR="005A1F1F" w:rsidTr="0031249D">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5745" w:type="dxa"/>
          </w:tcPr>
          <w:p w:rsidR="005A1F1F" w:rsidRDefault="005A1F1F" w:rsidP="00992CA9">
            <w:r w:rsidRPr="005A1F1F">
              <w:rPr>
                <w:rStyle w:val="apple-style-span"/>
                <w:rFonts w:ascii="Arial" w:hAnsi="Arial" w:cs="Arial"/>
                <w:color w:val="000000"/>
                <w:sz w:val="20"/>
                <w:szCs w:val="20"/>
              </w:rPr>
              <w:t>1) Introduction - w</w:t>
            </w:r>
            <w:r w:rsidR="00992CA9">
              <w:rPr>
                <w:rStyle w:val="apple-style-span"/>
                <w:rFonts w:ascii="Arial" w:hAnsi="Arial" w:cs="Arial"/>
                <w:color w:val="000000"/>
                <w:sz w:val="20"/>
                <w:szCs w:val="20"/>
              </w:rPr>
              <w:t>hat needs to be accomplished in the pilot</w:t>
            </w:r>
            <w:r w:rsidRPr="005A1F1F">
              <w:rPr>
                <w:rFonts w:ascii="Arial" w:hAnsi="Arial" w:cs="Arial"/>
                <w:color w:val="000000"/>
                <w:sz w:val="20"/>
                <w:szCs w:val="20"/>
              </w:rPr>
              <w:br/>
            </w:r>
          </w:p>
        </w:tc>
        <w:tc>
          <w:tcPr>
            <w:tcW w:w="1005" w:type="dxa"/>
          </w:tcPr>
          <w:p w:rsidR="005A1F1F" w:rsidRDefault="005A1F1F">
            <w:pPr>
              <w:cnfStyle w:val="000000100000" w:firstRow="0" w:lastRow="0" w:firstColumn="0" w:lastColumn="0" w:oddVBand="0" w:evenVBand="0" w:oddHBand="1" w:evenHBand="0" w:firstRowFirstColumn="0" w:firstRowLastColumn="0" w:lastRowFirstColumn="0" w:lastRowLastColumn="0"/>
            </w:pPr>
            <w:r>
              <w:t>Roy</w:t>
            </w:r>
          </w:p>
          <w:p w:rsidR="005A1F1F" w:rsidRDefault="005A1F1F" w:rsidP="005A1F1F">
            <w:pPr>
              <w:cnfStyle w:val="000000100000" w:firstRow="0" w:lastRow="0" w:firstColumn="0" w:lastColumn="0" w:oddVBand="0" w:evenVBand="0" w:oddHBand="1" w:evenHBand="0" w:firstRowFirstColumn="0" w:firstRowLastColumn="0" w:lastRowFirstColumn="0" w:lastRowLastColumn="0"/>
            </w:pPr>
          </w:p>
        </w:tc>
        <w:tc>
          <w:tcPr>
            <w:tcW w:w="1380" w:type="dxa"/>
          </w:tcPr>
          <w:p w:rsidR="005A1F1F" w:rsidRDefault="005A1F1F">
            <w:pPr>
              <w:cnfStyle w:val="000000100000" w:firstRow="0" w:lastRow="0" w:firstColumn="0" w:lastColumn="0" w:oddVBand="0" w:evenVBand="0" w:oddHBand="1" w:evenHBand="0" w:firstRowFirstColumn="0" w:firstRowLastColumn="0" w:lastRowFirstColumn="0" w:lastRowLastColumn="0"/>
            </w:pPr>
          </w:p>
          <w:p w:rsidR="005A1F1F" w:rsidRDefault="005A1F1F" w:rsidP="005A1F1F">
            <w:pPr>
              <w:cnfStyle w:val="000000100000" w:firstRow="0" w:lastRow="0" w:firstColumn="0" w:lastColumn="0" w:oddVBand="0" w:evenVBand="0" w:oddHBand="1" w:evenHBand="0" w:firstRowFirstColumn="0" w:firstRowLastColumn="0" w:lastRowFirstColumn="0" w:lastRowLastColumn="0"/>
            </w:pPr>
          </w:p>
        </w:tc>
        <w:tc>
          <w:tcPr>
            <w:tcW w:w="1446" w:type="dxa"/>
          </w:tcPr>
          <w:p w:rsidR="005A1F1F" w:rsidRDefault="0031249D">
            <w:pPr>
              <w:cnfStyle w:val="000000100000" w:firstRow="0" w:lastRow="0" w:firstColumn="0" w:lastColumn="0" w:oddVBand="0" w:evenVBand="0" w:oddHBand="1" w:evenHBand="0" w:firstRowFirstColumn="0" w:firstRowLastColumn="0" w:lastRowFirstColumn="0" w:lastRowLastColumn="0"/>
            </w:pPr>
            <w:r>
              <w:t>15 min</w:t>
            </w:r>
          </w:p>
          <w:p w:rsidR="005A1F1F" w:rsidRDefault="005A1F1F" w:rsidP="005A1F1F">
            <w:pPr>
              <w:cnfStyle w:val="000000100000" w:firstRow="0" w:lastRow="0" w:firstColumn="0" w:lastColumn="0" w:oddVBand="0" w:evenVBand="0" w:oddHBand="1" w:evenHBand="0" w:firstRowFirstColumn="0" w:firstRowLastColumn="0" w:lastRowFirstColumn="0" w:lastRowLastColumn="0"/>
            </w:pPr>
          </w:p>
        </w:tc>
      </w:tr>
      <w:tr w:rsidR="005A1F1F" w:rsidTr="0031249D">
        <w:trPr>
          <w:trHeight w:val="405"/>
        </w:trPr>
        <w:tc>
          <w:tcPr>
            <w:cnfStyle w:val="001000000000" w:firstRow="0" w:lastRow="0" w:firstColumn="1" w:lastColumn="0" w:oddVBand="0" w:evenVBand="0" w:oddHBand="0" w:evenHBand="0" w:firstRowFirstColumn="0" w:firstRowLastColumn="0" w:lastRowFirstColumn="0" w:lastRowLastColumn="0"/>
            <w:tcW w:w="5745" w:type="dxa"/>
          </w:tcPr>
          <w:p w:rsidR="005A1F1F" w:rsidRPr="005A1F1F" w:rsidRDefault="005A1F1F" w:rsidP="00992CA9">
            <w:pPr>
              <w:rPr>
                <w:rStyle w:val="apple-style-span"/>
                <w:rFonts w:ascii="Arial" w:hAnsi="Arial" w:cs="Arial"/>
                <w:color w:val="000000"/>
                <w:sz w:val="20"/>
                <w:szCs w:val="20"/>
              </w:rPr>
            </w:pPr>
            <w:r w:rsidRPr="005A1F1F">
              <w:rPr>
                <w:rStyle w:val="apple-style-span"/>
                <w:rFonts w:ascii="Arial" w:hAnsi="Arial" w:cs="Arial"/>
                <w:color w:val="000000"/>
                <w:sz w:val="20"/>
                <w:szCs w:val="20"/>
              </w:rPr>
              <w:t xml:space="preserve">2) Tool familiarization - access and exercise </w:t>
            </w:r>
            <w:r w:rsidR="00992CA9">
              <w:rPr>
                <w:rStyle w:val="apple-style-span"/>
                <w:rFonts w:ascii="Arial" w:hAnsi="Arial" w:cs="Arial"/>
                <w:color w:val="000000"/>
                <w:sz w:val="20"/>
                <w:szCs w:val="20"/>
              </w:rPr>
              <w:t xml:space="preserve">SA and </w:t>
            </w:r>
            <w:proofErr w:type="spellStart"/>
            <w:r w:rsidR="00992CA9">
              <w:rPr>
                <w:rStyle w:val="apple-style-span"/>
                <w:rFonts w:ascii="Arial" w:hAnsi="Arial" w:cs="Arial"/>
                <w:color w:val="000000"/>
                <w:sz w:val="20"/>
                <w:szCs w:val="20"/>
              </w:rPr>
              <w:t>Quickr</w:t>
            </w:r>
            <w:proofErr w:type="spellEnd"/>
            <w:r w:rsidRPr="005A1F1F">
              <w:rPr>
                <w:rFonts w:ascii="Arial" w:hAnsi="Arial" w:cs="Arial"/>
                <w:color w:val="000000"/>
                <w:sz w:val="20"/>
                <w:szCs w:val="20"/>
              </w:rPr>
              <w:br/>
            </w:r>
          </w:p>
        </w:tc>
        <w:tc>
          <w:tcPr>
            <w:tcW w:w="1005" w:type="dxa"/>
          </w:tcPr>
          <w:p w:rsidR="005A1F1F" w:rsidRPr="005A1F1F" w:rsidRDefault="00992CA9" w:rsidP="003E1200">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r>
              <w:rPr>
                <w:rStyle w:val="apple-style-span"/>
                <w:rFonts w:ascii="Arial" w:hAnsi="Arial" w:cs="Arial"/>
                <w:color w:val="000000"/>
                <w:sz w:val="20"/>
                <w:szCs w:val="20"/>
              </w:rPr>
              <w:t>Jim</w:t>
            </w:r>
          </w:p>
        </w:tc>
        <w:tc>
          <w:tcPr>
            <w:tcW w:w="1380" w:type="dxa"/>
          </w:tcPr>
          <w:p w:rsidR="005A1F1F" w:rsidRPr="005A1F1F" w:rsidRDefault="005A1F1F" w:rsidP="003E1200">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p>
        </w:tc>
        <w:tc>
          <w:tcPr>
            <w:tcW w:w="1446" w:type="dxa"/>
          </w:tcPr>
          <w:p w:rsidR="005A1F1F" w:rsidRPr="005A1F1F" w:rsidRDefault="0031249D" w:rsidP="003E1200">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r>
              <w:rPr>
                <w:rStyle w:val="apple-style-span"/>
                <w:rFonts w:ascii="Arial" w:hAnsi="Arial" w:cs="Arial"/>
                <w:color w:val="000000"/>
                <w:sz w:val="20"/>
                <w:szCs w:val="20"/>
              </w:rPr>
              <w:t xml:space="preserve">1 </w:t>
            </w:r>
            <w:proofErr w:type="spellStart"/>
            <w:r>
              <w:rPr>
                <w:rStyle w:val="apple-style-span"/>
                <w:rFonts w:ascii="Arial" w:hAnsi="Arial" w:cs="Arial"/>
                <w:color w:val="000000"/>
                <w:sz w:val="20"/>
                <w:szCs w:val="20"/>
              </w:rPr>
              <w:t>hr</w:t>
            </w:r>
            <w:proofErr w:type="spellEnd"/>
          </w:p>
        </w:tc>
      </w:tr>
      <w:tr w:rsidR="005A1F1F" w:rsidTr="0031249D">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5745" w:type="dxa"/>
          </w:tcPr>
          <w:p w:rsidR="005A1F1F" w:rsidRPr="005A1F1F" w:rsidRDefault="005A1F1F" w:rsidP="00992CA9">
            <w:pPr>
              <w:rPr>
                <w:rStyle w:val="apple-style-span"/>
                <w:rFonts w:ascii="Arial" w:hAnsi="Arial" w:cs="Arial"/>
                <w:color w:val="000000"/>
                <w:sz w:val="20"/>
                <w:szCs w:val="20"/>
              </w:rPr>
            </w:pPr>
            <w:r w:rsidRPr="005A1F1F">
              <w:rPr>
                <w:rStyle w:val="apple-style-span"/>
                <w:rFonts w:ascii="Arial" w:hAnsi="Arial" w:cs="Arial"/>
                <w:color w:val="000000"/>
                <w:sz w:val="20"/>
                <w:szCs w:val="20"/>
              </w:rPr>
              <w:t xml:space="preserve">3) Model familiarization - </w:t>
            </w:r>
            <w:r w:rsidR="00992CA9">
              <w:rPr>
                <w:rStyle w:val="apple-style-span"/>
                <w:rFonts w:ascii="Arial" w:hAnsi="Arial" w:cs="Arial"/>
                <w:color w:val="000000"/>
                <w:sz w:val="20"/>
                <w:szCs w:val="20"/>
              </w:rPr>
              <w:t>walk through the SA contents</w:t>
            </w:r>
            <w:r w:rsidRPr="005A1F1F">
              <w:rPr>
                <w:rFonts w:ascii="Arial" w:hAnsi="Arial" w:cs="Arial"/>
                <w:color w:val="000000"/>
                <w:sz w:val="20"/>
                <w:szCs w:val="20"/>
              </w:rPr>
              <w:br/>
            </w:r>
          </w:p>
        </w:tc>
        <w:tc>
          <w:tcPr>
            <w:tcW w:w="1005" w:type="dxa"/>
          </w:tcPr>
          <w:p w:rsidR="005A1F1F" w:rsidRDefault="00992CA9">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r w:rsidRPr="005A1F1F">
              <w:rPr>
                <w:rStyle w:val="apple-style-span"/>
                <w:rFonts w:ascii="Arial" w:hAnsi="Arial" w:cs="Arial"/>
                <w:color w:val="000000"/>
                <w:sz w:val="20"/>
                <w:szCs w:val="20"/>
              </w:rPr>
              <w:t>Skip</w:t>
            </w:r>
          </w:p>
          <w:p w:rsidR="005A1F1F" w:rsidRPr="005A1F1F" w:rsidRDefault="005A1F1F" w:rsidP="005A1F1F">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p>
        </w:tc>
        <w:tc>
          <w:tcPr>
            <w:tcW w:w="1380" w:type="dxa"/>
          </w:tcPr>
          <w:p w:rsidR="005A1F1F" w:rsidRDefault="005A1F1F">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p>
          <w:p w:rsidR="005A1F1F" w:rsidRPr="005A1F1F" w:rsidRDefault="005A1F1F" w:rsidP="005A1F1F">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p>
        </w:tc>
        <w:tc>
          <w:tcPr>
            <w:tcW w:w="1446" w:type="dxa"/>
          </w:tcPr>
          <w:p w:rsidR="005A1F1F" w:rsidRDefault="0031249D">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r>
              <w:rPr>
                <w:rStyle w:val="apple-style-span"/>
                <w:rFonts w:ascii="Arial" w:hAnsi="Arial" w:cs="Arial"/>
                <w:color w:val="000000"/>
                <w:sz w:val="20"/>
                <w:szCs w:val="20"/>
              </w:rPr>
              <w:t>30 min</w:t>
            </w:r>
          </w:p>
          <w:p w:rsidR="005A1F1F" w:rsidRPr="005A1F1F" w:rsidRDefault="005A1F1F" w:rsidP="005A1F1F">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p>
        </w:tc>
      </w:tr>
      <w:tr w:rsidR="005A1F1F" w:rsidTr="0031249D">
        <w:trPr>
          <w:trHeight w:val="405"/>
        </w:trPr>
        <w:tc>
          <w:tcPr>
            <w:cnfStyle w:val="001000000000" w:firstRow="0" w:lastRow="0" w:firstColumn="1" w:lastColumn="0" w:oddVBand="0" w:evenVBand="0" w:oddHBand="0" w:evenHBand="0" w:firstRowFirstColumn="0" w:firstRowLastColumn="0" w:lastRowFirstColumn="0" w:lastRowLastColumn="0"/>
            <w:tcW w:w="5745" w:type="dxa"/>
          </w:tcPr>
          <w:p w:rsidR="005A1F1F" w:rsidRPr="005A1F1F" w:rsidRDefault="005A1F1F" w:rsidP="00992CA9">
            <w:pPr>
              <w:rPr>
                <w:rStyle w:val="apple-style-span"/>
                <w:rFonts w:ascii="Arial" w:hAnsi="Arial" w:cs="Arial"/>
                <w:color w:val="000000"/>
                <w:sz w:val="20"/>
                <w:szCs w:val="20"/>
              </w:rPr>
            </w:pPr>
            <w:r w:rsidRPr="005A1F1F">
              <w:rPr>
                <w:rStyle w:val="apple-style-span"/>
                <w:rFonts w:ascii="Arial" w:hAnsi="Arial" w:cs="Arial"/>
                <w:color w:val="000000"/>
                <w:sz w:val="20"/>
                <w:szCs w:val="20"/>
              </w:rPr>
              <w:t>4) Overv</w:t>
            </w:r>
            <w:r w:rsidR="00992CA9">
              <w:rPr>
                <w:rStyle w:val="apple-style-span"/>
                <w:rFonts w:ascii="Arial" w:hAnsi="Arial" w:cs="Arial"/>
                <w:color w:val="000000"/>
                <w:sz w:val="20"/>
                <w:szCs w:val="20"/>
              </w:rPr>
              <w:t>iew of the pilot project steps</w:t>
            </w:r>
            <w:r w:rsidRPr="005A1F1F">
              <w:rPr>
                <w:rStyle w:val="apple-style-span"/>
                <w:rFonts w:ascii="Arial" w:hAnsi="Arial" w:cs="Arial"/>
                <w:color w:val="000000"/>
                <w:sz w:val="20"/>
                <w:szCs w:val="20"/>
              </w:rPr>
              <w:t xml:space="preserve"> </w:t>
            </w:r>
            <w:r w:rsidRPr="005A1F1F">
              <w:rPr>
                <w:rFonts w:ascii="Arial" w:hAnsi="Arial" w:cs="Arial"/>
                <w:color w:val="000000"/>
                <w:sz w:val="20"/>
                <w:szCs w:val="20"/>
              </w:rPr>
              <w:br/>
            </w:r>
          </w:p>
        </w:tc>
        <w:tc>
          <w:tcPr>
            <w:tcW w:w="1005" w:type="dxa"/>
          </w:tcPr>
          <w:p w:rsidR="005A1F1F" w:rsidRDefault="00992CA9">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r w:rsidRPr="005A1F1F">
              <w:rPr>
                <w:rStyle w:val="apple-style-span"/>
                <w:rFonts w:ascii="Arial" w:hAnsi="Arial" w:cs="Arial"/>
                <w:color w:val="000000"/>
                <w:sz w:val="20"/>
                <w:szCs w:val="20"/>
              </w:rPr>
              <w:t>Roy</w:t>
            </w:r>
          </w:p>
          <w:p w:rsidR="005A1F1F" w:rsidRPr="005A1F1F" w:rsidRDefault="005A1F1F" w:rsidP="005A1F1F">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p>
        </w:tc>
        <w:tc>
          <w:tcPr>
            <w:tcW w:w="1380" w:type="dxa"/>
          </w:tcPr>
          <w:p w:rsidR="005A1F1F" w:rsidRDefault="005A1F1F">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p>
          <w:p w:rsidR="005A1F1F" w:rsidRPr="005A1F1F" w:rsidRDefault="005A1F1F" w:rsidP="005A1F1F">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p>
        </w:tc>
        <w:tc>
          <w:tcPr>
            <w:tcW w:w="1446" w:type="dxa"/>
          </w:tcPr>
          <w:p w:rsidR="005A1F1F" w:rsidRDefault="0031249D">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r>
              <w:rPr>
                <w:rStyle w:val="apple-style-span"/>
                <w:rFonts w:ascii="Arial" w:hAnsi="Arial" w:cs="Arial"/>
                <w:color w:val="000000"/>
                <w:sz w:val="20"/>
                <w:szCs w:val="20"/>
              </w:rPr>
              <w:t>30 min</w:t>
            </w:r>
          </w:p>
          <w:p w:rsidR="005A1F1F" w:rsidRPr="005A1F1F" w:rsidRDefault="005A1F1F" w:rsidP="005A1F1F">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p>
        </w:tc>
      </w:tr>
      <w:tr w:rsidR="005A1F1F" w:rsidTr="0031249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745" w:type="dxa"/>
          </w:tcPr>
          <w:p w:rsidR="005A1F1F" w:rsidRPr="005A1F1F" w:rsidRDefault="005A1F1F" w:rsidP="00992CA9">
            <w:pPr>
              <w:rPr>
                <w:rStyle w:val="apple-style-span"/>
                <w:rFonts w:ascii="Arial" w:hAnsi="Arial" w:cs="Arial"/>
                <w:color w:val="000000"/>
                <w:sz w:val="20"/>
                <w:szCs w:val="20"/>
              </w:rPr>
            </w:pPr>
            <w:r w:rsidRPr="005A1F1F">
              <w:rPr>
                <w:rStyle w:val="apple-style-span"/>
                <w:rFonts w:ascii="Arial" w:hAnsi="Arial" w:cs="Arial"/>
                <w:color w:val="000000"/>
                <w:sz w:val="20"/>
                <w:szCs w:val="20"/>
              </w:rPr>
              <w:t>5) Role discussion - who will pl</w:t>
            </w:r>
            <w:r w:rsidR="00992CA9">
              <w:rPr>
                <w:rStyle w:val="apple-style-span"/>
                <w:rFonts w:ascii="Arial" w:hAnsi="Arial" w:cs="Arial"/>
                <w:color w:val="000000"/>
                <w:sz w:val="20"/>
                <w:szCs w:val="20"/>
              </w:rPr>
              <w:t xml:space="preserve">ay what role during the pilot </w:t>
            </w:r>
            <w:r w:rsidRPr="005A1F1F">
              <w:rPr>
                <w:rFonts w:ascii="Arial" w:hAnsi="Arial" w:cs="Arial"/>
                <w:color w:val="000000"/>
                <w:sz w:val="20"/>
                <w:szCs w:val="20"/>
              </w:rPr>
              <w:br/>
            </w:r>
          </w:p>
        </w:tc>
        <w:tc>
          <w:tcPr>
            <w:tcW w:w="1005" w:type="dxa"/>
          </w:tcPr>
          <w:p w:rsidR="005A1F1F" w:rsidRPr="005A1F1F" w:rsidRDefault="00992CA9" w:rsidP="003E1200">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r w:rsidRPr="005A1F1F">
              <w:rPr>
                <w:rStyle w:val="apple-style-span"/>
                <w:rFonts w:ascii="Arial" w:hAnsi="Arial" w:cs="Arial"/>
                <w:color w:val="000000"/>
                <w:sz w:val="20"/>
                <w:szCs w:val="20"/>
              </w:rPr>
              <w:t>Roy</w:t>
            </w:r>
          </w:p>
        </w:tc>
        <w:tc>
          <w:tcPr>
            <w:tcW w:w="1380" w:type="dxa"/>
          </w:tcPr>
          <w:p w:rsidR="005A1F1F" w:rsidRPr="005A1F1F" w:rsidRDefault="005A1F1F" w:rsidP="003E1200">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p>
        </w:tc>
        <w:tc>
          <w:tcPr>
            <w:tcW w:w="1446" w:type="dxa"/>
          </w:tcPr>
          <w:p w:rsidR="005A1F1F" w:rsidRPr="005A1F1F" w:rsidRDefault="0031249D" w:rsidP="003E1200">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r>
              <w:rPr>
                <w:rStyle w:val="apple-style-span"/>
                <w:rFonts w:ascii="Arial" w:hAnsi="Arial" w:cs="Arial"/>
                <w:color w:val="000000"/>
                <w:sz w:val="20"/>
                <w:szCs w:val="20"/>
              </w:rPr>
              <w:t>15 min</w:t>
            </w:r>
          </w:p>
        </w:tc>
      </w:tr>
      <w:tr w:rsidR="005A1F1F" w:rsidTr="0031249D">
        <w:trPr>
          <w:trHeight w:val="615"/>
        </w:trPr>
        <w:tc>
          <w:tcPr>
            <w:cnfStyle w:val="001000000000" w:firstRow="0" w:lastRow="0" w:firstColumn="1" w:lastColumn="0" w:oddVBand="0" w:evenVBand="0" w:oddHBand="0" w:evenHBand="0" w:firstRowFirstColumn="0" w:firstRowLastColumn="0" w:lastRowFirstColumn="0" w:lastRowLastColumn="0"/>
            <w:tcW w:w="5745" w:type="dxa"/>
          </w:tcPr>
          <w:p w:rsidR="005A1F1F" w:rsidRPr="005A1F1F" w:rsidRDefault="005A1F1F" w:rsidP="0031249D">
            <w:pPr>
              <w:rPr>
                <w:rStyle w:val="apple-style-span"/>
                <w:rFonts w:ascii="Arial" w:hAnsi="Arial" w:cs="Arial"/>
                <w:color w:val="000000"/>
                <w:sz w:val="20"/>
                <w:szCs w:val="20"/>
              </w:rPr>
            </w:pPr>
            <w:r w:rsidRPr="005A1F1F">
              <w:rPr>
                <w:rStyle w:val="apple-style-span"/>
                <w:rFonts w:ascii="Arial" w:hAnsi="Arial" w:cs="Arial"/>
                <w:color w:val="000000"/>
                <w:sz w:val="20"/>
                <w:szCs w:val="20"/>
              </w:rPr>
              <w:t xml:space="preserve">6) Execution - walk through each step, discuss approach, attempt execution of some or all model manipulation </w:t>
            </w:r>
          </w:p>
        </w:tc>
        <w:tc>
          <w:tcPr>
            <w:tcW w:w="1005" w:type="dxa"/>
          </w:tcPr>
          <w:p w:rsidR="005A1F1F" w:rsidRPr="005A1F1F" w:rsidRDefault="0031249D" w:rsidP="003E1200">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r>
              <w:rPr>
                <w:rStyle w:val="apple-style-span"/>
                <w:rFonts w:ascii="Arial" w:hAnsi="Arial" w:cs="Arial"/>
                <w:color w:val="000000"/>
                <w:sz w:val="20"/>
                <w:szCs w:val="20"/>
              </w:rPr>
              <w:t>Skip</w:t>
            </w:r>
          </w:p>
        </w:tc>
        <w:tc>
          <w:tcPr>
            <w:tcW w:w="1380" w:type="dxa"/>
          </w:tcPr>
          <w:p w:rsidR="005A1F1F" w:rsidRPr="005A1F1F" w:rsidRDefault="005A1F1F" w:rsidP="003E1200">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p>
        </w:tc>
        <w:tc>
          <w:tcPr>
            <w:tcW w:w="1446" w:type="dxa"/>
          </w:tcPr>
          <w:p w:rsidR="005A1F1F" w:rsidRPr="005A1F1F" w:rsidRDefault="0031249D" w:rsidP="003E1200">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r>
              <w:rPr>
                <w:rStyle w:val="apple-style-span"/>
                <w:rFonts w:ascii="Arial" w:hAnsi="Arial" w:cs="Arial"/>
                <w:color w:val="000000"/>
                <w:sz w:val="20"/>
                <w:szCs w:val="20"/>
              </w:rPr>
              <w:t>Available time</w:t>
            </w:r>
          </w:p>
        </w:tc>
      </w:tr>
      <w:tr w:rsidR="005A1F1F" w:rsidTr="0031249D">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5745" w:type="dxa"/>
          </w:tcPr>
          <w:p w:rsidR="005A1F1F" w:rsidRPr="005A1F1F" w:rsidRDefault="005A1F1F" w:rsidP="003E1200">
            <w:pPr>
              <w:rPr>
                <w:rStyle w:val="apple-style-span"/>
                <w:rFonts w:ascii="Arial" w:hAnsi="Arial" w:cs="Arial"/>
                <w:color w:val="000000"/>
                <w:sz w:val="20"/>
                <w:szCs w:val="20"/>
              </w:rPr>
            </w:pPr>
            <w:r w:rsidRPr="005A1F1F">
              <w:rPr>
                <w:rStyle w:val="apple-style-span"/>
                <w:rFonts w:ascii="Arial" w:hAnsi="Arial" w:cs="Arial"/>
                <w:color w:val="000000"/>
                <w:sz w:val="20"/>
                <w:szCs w:val="20"/>
              </w:rPr>
              <w:t>7) Planning - discussion of requirements for completing the pilot project</w:t>
            </w:r>
            <w:r w:rsidRPr="005A1F1F">
              <w:rPr>
                <w:rFonts w:ascii="Arial" w:hAnsi="Arial" w:cs="Arial"/>
                <w:color w:val="000000"/>
                <w:sz w:val="20"/>
                <w:szCs w:val="20"/>
              </w:rPr>
              <w:br/>
            </w:r>
          </w:p>
        </w:tc>
        <w:tc>
          <w:tcPr>
            <w:tcW w:w="1005" w:type="dxa"/>
          </w:tcPr>
          <w:p w:rsidR="005A1F1F" w:rsidRPr="005A1F1F" w:rsidRDefault="0031249D" w:rsidP="003E1200">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r>
              <w:rPr>
                <w:rStyle w:val="apple-style-span"/>
                <w:rFonts w:ascii="Arial" w:hAnsi="Arial" w:cs="Arial"/>
                <w:color w:val="000000"/>
                <w:sz w:val="20"/>
                <w:szCs w:val="20"/>
              </w:rPr>
              <w:t>Roy</w:t>
            </w:r>
          </w:p>
        </w:tc>
        <w:tc>
          <w:tcPr>
            <w:tcW w:w="1380" w:type="dxa"/>
          </w:tcPr>
          <w:p w:rsidR="005A1F1F" w:rsidRPr="005A1F1F" w:rsidRDefault="005A1F1F" w:rsidP="003E1200">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p>
        </w:tc>
        <w:tc>
          <w:tcPr>
            <w:tcW w:w="1446" w:type="dxa"/>
          </w:tcPr>
          <w:p w:rsidR="005A1F1F" w:rsidRPr="005A1F1F" w:rsidRDefault="0031249D" w:rsidP="003E1200">
            <w:pPr>
              <w:cnfStyle w:val="000000100000" w:firstRow="0" w:lastRow="0" w:firstColumn="0" w:lastColumn="0" w:oddVBand="0" w:evenVBand="0" w:oddHBand="1" w:evenHBand="0" w:firstRowFirstColumn="0" w:firstRowLastColumn="0" w:lastRowFirstColumn="0" w:lastRowLastColumn="0"/>
              <w:rPr>
                <w:rStyle w:val="apple-style-span"/>
                <w:rFonts w:ascii="Arial" w:hAnsi="Arial" w:cs="Arial"/>
                <w:color w:val="000000"/>
                <w:sz w:val="20"/>
                <w:szCs w:val="20"/>
              </w:rPr>
            </w:pPr>
            <w:r>
              <w:rPr>
                <w:rStyle w:val="apple-style-span"/>
                <w:rFonts w:ascii="Arial" w:hAnsi="Arial" w:cs="Arial"/>
                <w:color w:val="000000"/>
                <w:sz w:val="20"/>
                <w:szCs w:val="20"/>
              </w:rPr>
              <w:t xml:space="preserve">1 </w:t>
            </w:r>
            <w:proofErr w:type="spellStart"/>
            <w:r>
              <w:rPr>
                <w:rStyle w:val="apple-style-span"/>
                <w:rFonts w:ascii="Arial" w:hAnsi="Arial" w:cs="Arial"/>
                <w:color w:val="000000"/>
                <w:sz w:val="20"/>
                <w:szCs w:val="20"/>
              </w:rPr>
              <w:t>hr</w:t>
            </w:r>
            <w:proofErr w:type="spellEnd"/>
          </w:p>
        </w:tc>
      </w:tr>
      <w:tr w:rsidR="005A1F1F" w:rsidTr="0031249D">
        <w:trPr>
          <w:trHeight w:val="795"/>
        </w:trPr>
        <w:tc>
          <w:tcPr>
            <w:cnfStyle w:val="001000000000" w:firstRow="0" w:lastRow="0" w:firstColumn="1" w:lastColumn="0" w:oddVBand="0" w:evenVBand="0" w:oddHBand="0" w:evenHBand="0" w:firstRowFirstColumn="0" w:firstRowLastColumn="0" w:lastRowFirstColumn="0" w:lastRowLastColumn="0"/>
            <w:tcW w:w="5745" w:type="dxa"/>
          </w:tcPr>
          <w:p w:rsidR="005A1F1F" w:rsidRPr="005A1F1F" w:rsidRDefault="005A1F1F" w:rsidP="003E1200">
            <w:pPr>
              <w:rPr>
                <w:rStyle w:val="apple-style-span"/>
                <w:rFonts w:ascii="Arial" w:hAnsi="Arial" w:cs="Arial"/>
                <w:color w:val="000000"/>
                <w:sz w:val="20"/>
                <w:szCs w:val="20"/>
              </w:rPr>
            </w:pPr>
            <w:r w:rsidRPr="005A1F1F">
              <w:rPr>
                <w:rStyle w:val="apple-style-span"/>
                <w:rFonts w:ascii="Arial" w:hAnsi="Arial" w:cs="Arial"/>
                <w:color w:val="000000"/>
                <w:sz w:val="20"/>
                <w:szCs w:val="20"/>
              </w:rPr>
              <w:t>8) Wind up - gather preliminary thoughts about the tool and priorities for updating it during the pilot project.</w:t>
            </w:r>
          </w:p>
        </w:tc>
        <w:tc>
          <w:tcPr>
            <w:tcW w:w="1005" w:type="dxa"/>
          </w:tcPr>
          <w:p w:rsidR="005A1F1F" w:rsidRPr="005A1F1F" w:rsidRDefault="0031249D" w:rsidP="003E1200">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r>
              <w:rPr>
                <w:rStyle w:val="apple-style-span"/>
                <w:rFonts w:ascii="Arial" w:hAnsi="Arial" w:cs="Arial"/>
                <w:color w:val="000000"/>
                <w:sz w:val="20"/>
                <w:szCs w:val="20"/>
              </w:rPr>
              <w:t>Jim</w:t>
            </w:r>
          </w:p>
        </w:tc>
        <w:tc>
          <w:tcPr>
            <w:tcW w:w="1380" w:type="dxa"/>
          </w:tcPr>
          <w:p w:rsidR="005A1F1F" w:rsidRPr="005A1F1F" w:rsidRDefault="005A1F1F" w:rsidP="003E1200">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p>
        </w:tc>
        <w:tc>
          <w:tcPr>
            <w:tcW w:w="1446" w:type="dxa"/>
          </w:tcPr>
          <w:p w:rsidR="005A1F1F" w:rsidRPr="005A1F1F" w:rsidRDefault="0031249D" w:rsidP="003E1200">
            <w:pPr>
              <w:cnfStyle w:val="000000000000" w:firstRow="0" w:lastRow="0" w:firstColumn="0" w:lastColumn="0" w:oddVBand="0" w:evenVBand="0" w:oddHBand="0" w:evenHBand="0" w:firstRowFirstColumn="0" w:firstRowLastColumn="0" w:lastRowFirstColumn="0" w:lastRowLastColumn="0"/>
              <w:rPr>
                <w:rStyle w:val="apple-style-span"/>
                <w:rFonts w:ascii="Arial" w:hAnsi="Arial" w:cs="Arial"/>
                <w:color w:val="000000"/>
                <w:sz w:val="20"/>
                <w:szCs w:val="20"/>
              </w:rPr>
            </w:pPr>
            <w:r>
              <w:rPr>
                <w:rStyle w:val="apple-style-span"/>
                <w:rFonts w:ascii="Arial" w:hAnsi="Arial" w:cs="Arial"/>
                <w:color w:val="000000"/>
                <w:sz w:val="20"/>
                <w:szCs w:val="20"/>
              </w:rPr>
              <w:t>30 min</w:t>
            </w:r>
          </w:p>
        </w:tc>
      </w:tr>
    </w:tbl>
    <w:p w:rsidR="0031249D" w:rsidRDefault="0031249D" w:rsidP="005A1F1F"/>
    <w:p w:rsidR="00AD7B61" w:rsidRDefault="0031249D" w:rsidP="0031249D">
      <w:pPr>
        <w:pStyle w:val="Title"/>
      </w:pPr>
      <w:r>
        <w:br w:type="page"/>
      </w:r>
      <w:r w:rsidRPr="0031249D">
        <w:rPr>
          <w:rStyle w:val="apple-style-span"/>
          <w:rFonts w:ascii="Arial" w:hAnsi="Arial" w:cs="Arial"/>
          <w:color w:val="000000"/>
          <w:sz w:val="20"/>
          <w:szCs w:val="20"/>
        </w:rPr>
        <w:lastRenderedPageBreak/>
        <w:t>Pilot Test Outline</w:t>
      </w:r>
    </w:p>
    <w:p w:rsidR="0031249D" w:rsidRDefault="0031249D" w:rsidP="005A1F1F"/>
    <w:tbl>
      <w:tblPr>
        <w:tblStyle w:val="TableGrid"/>
        <w:tblW w:w="0" w:type="auto"/>
        <w:tblInd w:w="360" w:type="dxa"/>
        <w:tblLook w:val="04A0" w:firstRow="1" w:lastRow="0" w:firstColumn="1" w:lastColumn="0" w:noHBand="0" w:noVBand="1"/>
      </w:tblPr>
      <w:tblGrid>
        <w:gridCol w:w="4725"/>
        <w:gridCol w:w="4491"/>
      </w:tblGrid>
      <w:tr w:rsidR="00AE1B5A" w:rsidRPr="0031249D" w:rsidTr="00AE1B5A">
        <w:tc>
          <w:tcPr>
            <w:tcW w:w="4725" w:type="dxa"/>
          </w:tcPr>
          <w:p w:rsidR="00AE1B5A" w:rsidRPr="0031249D" w:rsidRDefault="00AE1B5A" w:rsidP="00A6431B">
            <w:pPr>
              <w:rPr>
                <w:rFonts w:ascii="Arial" w:eastAsia="Times New Roman" w:hAnsi="Arial" w:cs="Arial"/>
                <w:sz w:val="20"/>
                <w:lang w:eastAsia="en-CA"/>
              </w:rPr>
            </w:pPr>
            <w:r>
              <w:rPr>
                <w:rFonts w:ascii="Arial" w:eastAsia="Times New Roman" w:hAnsi="Arial" w:cs="Arial"/>
                <w:sz w:val="20"/>
                <w:lang w:eastAsia="en-CA"/>
              </w:rPr>
              <w:t>STEP</w:t>
            </w:r>
          </w:p>
        </w:tc>
        <w:tc>
          <w:tcPr>
            <w:tcW w:w="4491" w:type="dxa"/>
          </w:tcPr>
          <w:p w:rsidR="00AE1B5A" w:rsidRPr="0031249D" w:rsidRDefault="00AE1B5A" w:rsidP="00A6431B">
            <w:pPr>
              <w:rPr>
                <w:rFonts w:ascii="Times New Roman" w:eastAsia="Times New Roman" w:hAnsi="Times New Roman" w:cs="Times New Roman"/>
                <w:sz w:val="20"/>
                <w:szCs w:val="24"/>
                <w:lang w:eastAsia="en-CA"/>
              </w:rPr>
            </w:pPr>
            <w:r>
              <w:rPr>
                <w:rFonts w:ascii="Times New Roman" w:eastAsia="Times New Roman" w:hAnsi="Times New Roman" w:cs="Times New Roman"/>
                <w:sz w:val="20"/>
                <w:szCs w:val="24"/>
                <w:lang w:eastAsia="en-CA"/>
              </w:rPr>
              <w:t>NOTES</w:t>
            </w:r>
          </w:p>
        </w:tc>
      </w:tr>
      <w:tr w:rsidR="00AE1B5A" w:rsidRPr="0031249D" w:rsidTr="00AE1B5A">
        <w:tc>
          <w:tcPr>
            <w:tcW w:w="4725" w:type="dxa"/>
          </w:tcPr>
          <w:p w:rsidR="00AE1B5A" w:rsidRDefault="00AE1B5A" w:rsidP="00A6431B">
            <w:pPr>
              <w:rPr>
                <w:rFonts w:ascii="Arial" w:eastAsia="Times New Roman" w:hAnsi="Arial" w:cs="Arial"/>
                <w:sz w:val="20"/>
                <w:lang w:eastAsia="en-CA"/>
              </w:rPr>
            </w:pPr>
            <w:r w:rsidRPr="0031249D">
              <w:rPr>
                <w:rFonts w:ascii="Arial" w:eastAsia="Times New Roman" w:hAnsi="Arial" w:cs="Arial"/>
                <w:sz w:val="20"/>
                <w:lang w:eastAsia="en-CA"/>
              </w:rPr>
              <w:t>1.</w:t>
            </w:r>
            <w:r w:rsidRPr="0031249D">
              <w:rPr>
                <w:rFonts w:ascii="Times New Roman" w:eastAsia="Times New Roman" w:hAnsi="Times New Roman" w:cs="Times New Roman"/>
                <w:sz w:val="20"/>
                <w:szCs w:val="14"/>
                <w:lang w:eastAsia="en-CA"/>
              </w:rPr>
              <w:t>      </w:t>
            </w:r>
            <w:r w:rsidRPr="0031249D">
              <w:rPr>
                <w:rFonts w:ascii="Arial" w:eastAsia="Times New Roman" w:hAnsi="Arial" w:cs="Arial"/>
                <w:sz w:val="20"/>
                <w:lang w:eastAsia="en-CA"/>
              </w:rPr>
              <w:t>Load the Strategic Plan Vision, Mission, Goals, Objectives and Strategic Priorities into System Architect</w:t>
            </w:r>
          </w:p>
          <w:p w:rsidR="00AE1B5A" w:rsidRPr="0031249D" w:rsidRDefault="00AE1B5A" w:rsidP="00A6431B">
            <w:pPr>
              <w:rPr>
                <w:rFonts w:ascii="Times New Roman" w:eastAsia="Times New Roman" w:hAnsi="Times New Roman" w:cs="Times New Roman"/>
                <w:sz w:val="20"/>
                <w:szCs w:val="24"/>
                <w:lang w:eastAsia="en-CA"/>
              </w:rPr>
            </w:pPr>
          </w:p>
        </w:tc>
        <w:tc>
          <w:tcPr>
            <w:tcW w:w="4491" w:type="dxa"/>
          </w:tcPr>
          <w:p w:rsidR="00AE1B5A" w:rsidRPr="0031249D" w:rsidRDefault="00AE1B5A" w:rsidP="00A6431B">
            <w:pPr>
              <w:rPr>
                <w:rFonts w:ascii="Times New Roman" w:eastAsia="Times New Roman" w:hAnsi="Times New Roman" w:cs="Times New Roman"/>
                <w:sz w:val="20"/>
                <w:szCs w:val="24"/>
                <w:lang w:eastAsia="en-CA"/>
              </w:rPr>
            </w:pPr>
          </w:p>
        </w:tc>
      </w:tr>
      <w:tr w:rsidR="00AE1B5A" w:rsidRPr="0031249D" w:rsidTr="00AE1B5A">
        <w:tc>
          <w:tcPr>
            <w:tcW w:w="4725" w:type="dxa"/>
          </w:tcPr>
          <w:p w:rsidR="00AE1B5A" w:rsidRDefault="00AE1B5A" w:rsidP="00A6431B">
            <w:pPr>
              <w:rPr>
                <w:rFonts w:ascii="Arial" w:eastAsia="Times New Roman" w:hAnsi="Arial" w:cs="Arial"/>
                <w:sz w:val="20"/>
                <w:lang w:eastAsia="en-CA"/>
              </w:rPr>
            </w:pPr>
            <w:r w:rsidRPr="0031249D">
              <w:rPr>
                <w:rFonts w:ascii="Arial" w:eastAsia="Times New Roman" w:hAnsi="Arial" w:cs="Arial"/>
                <w:sz w:val="20"/>
                <w:lang w:eastAsia="en-CA"/>
              </w:rPr>
              <w:t>2.</w:t>
            </w:r>
            <w:r w:rsidRPr="0031249D">
              <w:rPr>
                <w:rFonts w:ascii="Times New Roman" w:eastAsia="Times New Roman" w:hAnsi="Times New Roman" w:cs="Times New Roman"/>
                <w:sz w:val="20"/>
                <w:szCs w:val="14"/>
                <w:lang w:eastAsia="en-CA"/>
              </w:rPr>
              <w:t>      </w:t>
            </w:r>
            <w:r w:rsidRPr="0031249D">
              <w:rPr>
                <w:rFonts w:ascii="Arial" w:eastAsia="Times New Roman" w:hAnsi="Arial" w:cs="Arial"/>
                <w:sz w:val="20"/>
                <w:lang w:eastAsia="en-CA"/>
              </w:rPr>
              <w:t>Load the six Regional Programs (program fields) into System Architect – seven programs, if we include “Enabling Services”</w:t>
            </w:r>
          </w:p>
          <w:p w:rsidR="00AE1B5A" w:rsidRPr="0031249D" w:rsidRDefault="00AE1B5A" w:rsidP="00A6431B">
            <w:pPr>
              <w:rPr>
                <w:rFonts w:ascii="Times New Roman" w:eastAsia="Times New Roman" w:hAnsi="Times New Roman" w:cs="Times New Roman"/>
                <w:sz w:val="20"/>
                <w:szCs w:val="24"/>
                <w:lang w:eastAsia="en-CA"/>
              </w:rPr>
            </w:pPr>
          </w:p>
        </w:tc>
        <w:tc>
          <w:tcPr>
            <w:tcW w:w="4491" w:type="dxa"/>
          </w:tcPr>
          <w:p w:rsidR="00AE1B5A" w:rsidRPr="0031249D" w:rsidRDefault="00AE1B5A" w:rsidP="00A6431B">
            <w:pPr>
              <w:rPr>
                <w:rFonts w:ascii="Times New Roman" w:eastAsia="Times New Roman" w:hAnsi="Times New Roman" w:cs="Times New Roman"/>
                <w:sz w:val="20"/>
                <w:szCs w:val="24"/>
                <w:lang w:eastAsia="en-CA"/>
              </w:rPr>
            </w:pPr>
          </w:p>
        </w:tc>
      </w:tr>
      <w:tr w:rsidR="00AE1B5A" w:rsidRPr="0031249D" w:rsidTr="00AE1B5A">
        <w:tc>
          <w:tcPr>
            <w:tcW w:w="4725" w:type="dxa"/>
          </w:tcPr>
          <w:p w:rsidR="00AE1B5A" w:rsidRDefault="00AE1B5A" w:rsidP="00A6431B">
            <w:pPr>
              <w:rPr>
                <w:rFonts w:ascii="Arial" w:eastAsia="Times New Roman" w:hAnsi="Arial" w:cs="Arial"/>
                <w:sz w:val="20"/>
                <w:lang w:eastAsia="en-CA"/>
              </w:rPr>
            </w:pPr>
            <w:r w:rsidRPr="0031249D">
              <w:rPr>
                <w:rFonts w:ascii="Arial" w:eastAsia="Times New Roman" w:hAnsi="Arial" w:cs="Arial"/>
                <w:sz w:val="20"/>
                <w:lang w:eastAsia="en-CA"/>
              </w:rPr>
              <w:t>3.</w:t>
            </w:r>
            <w:r w:rsidRPr="0031249D">
              <w:rPr>
                <w:rFonts w:ascii="Times New Roman" w:eastAsia="Times New Roman" w:hAnsi="Times New Roman" w:cs="Times New Roman"/>
                <w:sz w:val="20"/>
                <w:szCs w:val="14"/>
                <w:lang w:eastAsia="en-CA"/>
              </w:rPr>
              <w:t>      </w:t>
            </w:r>
            <w:r w:rsidRPr="0031249D">
              <w:rPr>
                <w:rFonts w:ascii="Arial" w:eastAsia="Times New Roman" w:hAnsi="Arial" w:cs="Arial"/>
                <w:sz w:val="20"/>
                <w:lang w:eastAsia="en-CA"/>
              </w:rPr>
              <w:t>Load the fifteen or so Regional Sub-programs into System Architect (Water, Wastewater, Solid Waste, etc.)  These are from the previous EMT discussions.</w:t>
            </w:r>
          </w:p>
          <w:p w:rsidR="00AE1B5A" w:rsidRPr="0031249D" w:rsidRDefault="00AE1B5A" w:rsidP="00A6431B">
            <w:pPr>
              <w:rPr>
                <w:rFonts w:ascii="Times New Roman" w:eastAsia="Times New Roman" w:hAnsi="Times New Roman" w:cs="Times New Roman"/>
                <w:sz w:val="20"/>
                <w:szCs w:val="24"/>
                <w:lang w:eastAsia="en-CA"/>
              </w:rPr>
            </w:pPr>
          </w:p>
        </w:tc>
        <w:tc>
          <w:tcPr>
            <w:tcW w:w="4491" w:type="dxa"/>
          </w:tcPr>
          <w:p w:rsidR="00AE1B5A" w:rsidRPr="0031249D" w:rsidRDefault="00AE1B5A" w:rsidP="00A6431B">
            <w:pPr>
              <w:rPr>
                <w:rFonts w:ascii="Times New Roman" w:eastAsia="Times New Roman" w:hAnsi="Times New Roman" w:cs="Times New Roman"/>
                <w:sz w:val="20"/>
                <w:szCs w:val="24"/>
                <w:lang w:eastAsia="en-CA"/>
              </w:rPr>
            </w:pPr>
          </w:p>
        </w:tc>
      </w:tr>
      <w:tr w:rsidR="00AE1B5A" w:rsidRPr="0031249D" w:rsidTr="00AE1B5A">
        <w:tc>
          <w:tcPr>
            <w:tcW w:w="4725" w:type="dxa"/>
          </w:tcPr>
          <w:p w:rsidR="00AE1B5A" w:rsidRDefault="00AE1B5A" w:rsidP="00A6431B">
            <w:pPr>
              <w:rPr>
                <w:rFonts w:ascii="Arial" w:eastAsia="Times New Roman" w:hAnsi="Arial" w:cs="Arial"/>
                <w:sz w:val="20"/>
                <w:lang w:eastAsia="en-CA"/>
              </w:rPr>
            </w:pPr>
            <w:r w:rsidRPr="0031249D">
              <w:rPr>
                <w:rFonts w:ascii="Arial" w:eastAsia="Times New Roman" w:hAnsi="Arial" w:cs="Arial"/>
                <w:sz w:val="20"/>
                <w:lang w:eastAsia="en-CA"/>
              </w:rPr>
              <w:t>4.</w:t>
            </w:r>
            <w:r w:rsidRPr="0031249D">
              <w:rPr>
                <w:rFonts w:ascii="Times New Roman" w:eastAsia="Times New Roman" w:hAnsi="Times New Roman" w:cs="Times New Roman"/>
                <w:sz w:val="20"/>
                <w:szCs w:val="14"/>
                <w:lang w:eastAsia="en-CA"/>
              </w:rPr>
              <w:t>      </w:t>
            </w:r>
            <w:r w:rsidRPr="0031249D">
              <w:rPr>
                <w:rFonts w:ascii="Arial" w:eastAsia="Times New Roman" w:hAnsi="Arial" w:cs="Arial"/>
                <w:sz w:val="20"/>
                <w:lang w:eastAsia="en-CA"/>
              </w:rPr>
              <w:t>Load a full set of services, from our existing Service Inventory for at least the Transportation Program into system architect.  Ideally, I would also select load the services for one more Public Program and at least one sub-program under Enabling Services.  For the most part, I would just load the services as we have in the Service Inventory, without trying to further improve these to address known concerns.  Attempting the latter could involve us in endless debate and doesn’t really contribute to testing the capability of the software – which is what this is all about.</w:t>
            </w:r>
          </w:p>
          <w:p w:rsidR="00AE1B5A" w:rsidRPr="0031249D" w:rsidRDefault="00AE1B5A" w:rsidP="00A6431B">
            <w:pPr>
              <w:rPr>
                <w:rFonts w:ascii="Times New Roman" w:eastAsia="Times New Roman" w:hAnsi="Times New Roman" w:cs="Times New Roman"/>
                <w:sz w:val="20"/>
                <w:szCs w:val="24"/>
                <w:lang w:eastAsia="en-CA"/>
              </w:rPr>
            </w:pPr>
          </w:p>
        </w:tc>
        <w:tc>
          <w:tcPr>
            <w:tcW w:w="4491" w:type="dxa"/>
          </w:tcPr>
          <w:p w:rsidR="00AE1B5A" w:rsidRPr="0031249D" w:rsidRDefault="00AE1B5A" w:rsidP="00A6431B">
            <w:pPr>
              <w:rPr>
                <w:rFonts w:ascii="Times New Roman" w:eastAsia="Times New Roman" w:hAnsi="Times New Roman" w:cs="Times New Roman"/>
                <w:sz w:val="20"/>
                <w:szCs w:val="24"/>
                <w:lang w:eastAsia="en-CA"/>
              </w:rPr>
            </w:pPr>
          </w:p>
        </w:tc>
      </w:tr>
      <w:tr w:rsidR="00AE1B5A" w:rsidRPr="0031249D" w:rsidTr="00AE1B5A">
        <w:tc>
          <w:tcPr>
            <w:tcW w:w="4725" w:type="dxa"/>
          </w:tcPr>
          <w:p w:rsidR="00AE1B5A" w:rsidRDefault="00AE1B5A" w:rsidP="00A6431B">
            <w:pPr>
              <w:rPr>
                <w:rFonts w:ascii="Arial" w:eastAsia="Times New Roman" w:hAnsi="Arial" w:cs="Arial"/>
                <w:sz w:val="20"/>
                <w:lang w:eastAsia="en-CA"/>
              </w:rPr>
            </w:pPr>
            <w:r w:rsidRPr="0031249D">
              <w:rPr>
                <w:rFonts w:ascii="Arial" w:eastAsia="Times New Roman" w:hAnsi="Arial" w:cs="Arial"/>
                <w:sz w:val="20"/>
                <w:lang w:eastAsia="en-CA"/>
              </w:rPr>
              <w:t>5.</w:t>
            </w:r>
            <w:r w:rsidRPr="0031249D">
              <w:rPr>
                <w:rFonts w:ascii="Times New Roman" w:eastAsia="Times New Roman" w:hAnsi="Times New Roman" w:cs="Times New Roman"/>
                <w:sz w:val="20"/>
                <w:szCs w:val="14"/>
                <w:lang w:eastAsia="en-CA"/>
              </w:rPr>
              <w:t>      </w:t>
            </w:r>
            <w:r w:rsidRPr="0031249D">
              <w:rPr>
                <w:rFonts w:ascii="Arial" w:eastAsia="Times New Roman" w:hAnsi="Arial" w:cs="Arial"/>
                <w:sz w:val="20"/>
                <w:lang w:eastAsia="en-CA"/>
              </w:rPr>
              <w:t xml:space="preserve">In loading the services, I suggest that we approach this in two different ways (to test different capabilities of the software and the model): </w:t>
            </w:r>
          </w:p>
          <w:p w:rsidR="00AE1B5A" w:rsidRPr="00AE1B5A" w:rsidRDefault="00AE1B5A" w:rsidP="00AE1B5A">
            <w:pPr>
              <w:pStyle w:val="ListParagraph"/>
              <w:numPr>
                <w:ilvl w:val="0"/>
                <w:numId w:val="1"/>
              </w:numPr>
              <w:rPr>
                <w:rFonts w:ascii="Times New Roman" w:eastAsia="Times New Roman" w:hAnsi="Times New Roman" w:cs="Times New Roman"/>
                <w:sz w:val="20"/>
                <w:szCs w:val="24"/>
                <w:lang w:eastAsia="en-CA"/>
              </w:rPr>
            </w:pPr>
            <w:r w:rsidRPr="00AE1B5A">
              <w:rPr>
                <w:rFonts w:ascii="Arial" w:eastAsia="Times New Roman" w:hAnsi="Arial" w:cs="Arial"/>
                <w:sz w:val="20"/>
                <w:lang w:eastAsia="en-CA"/>
              </w:rPr>
              <w:t>For one program, we load our services from scratch, from our Service Inventory</w:t>
            </w:r>
            <w:r w:rsidRPr="0031249D">
              <w:rPr>
                <w:rFonts w:ascii="Arial" w:eastAsia="Times New Roman" w:hAnsi="Arial" w:cs="Arial"/>
                <w:sz w:val="20"/>
                <w:lang w:eastAsia="en-CA"/>
              </w:rPr>
              <w:t xml:space="preserve"> </w:t>
            </w:r>
          </w:p>
          <w:p w:rsidR="00AE1B5A" w:rsidRPr="00AE1B5A" w:rsidRDefault="00AE1B5A" w:rsidP="00AE1B5A">
            <w:pPr>
              <w:pStyle w:val="ListParagraph"/>
              <w:numPr>
                <w:ilvl w:val="0"/>
                <w:numId w:val="1"/>
              </w:numPr>
              <w:rPr>
                <w:rFonts w:ascii="Times New Roman" w:eastAsia="Times New Roman" w:hAnsi="Times New Roman" w:cs="Times New Roman"/>
                <w:sz w:val="20"/>
                <w:szCs w:val="24"/>
                <w:lang w:eastAsia="en-CA"/>
              </w:rPr>
            </w:pPr>
            <w:r w:rsidRPr="0031249D">
              <w:rPr>
                <w:rFonts w:ascii="Arial" w:eastAsia="Times New Roman" w:hAnsi="Arial" w:cs="Arial"/>
                <w:sz w:val="20"/>
                <w:lang w:eastAsia="en-CA"/>
              </w:rPr>
              <w:t>For the second program, we “import” the services from the Reference Model and then edit these to match our Service Inventory.  This assumes that the Reference Model (all or substantial parts), will have been loaded into System Architect for use by the Peel Pilot.</w:t>
            </w:r>
          </w:p>
          <w:p w:rsidR="00AE1B5A" w:rsidRPr="00AE1B5A" w:rsidRDefault="00AE1B5A" w:rsidP="00AE1B5A">
            <w:pPr>
              <w:pStyle w:val="ListParagraph"/>
              <w:rPr>
                <w:rFonts w:ascii="Times New Roman" w:eastAsia="Times New Roman" w:hAnsi="Times New Roman" w:cs="Times New Roman"/>
                <w:sz w:val="20"/>
                <w:szCs w:val="24"/>
                <w:lang w:eastAsia="en-CA"/>
              </w:rPr>
            </w:pPr>
          </w:p>
        </w:tc>
        <w:tc>
          <w:tcPr>
            <w:tcW w:w="4491" w:type="dxa"/>
          </w:tcPr>
          <w:p w:rsidR="00AE1B5A" w:rsidRPr="00AE1B5A" w:rsidRDefault="00AE1B5A" w:rsidP="00AE1B5A">
            <w:pPr>
              <w:rPr>
                <w:rFonts w:ascii="Times New Roman" w:eastAsia="Times New Roman" w:hAnsi="Times New Roman" w:cs="Times New Roman"/>
                <w:sz w:val="20"/>
                <w:szCs w:val="24"/>
                <w:lang w:eastAsia="en-CA"/>
              </w:rPr>
            </w:pPr>
          </w:p>
        </w:tc>
      </w:tr>
      <w:tr w:rsidR="00AE1B5A" w:rsidRPr="0031249D" w:rsidTr="00AE1B5A">
        <w:tc>
          <w:tcPr>
            <w:tcW w:w="4725" w:type="dxa"/>
          </w:tcPr>
          <w:p w:rsidR="00AE1B5A" w:rsidRDefault="00AE1B5A" w:rsidP="00A6431B">
            <w:pPr>
              <w:rPr>
                <w:rFonts w:ascii="Arial" w:eastAsia="Times New Roman" w:hAnsi="Arial" w:cs="Arial"/>
                <w:sz w:val="20"/>
                <w:lang w:eastAsia="en-CA"/>
              </w:rPr>
            </w:pPr>
            <w:r w:rsidRPr="0031249D">
              <w:rPr>
                <w:rFonts w:ascii="Arial" w:eastAsia="Times New Roman" w:hAnsi="Arial" w:cs="Arial"/>
                <w:sz w:val="20"/>
                <w:lang w:eastAsia="en-CA"/>
              </w:rPr>
              <w:t>6.</w:t>
            </w:r>
            <w:r w:rsidRPr="0031249D">
              <w:rPr>
                <w:rFonts w:ascii="Times New Roman" w:eastAsia="Times New Roman" w:hAnsi="Times New Roman" w:cs="Times New Roman"/>
                <w:sz w:val="20"/>
                <w:szCs w:val="14"/>
                <w:lang w:eastAsia="en-CA"/>
              </w:rPr>
              <w:t>      </w:t>
            </w:r>
            <w:r w:rsidRPr="0031249D">
              <w:rPr>
                <w:rFonts w:ascii="Arial" w:eastAsia="Times New Roman" w:hAnsi="Arial" w:cs="Arial"/>
                <w:sz w:val="20"/>
                <w:lang w:eastAsia="en-CA"/>
              </w:rPr>
              <w:t>For both #2 and #4, we will need to confirm the attributes to be loaded for our programs and services.  My expectation is that we will fully populate the meta-model attributes for at least some of the selected programs and services, but will not necessarily populate all attributes for all programs and services – e.g. we may provide performance measures and targets for only one or two programs/services.</w:t>
            </w:r>
          </w:p>
          <w:p w:rsidR="00AE1B5A" w:rsidRPr="0031249D" w:rsidRDefault="00AE1B5A" w:rsidP="00A6431B">
            <w:pPr>
              <w:rPr>
                <w:rFonts w:ascii="Times New Roman" w:eastAsia="Times New Roman" w:hAnsi="Times New Roman" w:cs="Times New Roman"/>
                <w:sz w:val="20"/>
                <w:szCs w:val="24"/>
                <w:lang w:eastAsia="en-CA"/>
              </w:rPr>
            </w:pPr>
          </w:p>
        </w:tc>
        <w:tc>
          <w:tcPr>
            <w:tcW w:w="4491" w:type="dxa"/>
          </w:tcPr>
          <w:p w:rsidR="00AE1B5A" w:rsidRPr="0031249D" w:rsidRDefault="00AE1B5A" w:rsidP="00A6431B">
            <w:pPr>
              <w:rPr>
                <w:rFonts w:ascii="Times New Roman" w:eastAsia="Times New Roman" w:hAnsi="Times New Roman" w:cs="Times New Roman"/>
                <w:sz w:val="20"/>
                <w:szCs w:val="24"/>
                <w:lang w:eastAsia="en-CA"/>
              </w:rPr>
            </w:pPr>
          </w:p>
        </w:tc>
      </w:tr>
      <w:tr w:rsidR="00AE1B5A" w:rsidRPr="0031249D" w:rsidTr="00AE1B5A">
        <w:tc>
          <w:tcPr>
            <w:tcW w:w="4725" w:type="dxa"/>
          </w:tcPr>
          <w:p w:rsidR="00AE1B5A" w:rsidRDefault="00AE1B5A" w:rsidP="00A6431B">
            <w:pPr>
              <w:rPr>
                <w:rFonts w:ascii="Arial" w:eastAsia="Times New Roman" w:hAnsi="Arial" w:cs="Arial"/>
                <w:sz w:val="20"/>
                <w:lang w:eastAsia="en-CA"/>
              </w:rPr>
            </w:pPr>
            <w:r w:rsidRPr="0031249D">
              <w:rPr>
                <w:rFonts w:ascii="Arial" w:eastAsia="Times New Roman" w:hAnsi="Arial" w:cs="Arial"/>
                <w:sz w:val="20"/>
                <w:lang w:eastAsia="en-CA"/>
              </w:rPr>
              <w:lastRenderedPageBreak/>
              <w:t>7.</w:t>
            </w:r>
            <w:r w:rsidRPr="0031249D">
              <w:rPr>
                <w:rFonts w:ascii="Times New Roman" w:eastAsia="Times New Roman" w:hAnsi="Times New Roman" w:cs="Times New Roman"/>
                <w:sz w:val="20"/>
                <w:szCs w:val="14"/>
                <w:lang w:eastAsia="en-CA"/>
              </w:rPr>
              <w:t>      </w:t>
            </w:r>
            <w:r w:rsidRPr="0031249D">
              <w:rPr>
                <w:rFonts w:ascii="Arial" w:eastAsia="Times New Roman" w:hAnsi="Arial" w:cs="Arial"/>
                <w:sz w:val="20"/>
                <w:lang w:eastAsia="en-CA"/>
              </w:rPr>
              <w:t>As part of loading programs, we will want to incorporate a partial taxonomy of both target groups and needs, focusing on those relating to the specific programs that we will be loading.</w:t>
            </w:r>
          </w:p>
          <w:p w:rsidR="00AE1B5A" w:rsidRPr="0031249D" w:rsidRDefault="00AE1B5A" w:rsidP="00A6431B">
            <w:pPr>
              <w:rPr>
                <w:rFonts w:ascii="Times New Roman" w:eastAsia="Times New Roman" w:hAnsi="Times New Roman" w:cs="Times New Roman"/>
                <w:sz w:val="20"/>
                <w:szCs w:val="24"/>
                <w:lang w:eastAsia="en-CA"/>
              </w:rPr>
            </w:pPr>
          </w:p>
        </w:tc>
        <w:tc>
          <w:tcPr>
            <w:tcW w:w="4491" w:type="dxa"/>
          </w:tcPr>
          <w:p w:rsidR="00AE1B5A" w:rsidRPr="0031249D" w:rsidRDefault="00AE1B5A" w:rsidP="00A6431B">
            <w:pPr>
              <w:rPr>
                <w:rFonts w:ascii="Times New Roman" w:eastAsia="Times New Roman" w:hAnsi="Times New Roman" w:cs="Times New Roman"/>
                <w:sz w:val="20"/>
                <w:szCs w:val="24"/>
                <w:lang w:eastAsia="en-CA"/>
              </w:rPr>
            </w:pPr>
          </w:p>
        </w:tc>
      </w:tr>
      <w:tr w:rsidR="00AE1B5A" w:rsidRPr="0031249D" w:rsidTr="00AE1B5A">
        <w:tc>
          <w:tcPr>
            <w:tcW w:w="4725" w:type="dxa"/>
          </w:tcPr>
          <w:p w:rsidR="00AE1B5A" w:rsidRDefault="00AE1B5A" w:rsidP="00A6431B">
            <w:pPr>
              <w:rPr>
                <w:rFonts w:ascii="Arial" w:eastAsia="Times New Roman" w:hAnsi="Arial" w:cs="Arial"/>
                <w:sz w:val="20"/>
                <w:lang w:eastAsia="en-CA"/>
              </w:rPr>
            </w:pPr>
            <w:r w:rsidRPr="0031249D">
              <w:rPr>
                <w:rFonts w:ascii="Arial" w:eastAsia="Times New Roman" w:hAnsi="Arial" w:cs="Arial"/>
                <w:sz w:val="20"/>
                <w:lang w:eastAsia="en-CA"/>
              </w:rPr>
              <w:t>8.</w:t>
            </w:r>
            <w:r w:rsidRPr="0031249D">
              <w:rPr>
                <w:rFonts w:ascii="Times New Roman" w:eastAsia="Times New Roman" w:hAnsi="Times New Roman" w:cs="Times New Roman"/>
                <w:sz w:val="20"/>
                <w:szCs w:val="14"/>
                <w:lang w:eastAsia="en-CA"/>
              </w:rPr>
              <w:t>      </w:t>
            </w:r>
            <w:r w:rsidRPr="0031249D">
              <w:rPr>
                <w:rFonts w:ascii="Arial" w:eastAsia="Times New Roman" w:hAnsi="Arial" w:cs="Arial"/>
                <w:sz w:val="20"/>
                <w:lang w:eastAsia="en-CA"/>
              </w:rPr>
              <w:t>In loading the services, we will want to link each service to one or more programs, providing the “Service Value” which connects the service to a program outcome (target group and need).</w:t>
            </w:r>
          </w:p>
          <w:p w:rsidR="00AE1B5A" w:rsidRPr="0031249D" w:rsidRDefault="00AE1B5A" w:rsidP="00A6431B">
            <w:pPr>
              <w:rPr>
                <w:rFonts w:ascii="Times New Roman" w:eastAsia="Times New Roman" w:hAnsi="Times New Roman" w:cs="Times New Roman"/>
                <w:sz w:val="20"/>
                <w:szCs w:val="24"/>
                <w:lang w:eastAsia="en-CA"/>
              </w:rPr>
            </w:pPr>
          </w:p>
        </w:tc>
        <w:tc>
          <w:tcPr>
            <w:tcW w:w="4491" w:type="dxa"/>
          </w:tcPr>
          <w:p w:rsidR="00AE1B5A" w:rsidRPr="0031249D" w:rsidRDefault="00AE1B5A" w:rsidP="00A6431B">
            <w:pPr>
              <w:rPr>
                <w:rFonts w:ascii="Times New Roman" w:eastAsia="Times New Roman" w:hAnsi="Times New Roman" w:cs="Times New Roman"/>
                <w:sz w:val="20"/>
                <w:szCs w:val="24"/>
                <w:lang w:eastAsia="en-CA"/>
              </w:rPr>
            </w:pPr>
          </w:p>
        </w:tc>
      </w:tr>
      <w:tr w:rsidR="00AE1B5A" w:rsidRPr="0031249D" w:rsidTr="00AE1B5A">
        <w:tc>
          <w:tcPr>
            <w:tcW w:w="4725" w:type="dxa"/>
          </w:tcPr>
          <w:p w:rsidR="00AE1B5A" w:rsidRDefault="00AE1B5A" w:rsidP="00A6431B">
            <w:pPr>
              <w:rPr>
                <w:rFonts w:ascii="Arial" w:eastAsia="Times New Roman" w:hAnsi="Arial" w:cs="Arial"/>
                <w:sz w:val="20"/>
                <w:lang w:eastAsia="en-CA"/>
              </w:rPr>
            </w:pPr>
            <w:r w:rsidRPr="0031249D">
              <w:rPr>
                <w:rFonts w:ascii="Arial" w:eastAsia="Times New Roman" w:hAnsi="Arial" w:cs="Arial"/>
                <w:sz w:val="20"/>
                <w:lang w:eastAsia="en-CA"/>
              </w:rPr>
              <w:t>9.</w:t>
            </w:r>
            <w:r w:rsidRPr="0031249D">
              <w:rPr>
                <w:rFonts w:ascii="Times New Roman" w:eastAsia="Times New Roman" w:hAnsi="Times New Roman" w:cs="Times New Roman"/>
                <w:sz w:val="20"/>
                <w:szCs w:val="14"/>
                <w:lang w:eastAsia="en-CA"/>
              </w:rPr>
              <w:t>      </w:t>
            </w:r>
            <w:r w:rsidRPr="0031249D">
              <w:rPr>
                <w:rFonts w:ascii="Arial" w:eastAsia="Times New Roman" w:hAnsi="Arial" w:cs="Arial"/>
                <w:sz w:val="20"/>
                <w:lang w:eastAsia="en-CA"/>
              </w:rPr>
              <w:t>We will also want to load a portion of our organization structure (I suggest from CAO to Manager/Section), again the portions related to the selected programs and services.  We can then connect both the programs and the services to the responsible or accountable organizational units at the appropriate level.</w:t>
            </w:r>
          </w:p>
          <w:p w:rsidR="00AE1B5A" w:rsidRPr="0031249D" w:rsidRDefault="00AE1B5A" w:rsidP="00A6431B">
            <w:pPr>
              <w:rPr>
                <w:rFonts w:ascii="Times New Roman" w:eastAsia="Times New Roman" w:hAnsi="Times New Roman" w:cs="Times New Roman"/>
                <w:sz w:val="20"/>
                <w:szCs w:val="24"/>
                <w:lang w:eastAsia="en-CA"/>
              </w:rPr>
            </w:pPr>
          </w:p>
        </w:tc>
        <w:tc>
          <w:tcPr>
            <w:tcW w:w="4491" w:type="dxa"/>
          </w:tcPr>
          <w:p w:rsidR="00AE1B5A" w:rsidRPr="0031249D" w:rsidRDefault="00AE1B5A" w:rsidP="00A6431B">
            <w:pPr>
              <w:rPr>
                <w:rFonts w:ascii="Times New Roman" w:eastAsia="Times New Roman" w:hAnsi="Times New Roman" w:cs="Times New Roman"/>
                <w:sz w:val="20"/>
                <w:szCs w:val="24"/>
                <w:lang w:eastAsia="en-CA"/>
              </w:rPr>
            </w:pPr>
          </w:p>
        </w:tc>
      </w:tr>
      <w:tr w:rsidR="00AE1B5A" w:rsidRPr="0031249D" w:rsidTr="00AE1B5A">
        <w:tc>
          <w:tcPr>
            <w:tcW w:w="4725" w:type="dxa"/>
          </w:tcPr>
          <w:p w:rsidR="00AE1B5A" w:rsidRDefault="00AE1B5A" w:rsidP="00A6431B">
            <w:pPr>
              <w:rPr>
                <w:rFonts w:ascii="Arial" w:eastAsia="Times New Roman" w:hAnsi="Arial" w:cs="Arial"/>
                <w:sz w:val="20"/>
                <w:lang w:eastAsia="en-CA"/>
              </w:rPr>
            </w:pPr>
            <w:r w:rsidRPr="0031249D">
              <w:rPr>
                <w:rFonts w:ascii="Arial" w:eastAsia="Times New Roman" w:hAnsi="Arial" w:cs="Arial"/>
                <w:sz w:val="20"/>
                <w:lang w:eastAsia="en-CA"/>
              </w:rPr>
              <w:t>10.</w:t>
            </w:r>
            <w:r w:rsidRPr="0031249D">
              <w:rPr>
                <w:rFonts w:ascii="Times New Roman" w:eastAsia="Times New Roman" w:hAnsi="Times New Roman" w:cs="Times New Roman"/>
                <w:sz w:val="20"/>
                <w:szCs w:val="14"/>
                <w:lang w:eastAsia="en-CA"/>
              </w:rPr>
              <w:t>  </w:t>
            </w:r>
            <w:r>
              <w:rPr>
                <w:rFonts w:ascii="Times New Roman" w:eastAsia="Times New Roman" w:hAnsi="Times New Roman" w:cs="Times New Roman"/>
                <w:sz w:val="20"/>
                <w:szCs w:val="14"/>
                <w:lang w:eastAsia="en-CA"/>
              </w:rPr>
              <w:t xml:space="preserve">  </w:t>
            </w:r>
            <w:r w:rsidRPr="0031249D">
              <w:rPr>
                <w:rFonts w:ascii="Arial" w:eastAsia="Times New Roman" w:hAnsi="Arial" w:cs="Arial"/>
                <w:sz w:val="20"/>
                <w:lang w:eastAsia="en-CA"/>
              </w:rPr>
              <w:t>Having loaded our Programs and Services, we will link these to the Strategic Plan Goals, Objectives and Priorities.  Each of the seven goals in the Strategic Plan can be aligned with one of the seven programs (this was quite deliberate).  Similarly, we can relate the Priorities first at the program level and then to one or more specific services.</w:t>
            </w:r>
          </w:p>
          <w:p w:rsidR="00AE1B5A" w:rsidRPr="0031249D" w:rsidRDefault="00AE1B5A" w:rsidP="00A6431B">
            <w:pPr>
              <w:rPr>
                <w:rFonts w:ascii="Times New Roman" w:eastAsia="Times New Roman" w:hAnsi="Times New Roman" w:cs="Times New Roman"/>
                <w:sz w:val="20"/>
                <w:szCs w:val="24"/>
                <w:lang w:eastAsia="en-CA"/>
              </w:rPr>
            </w:pPr>
          </w:p>
        </w:tc>
        <w:tc>
          <w:tcPr>
            <w:tcW w:w="4491" w:type="dxa"/>
          </w:tcPr>
          <w:p w:rsidR="00AE1B5A" w:rsidRPr="0031249D" w:rsidRDefault="00AE1B5A" w:rsidP="00A6431B">
            <w:pPr>
              <w:rPr>
                <w:rFonts w:ascii="Times New Roman" w:eastAsia="Times New Roman" w:hAnsi="Times New Roman" w:cs="Times New Roman"/>
                <w:sz w:val="20"/>
                <w:szCs w:val="24"/>
                <w:lang w:eastAsia="en-CA"/>
              </w:rPr>
            </w:pPr>
          </w:p>
        </w:tc>
      </w:tr>
      <w:tr w:rsidR="00AE1B5A" w:rsidRPr="0031249D" w:rsidTr="00AE1B5A">
        <w:tc>
          <w:tcPr>
            <w:tcW w:w="4725" w:type="dxa"/>
          </w:tcPr>
          <w:p w:rsidR="00AE1B5A" w:rsidRDefault="00AE1B5A" w:rsidP="00A6431B">
            <w:pPr>
              <w:rPr>
                <w:rFonts w:ascii="Arial" w:eastAsia="Times New Roman" w:hAnsi="Arial" w:cs="Arial"/>
                <w:sz w:val="20"/>
                <w:lang w:eastAsia="en-CA"/>
              </w:rPr>
            </w:pPr>
            <w:r w:rsidRPr="0031249D">
              <w:rPr>
                <w:rFonts w:ascii="Arial" w:eastAsia="Times New Roman" w:hAnsi="Arial" w:cs="Arial"/>
                <w:sz w:val="20"/>
                <w:lang w:eastAsia="en-CA"/>
              </w:rPr>
              <w:t>11.</w:t>
            </w:r>
            <w:r w:rsidRPr="0031249D">
              <w:rPr>
                <w:rFonts w:ascii="Times New Roman" w:eastAsia="Times New Roman" w:hAnsi="Times New Roman" w:cs="Times New Roman"/>
                <w:sz w:val="20"/>
                <w:szCs w:val="14"/>
                <w:lang w:eastAsia="en-CA"/>
              </w:rPr>
              <w:t>  </w:t>
            </w:r>
            <w:r>
              <w:rPr>
                <w:rFonts w:ascii="Times New Roman" w:eastAsia="Times New Roman" w:hAnsi="Times New Roman" w:cs="Times New Roman"/>
                <w:sz w:val="20"/>
                <w:szCs w:val="14"/>
                <w:lang w:eastAsia="en-CA"/>
              </w:rPr>
              <w:t xml:space="preserve">  </w:t>
            </w:r>
            <w:r w:rsidRPr="0031249D">
              <w:rPr>
                <w:rFonts w:ascii="Arial" w:eastAsia="Times New Roman" w:hAnsi="Arial" w:cs="Arial"/>
                <w:sz w:val="20"/>
                <w:lang w:eastAsia="en-CA"/>
              </w:rPr>
              <w:t>Finally, having loaded the Strategic Plan elements, along with selected programs and services and organization units, we will want to identify a number of reports, spreadsheets and models (e.g. PLM, PSAM, SIAM) that that can usefully illustrate many of the relationships – and provide real value to potential users, including members of our Executive Management Team.</w:t>
            </w:r>
          </w:p>
          <w:p w:rsidR="00AE1B5A" w:rsidRPr="0031249D" w:rsidRDefault="00AE1B5A" w:rsidP="00A6431B">
            <w:pPr>
              <w:rPr>
                <w:rFonts w:ascii="Times New Roman" w:eastAsia="Times New Roman" w:hAnsi="Times New Roman" w:cs="Times New Roman"/>
                <w:sz w:val="20"/>
                <w:szCs w:val="24"/>
                <w:lang w:eastAsia="en-CA"/>
              </w:rPr>
            </w:pPr>
          </w:p>
        </w:tc>
        <w:tc>
          <w:tcPr>
            <w:tcW w:w="4491" w:type="dxa"/>
          </w:tcPr>
          <w:p w:rsidR="00AE1B5A" w:rsidRPr="0031249D" w:rsidRDefault="00AE1B5A" w:rsidP="00A6431B">
            <w:pPr>
              <w:rPr>
                <w:rFonts w:ascii="Times New Roman" w:eastAsia="Times New Roman" w:hAnsi="Times New Roman" w:cs="Times New Roman"/>
                <w:sz w:val="20"/>
                <w:szCs w:val="24"/>
                <w:lang w:eastAsia="en-CA"/>
              </w:rPr>
            </w:pPr>
          </w:p>
        </w:tc>
      </w:tr>
      <w:tr w:rsidR="00AE1B5A" w:rsidRPr="0031249D" w:rsidTr="00AE1B5A">
        <w:tc>
          <w:tcPr>
            <w:tcW w:w="4725" w:type="dxa"/>
          </w:tcPr>
          <w:p w:rsidR="00AE1B5A" w:rsidRDefault="00AE1B5A" w:rsidP="00A6431B">
            <w:pPr>
              <w:rPr>
                <w:rFonts w:ascii="Arial" w:eastAsia="Times New Roman" w:hAnsi="Arial" w:cs="Arial"/>
                <w:sz w:val="20"/>
                <w:lang w:eastAsia="en-CA"/>
              </w:rPr>
            </w:pPr>
            <w:r>
              <w:rPr>
                <w:rFonts w:ascii="Arial" w:eastAsia="Times New Roman" w:hAnsi="Arial" w:cs="Arial"/>
                <w:sz w:val="20"/>
                <w:lang w:eastAsia="en-CA"/>
              </w:rPr>
              <w:t xml:space="preserve">12.    </w:t>
            </w:r>
            <w:r w:rsidRPr="0031249D">
              <w:rPr>
                <w:rFonts w:ascii="Arial" w:eastAsia="Times New Roman" w:hAnsi="Arial" w:cs="Arial"/>
                <w:sz w:val="20"/>
                <w:lang w:eastAsia="en-CA"/>
              </w:rPr>
              <w:t xml:space="preserve">We still need to translate the above steps into a “test script”, but this may requires more of a knowledge of System Architect and the meta-model - what are the steps within SA to accomplish each of the above.  We should also ensure that we are testing all elements of the solution – how will we use SA, SA/XT, reporting tools and the </w:t>
            </w:r>
            <w:proofErr w:type="spellStart"/>
            <w:r w:rsidRPr="0031249D">
              <w:rPr>
                <w:rFonts w:ascii="Arial" w:eastAsia="Times New Roman" w:hAnsi="Arial" w:cs="Arial"/>
                <w:sz w:val="20"/>
                <w:lang w:eastAsia="en-CA"/>
              </w:rPr>
              <w:t>Quickr</w:t>
            </w:r>
            <w:proofErr w:type="spellEnd"/>
            <w:r w:rsidRPr="0031249D">
              <w:rPr>
                <w:rFonts w:ascii="Arial" w:eastAsia="Times New Roman" w:hAnsi="Arial" w:cs="Arial"/>
                <w:sz w:val="20"/>
                <w:lang w:eastAsia="en-CA"/>
              </w:rPr>
              <w:t xml:space="preserve"> site.</w:t>
            </w:r>
          </w:p>
          <w:p w:rsidR="00AE1B5A" w:rsidRPr="0031249D" w:rsidRDefault="00AE1B5A" w:rsidP="00A6431B">
            <w:pPr>
              <w:rPr>
                <w:rFonts w:ascii="Times New Roman" w:eastAsia="Times New Roman" w:hAnsi="Times New Roman" w:cs="Times New Roman"/>
                <w:sz w:val="20"/>
                <w:szCs w:val="24"/>
                <w:lang w:eastAsia="en-CA"/>
              </w:rPr>
            </w:pPr>
            <w:bookmarkStart w:id="0" w:name="_GoBack"/>
            <w:bookmarkEnd w:id="0"/>
          </w:p>
        </w:tc>
        <w:tc>
          <w:tcPr>
            <w:tcW w:w="4491" w:type="dxa"/>
          </w:tcPr>
          <w:p w:rsidR="00AE1B5A" w:rsidRPr="0031249D" w:rsidRDefault="00AE1B5A" w:rsidP="00A6431B">
            <w:pPr>
              <w:rPr>
                <w:rFonts w:ascii="Times New Roman" w:eastAsia="Times New Roman" w:hAnsi="Times New Roman" w:cs="Times New Roman"/>
                <w:sz w:val="20"/>
                <w:szCs w:val="24"/>
                <w:lang w:eastAsia="en-CA"/>
              </w:rPr>
            </w:pPr>
          </w:p>
        </w:tc>
      </w:tr>
    </w:tbl>
    <w:p w:rsidR="0031249D" w:rsidRDefault="0031249D" w:rsidP="0031249D"/>
    <w:sectPr w:rsidR="003124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551A70"/>
    <w:multiLevelType w:val="hybridMultilevel"/>
    <w:tmpl w:val="FD3ECC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1F"/>
    <w:rsid w:val="0031249D"/>
    <w:rsid w:val="005A1F1F"/>
    <w:rsid w:val="00992CA9"/>
    <w:rsid w:val="00AD7B61"/>
    <w:rsid w:val="00AE1B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A1F1F"/>
  </w:style>
  <w:style w:type="table" w:styleId="TableGrid">
    <w:name w:val="Table Grid"/>
    <w:basedOn w:val="TableNormal"/>
    <w:uiPriority w:val="59"/>
    <w:rsid w:val="005A1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3">
    <w:name w:val="Medium Grid 2 Accent 3"/>
    <w:basedOn w:val="TableNormal"/>
    <w:uiPriority w:val="68"/>
    <w:rsid w:val="003124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Title">
    <w:name w:val="Title"/>
    <w:basedOn w:val="Normal"/>
    <w:next w:val="Normal"/>
    <w:link w:val="TitleChar"/>
    <w:uiPriority w:val="10"/>
    <w:qFormat/>
    <w:rsid w:val="003124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249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1249D"/>
  </w:style>
  <w:style w:type="paragraph" w:styleId="ListParagraph">
    <w:name w:val="List Paragraph"/>
    <w:basedOn w:val="Normal"/>
    <w:uiPriority w:val="34"/>
    <w:qFormat/>
    <w:rsid w:val="00AE1B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A1F1F"/>
  </w:style>
  <w:style w:type="table" w:styleId="TableGrid">
    <w:name w:val="Table Grid"/>
    <w:basedOn w:val="TableNormal"/>
    <w:uiPriority w:val="59"/>
    <w:rsid w:val="005A1F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Accent3">
    <w:name w:val="Medium Grid 2 Accent 3"/>
    <w:basedOn w:val="TableNormal"/>
    <w:uiPriority w:val="68"/>
    <w:rsid w:val="0031249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paragraph" w:styleId="Title">
    <w:name w:val="Title"/>
    <w:basedOn w:val="Normal"/>
    <w:next w:val="Normal"/>
    <w:link w:val="TitleChar"/>
    <w:uiPriority w:val="10"/>
    <w:qFormat/>
    <w:rsid w:val="003124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249D"/>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31249D"/>
  </w:style>
  <w:style w:type="paragraph" w:styleId="ListParagraph">
    <w:name w:val="List Paragraph"/>
    <w:basedOn w:val="Normal"/>
    <w:uiPriority w:val="34"/>
    <w:qFormat/>
    <w:rsid w:val="00AE1B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873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678</Words>
  <Characters>3867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Skip</dc:creator>
  <cp:lastModifiedBy>Skip</cp:lastModifiedBy>
  <cp:revision>1</cp:revision>
  <dcterms:created xsi:type="dcterms:W3CDTF">2011-01-04T19:50:00Z</dcterms:created>
  <dcterms:modified xsi:type="dcterms:W3CDTF">2011-01-05T04:21:00Z</dcterms:modified>
</cp:coreProperties>
</file>