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4BE" w:rsidRDefault="00475BE2" w:rsidP="00475BE2">
      <w:pPr>
        <w:jc w:val="center"/>
        <w:rPr>
          <w:b/>
          <w:sz w:val="28"/>
          <w:szCs w:val="28"/>
        </w:rPr>
      </w:pPr>
      <w:r>
        <w:rPr>
          <w:b/>
          <w:sz w:val="28"/>
          <w:szCs w:val="28"/>
        </w:rPr>
        <w:t>MRM Back on Track</w:t>
      </w:r>
    </w:p>
    <w:p w:rsidR="00475BE2" w:rsidRDefault="00475BE2" w:rsidP="00475BE2">
      <w:pPr>
        <w:jc w:val="both"/>
        <w:rPr>
          <w:b/>
        </w:rPr>
      </w:pPr>
      <w:r>
        <w:rPr>
          <w:b/>
        </w:rPr>
        <w:t>After some bumps in the road, the MRMv2 Project appears to be back on track.</w:t>
      </w:r>
    </w:p>
    <w:p w:rsidR="00475BE2" w:rsidRDefault="00475BE2" w:rsidP="00475BE2">
      <w:pPr>
        <w:jc w:val="both"/>
        <w:rPr>
          <w:b/>
        </w:rPr>
      </w:pPr>
      <w:r>
        <w:rPr>
          <w:b/>
        </w:rPr>
        <w:t xml:space="preserve">Initially planned for launch in the summer of 2010, the previous pilots conducted by the City of Toronto indicated that the selected IBM software was not an ideal fit for an MRM community, composed primarily of business users rather than IT architects.  As a result, following the MISA Ontario 2010 Conference in Niagara Falls, IBM agreed to undertake an “architectural review”, which resulted in a recommendation to change direction from a toolset based on Rational Requisite Pro to one based on Rational (formerly </w:t>
      </w:r>
      <w:proofErr w:type="spellStart"/>
      <w:r>
        <w:rPr>
          <w:b/>
        </w:rPr>
        <w:t>Telelogic</w:t>
      </w:r>
      <w:proofErr w:type="spellEnd"/>
      <w:r>
        <w:rPr>
          <w:b/>
        </w:rPr>
        <w:t xml:space="preserve">) System Architect.  </w:t>
      </w:r>
    </w:p>
    <w:p w:rsidR="00475BE2" w:rsidRDefault="00475BE2" w:rsidP="00475BE2">
      <w:pPr>
        <w:jc w:val="both"/>
        <w:rPr>
          <w:b/>
        </w:rPr>
      </w:pPr>
      <w:r>
        <w:rPr>
          <w:b/>
        </w:rPr>
        <w:t xml:space="preserve">In the fall of 2010, further discussions with IBM confirmed </w:t>
      </w:r>
      <w:r w:rsidR="004F1492">
        <w:rPr>
          <w:b/>
        </w:rPr>
        <w:t>that we could</w:t>
      </w:r>
      <w:r>
        <w:rPr>
          <w:b/>
        </w:rPr>
        <w:t xml:space="preserve"> exchange previously purchased software licences for equivalent value in System Architect licences.  System Architect has now been installed at the </w:t>
      </w:r>
      <w:proofErr w:type="spellStart"/>
      <w:r>
        <w:rPr>
          <w:b/>
        </w:rPr>
        <w:t>eSolutions</w:t>
      </w:r>
      <w:proofErr w:type="spellEnd"/>
      <w:r>
        <w:rPr>
          <w:b/>
        </w:rPr>
        <w:t xml:space="preserve"> hosting site and is being used by Region of Peel staff to conduct a second pilot.  </w:t>
      </w:r>
    </w:p>
    <w:p w:rsidR="00475BE2" w:rsidRDefault="004F1492" w:rsidP="00475BE2">
      <w:pPr>
        <w:jc w:val="both"/>
        <w:rPr>
          <w:b/>
        </w:rPr>
      </w:pPr>
      <w:r>
        <w:rPr>
          <w:b/>
        </w:rPr>
        <w:t>Preliminary</w:t>
      </w:r>
      <w:r w:rsidR="00475BE2">
        <w:rPr>
          <w:b/>
        </w:rPr>
        <w:t xml:space="preserve"> results of this </w:t>
      </w:r>
      <w:r>
        <w:rPr>
          <w:b/>
        </w:rPr>
        <w:t xml:space="preserve">second </w:t>
      </w:r>
      <w:r w:rsidR="00475BE2">
        <w:rPr>
          <w:b/>
        </w:rPr>
        <w:t xml:space="preserve">pilot seem much more promising, in terms of both ease of use and system functionality.  </w:t>
      </w:r>
      <w:r w:rsidR="00551CB0">
        <w:rPr>
          <w:b/>
        </w:rPr>
        <w:t xml:space="preserve">After initial IBM assistance to load the MRM “model” into System Architect and some additional configuration (screen layouts, etc.) to recognize the MRM concepts, </w:t>
      </w:r>
      <w:r w:rsidR="00475BE2">
        <w:rPr>
          <w:b/>
        </w:rPr>
        <w:t>Peel staff have been loading portions of the Region’s service inventory into system architect and generating reports and diagrams t</w:t>
      </w:r>
      <w:r w:rsidR="00551CB0">
        <w:rPr>
          <w:b/>
        </w:rPr>
        <w:t>o test and</w:t>
      </w:r>
      <w:r w:rsidR="00475BE2">
        <w:rPr>
          <w:b/>
        </w:rPr>
        <w:t xml:space="preserve"> illustrate the value of the </w:t>
      </w:r>
      <w:r w:rsidR="00045277">
        <w:rPr>
          <w:b/>
        </w:rPr>
        <w:t>tool.  A full demonstration is planned for the MIS</w:t>
      </w:r>
      <w:r>
        <w:rPr>
          <w:b/>
        </w:rPr>
        <w:t>A 2011 Conference in Peel and at other MISA events later in the year.</w:t>
      </w:r>
    </w:p>
    <w:p w:rsidR="00045277" w:rsidRDefault="00045277" w:rsidP="00475BE2">
      <w:pPr>
        <w:jc w:val="both"/>
        <w:rPr>
          <w:b/>
        </w:rPr>
      </w:pPr>
      <w:r>
        <w:rPr>
          <w:b/>
        </w:rPr>
        <w:t>In parallel with work on the toolset, an MRM Standards Board has been established to confirm the content of the MRM meta-model (the terms, definitions and modeling rules for defining programs and services).  These rules are, in turn, being used to review a list of over 1,000 detail level municipal services</w:t>
      </w:r>
      <w:r w:rsidR="00551CB0">
        <w:rPr>
          <w:b/>
        </w:rPr>
        <w:t>,</w:t>
      </w:r>
      <w:r>
        <w:rPr>
          <w:b/>
        </w:rPr>
        <w:t xml:space="preserve"> assembled by Alan Mitchell of KPMG from service inventories done in various municipalities over several years.  A working group, consisting of “experts” from Edmonton, Fredericton, Peel, Toronto and Windsor is reviewing these proposed services and associated </w:t>
      </w:r>
      <w:r w:rsidR="00551CB0">
        <w:rPr>
          <w:b/>
        </w:rPr>
        <w:t xml:space="preserve">attributes (service description, direct and beneficial clients, service output, service value/outcome), </w:t>
      </w:r>
      <w:r>
        <w:rPr>
          <w:b/>
        </w:rPr>
        <w:t>comparing the</w:t>
      </w:r>
      <w:r w:rsidR="00551CB0">
        <w:rPr>
          <w:b/>
        </w:rPr>
        <w:t>se</w:t>
      </w:r>
      <w:r>
        <w:rPr>
          <w:b/>
        </w:rPr>
        <w:t xml:space="preserve"> with their own service inventories</w:t>
      </w:r>
      <w:r w:rsidR="00551CB0">
        <w:rPr>
          <w:b/>
        </w:rPr>
        <w:t>,</w:t>
      </w:r>
      <w:r>
        <w:rPr>
          <w:b/>
        </w:rPr>
        <w:t xml:space="preserve"> and will be proposing an initial set </w:t>
      </w:r>
      <w:r w:rsidR="00551CB0">
        <w:rPr>
          <w:b/>
        </w:rPr>
        <w:t xml:space="preserve">of services </w:t>
      </w:r>
      <w:r>
        <w:rPr>
          <w:b/>
        </w:rPr>
        <w:t>that will make up the standard Reference Model to be included with the MRM.</w:t>
      </w:r>
    </w:p>
    <w:p w:rsidR="00045277" w:rsidRDefault="00045277" w:rsidP="00475BE2">
      <w:pPr>
        <w:jc w:val="both"/>
        <w:rPr>
          <w:b/>
        </w:rPr>
      </w:pPr>
      <w:r>
        <w:rPr>
          <w:b/>
        </w:rPr>
        <w:t xml:space="preserve">Finally, a separate working group is re-evaluating the MRM “business model”.  </w:t>
      </w:r>
      <w:r w:rsidR="004F1492">
        <w:rPr>
          <w:b/>
        </w:rPr>
        <w:t>Since</w:t>
      </w:r>
      <w:r>
        <w:rPr>
          <w:b/>
        </w:rPr>
        <w:t xml:space="preserve"> the contributed funding has been essentially exhausted to build the solution, </w:t>
      </w:r>
      <w:r w:rsidR="004F1492">
        <w:rPr>
          <w:b/>
        </w:rPr>
        <w:t xml:space="preserve">including </w:t>
      </w:r>
      <w:r w:rsidR="00551CB0">
        <w:rPr>
          <w:b/>
        </w:rPr>
        <w:t xml:space="preserve">the cost of </w:t>
      </w:r>
      <w:r>
        <w:rPr>
          <w:b/>
        </w:rPr>
        <w:t>software</w:t>
      </w:r>
      <w:r w:rsidR="004F1492">
        <w:rPr>
          <w:b/>
        </w:rPr>
        <w:t xml:space="preserve"> licences</w:t>
      </w:r>
      <w:r>
        <w:rPr>
          <w:b/>
        </w:rPr>
        <w:t xml:space="preserve">, the team now needs to turn its attention to </w:t>
      </w:r>
      <w:r w:rsidR="004F1492">
        <w:rPr>
          <w:b/>
        </w:rPr>
        <w:t xml:space="preserve">the requirements </w:t>
      </w:r>
      <w:r w:rsidR="00551CB0">
        <w:rPr>
          <w:b/>
        </w:rPr>
        <w:t>for</w:t>
      </w:r>
      <w:r w:rsidR="004F1492">
        <w:rPr>
          <w:b/>
        </w:rPr>
        <w:t xml:space="preserve"> a plan to ensure program sustainability going forward.</w:t>
      </w:r>
    </w:p>
    <w:p w:rsidR="004F1492" w:rsidRDefault="004F1492" w:rsidP="00475BE2">
      <w:pPr>
        <w:jc w:val="both"/>
        <w:rPr>
          <w:b/>
        </w:rPr>
      </w:pPr>
      <w:r>
        <w:rPr>
          <w:b/>
        </w:rPr>
        <w:t xml:space="preserve">In summary, while the MRMv2 project has had to regroup over the past few months, it is still moving forward </w:t>
      </w:r>
      <w:r w:rsidR="00551CB0">
        <w:rPr>
          <w:b/>
        </w:rPr>
        <w:t xml:space="preserve">with renewed momentum </w:t>
      </w:r>
      <w:r>
        <w:rPr>
          <w:b/>
        </w:rPr>
        <w:t xml:space="preserve">and </w:t>
      </w:r>
      <w:r w:rsidR="00551CB0">
        <w:rPr>
          <w:b/>
        </w:rPr>
        <w:t xml:space="preserve">is </w:t>
      </w:r>
      <w:r>
        <w:rPr>
          <w:b/>
        </w:rPr>
        <w:t>planning for a full launch later this year.</w:t>
      </w:r>
    </w:p>
    <w:p w:rsidR="00045277" w:rsidRDefault="00045277" w:rsidP="00475BE2">
      <w:pPr>
        <w:jc w:val="both"/>
        <w:rPr>
          <w:b/>
        </w:rPr>
      </w:pPr>
    </w:p>
    <w:p w:rsidR="00045277" w:rsidRDefault="00045277" w:rsidP="00475BE2">
      <w:pPr>
        <w:jc w:val="both"/>
        <w:rPr>
          <w:b/>
        </w:rPr>
      </w:pPr>
    </w:p>
    <w:p w:rsidR="00475BE2" w:rsidRDefault="00475BE2" w:rsidP="00475BE2">
      <w:pPr>
        <w:jc w:val="both"/>
        <w:rPr>
          <w:b/>
        </w:rPr>
      </w:pPr>
    </w:p>
    <w:p w:rsidR="00475BE2" w:rsidRPr="00475BE2" w:rsidRDefault="00475BE2" w:rsidP="00475BE2">
      <w:pPr>
        <w:jc w:val="both"/>
        <w:rPr>
          <w:b/>
        </w:rPr>
      </w:pPr>
    </w:p>
    <w:sectPr w:rsidR="00475BE2" w:rsidRPr="00475BE2" w:rsidSect="000C24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BE2"/>
    <w:rsid w:val="00045277"/>
    <w:rsid w:val="000C24BE"/>
    <w:rsid w:val="00475BE2"/>
    <w:rsid w:val="004F1492"/>
    <w:rsid w:val="00551CB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1</cp:revision>
  <dcterms:created xsi:type="dcterms:W3CDTF">2011-02-13T16:20:00Z</dcterms:created>
  <dcterms:modified xsi:type="dcterms:W3CDTF">2011-02-13T16:58:00Z</dcterms:modified>
</cp:coreProperties>
</file>