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326218C0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5C483A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74BC80B" w14:textId="77777777" w:rsidR="00D06E99" w:rsidRDefault="000000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1D784C74"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2B19C865"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1729A4C2"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33A266B1"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014601ED" w14:textId="77777777" w:rsidR="00D115EA" w:rsidRDefault="00FE1AA0" w:rsidP="00D115E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2"/>
                  <w:szCs w:val="52"/>
                  <w:lang w:val="es-AR"/>
                </w:rPr>
                <w:t>Informe de Revisión Técnica Formal (RTF)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75C48FDA" w14:textId="77777777" w:rsidR="00D06E99" w:rsidRDefault="005424BE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5424BE"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  <w:t>Testify</w:t>
              </w:r>
            </w:p>
          </w:sdtContent>
        </w:sdt>
        <w:p w14:paraId="10CF853A" w14:textId="77777777" w:rsidR="00D06E99" w:rsidRDefault="00D06E99">
          <w:pPr>
            <w:pStyle w:val="Sinespaciado"/>
          </w:pPr>
        </w:p>
        <w:p w14:paraId="0436B7CC" w14:textId="77777777" w:rsidR="006919D5" w:rsidRDefault="006919D5">
          <w:pPr>
            <w:pStyle w:val="Sinespaciado"/>
          </w:pPr>
        </w:p>
        <w:p w14:paraId="4235C9A7" w14:textId="77777777" w:rsidR="006919D5" w:rsidRDefault="006919D5">
          <w:pPr>
            <w:pStyle w:val="Sinespaciado"/>
          </w:pPr>
        </w:p>
        <w:p w14:paraId="2485DC85" w14:textId="77777777" w:rsidR="006919D5" w:rsidRDefault="006919D5">
          <w:pPr>
            <w:pStyle w:val="Sinespaciado"/>
          </w:pPr>
        </w:p>
        <w:sdt>
          <w:sdtPr>
            <w:rPr>
              <w:rFonts w:ascii="Verdana" w:eastAsia="Times New Roman" w:hAnsi="Verdana" w:cs="Times New Roman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3E698D6B" w14:textId="77777777" w:rsidR="00D06E99" w:rsidRDefault="00210173">
              <w:pPr>
                <w:pStyle w:val="Sinespaciado"/>
              </w:pPr>
              <w:r w:rsidRPr="00210173">
                <w:rPr>
                  <w:rFonts w:ascii="Verdana" w:eastAsia="Times New Roman" w:hAnsi="Verdana" w:cs="Times New Roman"/>
                  <w:sz w:val="52"/>
                  <w:szCs w:val="52"/>
                </w:rPr>
                <w:t>OSLO</w:t>
              </w:r>
            </w:p>
          </w:sdtContent>
        </w:sdt>
        <w:p w14:paraId="72631710" w14:textId="77777777" w:rsidR="00210173" w:rsidRDefault="00210173" w:rsidP="00210173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E78AECE" w14:textId="77777777" w:rsidR="00210173" w:rsidRPr="00C87C95" w:rsidRDefault="00210173" w:rsidP="00210173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56D7078D" w14:textId="77777777" w:rsidR="00D06E99" w:rsidRDefault="00D06E99">
          <w:pPr>
            <w:pStyle w:val="Sinespaciado"/>
          </w:pPr>
        </w:p>
        <w:p w14:paraId="12498996" w14:textId="77777777" w:rsidR="00D06E99" w:rsidRDefault="00D06E99"/>
        <w:p w14:paraId="2A2FFF68" w14:textId="77777777" w:rsidR="00BC5404" w:rsidRDefault="00210173" w:rsidP="000F4F97">
          <w:pPr>
            <w:pStyle w:val="PSI-Comentari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85888" behindDoc="0" locked="0" layoutInCell="1" allowOverlap="1" wp14:anchorId="784A6153" wp14:editId="5884A2DD">
                <wp:simplePos x="0" y="0"/>
                <wp:positionH relativeFrom="margin">
                  <wp:posOffset>-358140</wp:posOffset>
                </wp:positionH>
                <wp:positionV relativeFrom="paragraph">
                  <wp:posOffset>3074670</wp:posOffset>
                </wp:positionV>
                <wp:extent cx="1261110" cy="1118235"/>
                <wp:effectExtent l="19050" t="0" r="0" b="0"/>
                <wp:wrapThrough wrapText="bothSides">
                  <wp:wrapPolygon edited="0">
                    <wp:start x="-326" y="0"/>
                    <wp:lineTo x="-326" y="21342"/>
                    <wp:lineTo x="21535" y="21342"/>
                    <wp:lineTo x="21535" y="0"/>
                    <wp:lineTo x="-326" y="0"/>
                  </wp:wrapPolygon>
                </wp:wrapThrough>
                <wp:docPr id="22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110" cy="11182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7368DFE8" wp14:editId="1962CF8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E66104D" w14:textId="77777777" w:rsidR="00397566" w:rsidRPr="005313D3" w:rsidRDefault="00000000" w:rsidP="00210173">
          <w:pPr>
            <w:pStyle w:val="PSI-Comentario"/>
            <w:ind w:left="0" w:firstLine="0"/>
          </w:pPr>
          <w:r>
            <w:rPr>
              <w:noProof/>
            </w:rPr>
            <w:lastRenderedPageBreak/>
            <w:pict w14:anchorId="7EBF440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2068">
                  <w:txbxContent>
                    <w:p w14:paraId="29F49672" w14:textId="77777777" w:rsidR="001C5902" w:rsidRDefault="001C5902" w:rsidP="00086894">
                      <w:pPr>
                        <w:pStyle w:val="PSI-Comentario"/>
                        <w:ind w:left="0"/>
                      </w:pPr>
                      <w:r>
                        <w:t>Una revisión técnica formal (</w:t>
                      </w:r>
                      <w:r>
                        <w:rPr>
                          <w:b/>
                          <w:bCs/>
                        </w:rPr>
                        <w:t>RTF</w:t>
                      </w:r>
                      <w:r>
                        <w:t>) es una actividad de garantía de calidad de los sistemas de información. Los objetivos de la RTF  son:</w:t>
                      </w:r>
                    </w:p>
                    <w:p w14:paraId="273C5D4C" w14:textId="77777777" w:rsidR="001C5902" w:rsidRPr="005C5497" w:rsidRDefault="001C5902" w:rsidP="00086894">
                      <w:pPr>
                        <w:pStyle w:val="PSI-Comentario"/>
                        <w:ind w:left="0"/>
                      </w:pPr>
                      <w:r w:rsidRPr="005C5497">
                        <w:t>Describir errores en la función, la lógica o la implementación de cualquier representación de los sistemas de información.</w:t>
                      </w:r>
                    </w:p>
                    <w:p w14:paraId="51D3E3D5" w14:textId="77777777" w:rsidR="001C5902" w:rsidRPr="005C5497" w:rsidRDefault="001C5902" w:rsidP="00086894">
                      <w:pPr>
                        <w:pStyle w:val="PSI-Comentario"/>
                        <w:ind w:left="0"/>
                      </w:pPr>
                      <w:r w:rsidRPr="005C5497">
                        <w:t>Verificar que los sistemas bajo revisión alcancen sus requisitos.</w:t>
                      </w:r>
                    </w:p>
                    <w:p w14:paraId="48D83733" w14:textId="77777777" w:rsidR="001C5902" w:rsidRPr="005C5497" w:rsidRDefault="001C5902" w:rsidP="00086894">
                      <w:pPr>
                        <w:pStyle w:val="PSI-Comentario"/>
                        <w:ind w:left="0"/>
                      </w:pPr>
                      <w:r w:rsidRPr="005C5497">
                        <w:t>Garantizar que los sistemas han sido representados de acuerdo con ciertos estándares predefinidos.</w:t>
                      </w:r>
                    </w:p>
                    <w:p w14:paraId="29CA6AAF" w14:textId="77777777" w:rsidR="001C5902" w:rsidRPr="005C5497" w:rsidRDefault="001C5902" w:rsidP="00086894">
                      <w:pPr>
                        <w:pStyle w:val="PSI-Comentario"/>
                        <w:ind w:left="0"/>
                      </w:pPr>
                      <w:r w:rsidRPr="005C5497">
                        <w:t>Conseguir un sistema desarrollado en forma uniforme.</w:t>
                      </w:r>
                    </w:p>
                    <w:p w14:paraId="556B762B" w14:textId="77777777" w:rsidR="001C5902" w:rsidRPr="005C5497" w:rsidRDefault="001C5902" w:rsidP="00086894">
                      <w:pPr>
                        <w:pStyle w:val="PSI-Comentario"/>
                        <w:ind w:left="0"/>
                      </w:pPr>
                      <w:r w:rsidRPr="005C5497">
                        <w:t>Hacer que los proyectos sean más manejables.</w:t>
                      </w:r>
                    </w:p>
                    <w:p w14:paraId="16A12B1D" w14:textId="77777777" w:rsidR="001C5902" w:rsidRDefault="001C5902" w:rsidP="00086894">
                      <w:pPr>
                        <w:pStyle w:val="PSI-Comentario"/>
                        <w:ind w:left="0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 w14:anchorId="0AA1BB47">
              <v:rect id="_x0000_s2065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7C8C1370" w14:textId="77777777" w:rsidR="00397566" w:rsidRPr="008B3B0F" w:rsidRDefault="00397566" w:rsidP="000F4F97">
          <w:pPr>
            <w:pStyle w:val="PSI-Comentario"/>
          </w:pPr>
        </w:p>
        <w:p w14:paraId="24D2BC1B" w14:textId="77777777" w:rsidR="00D06E99" w:rsidRDefault="00000000"/>
      </w:sdtContent>
    </w:sdt>
    <w:p w14:paraId="43871A92" w14:textId="77777777" w:rsidR="00A13DBA" w:rsidRDefault="007F38C0" w:rsidP="00A13DBA">
      <w:pPr>
        <w:ind w:left="0" w:firstLine="0"/>
      </w:pPr>
      <w:r>
        <w:br w:type="page"/>
      </w:r>
    </w:p>
    <w:p w14:paraId="311326CF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46C4AFE3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1A68434D" w14:textId="7B0690CA" w:rsidR="00265DE8" w:rsidRDefault="000937EF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314902" w:history="1">
            <w:r w:rsidR="00265DE8" w:rsidRPr="00F365D2">
              <w:rPr>
                <w:rStyle w:val="Hipervnculo"/>
                <w:noProof/>
              </w:rPr>
              <w:t>Producto revisado</w:t>
            </w:r>
            <w:r w:rsidR="00265DE8">
              <w:rPr>
                <w:noProof/>
                <w:webHidden/>
              </w:rPr>
              <w:tab/>
            </w:r>
            <w:r w:rsidR="00265DE8">
              <w:rPr>
                <w:noProof/>
                <w:webHidden/>
              </w:rPr>
              <w:fldChar w:fldCharType="begin"/>
            </w:r>
            <w:r w:rsidR="00265DE8">
              <w:rPr>
                <w:noProof/>
                <w:webHidden/>
              </w:rPr>
              <w:instrText xml:space="preserve"> PAGEREF _Toc181314902 \h </w:instrText>
            </w:r>
            <w:r w:rsidR="00265DE8">
              <w:rPr>
                <w:noProof/>
                <w:webHidden/>
              </w:rPr>
            </w:r>
            <w:r w:rsidR="00265DE8">
              <w:rPr>
                <w:noProof/>
                <w:webHidden/>
              </w:rPr>
              <w:fldChar w:fldCharType="separate"/>
            </w:r>
            <w:r w:rsidR="00265DE8">
              <w:rPr>
                <w:noProof/>
                <w:webHidden/>
              </w:rPr>
              <w:t>4</w:t>
            </w:r>
            <w:r w:rsidR="00265DE8">
              <w:rPr>
                <w:noProof/>
                <w:webHidden/>
              </w:rPr>
              <w:fldChar w:fldCharType="end"/>
            </w:r>
          </w:hyperlink>
        </w:p>
        <w:p w14:paraId="2CEAAFCC" w14:textId="47EA8FA2" w:rsidR="00265DE8" w:rsidRDefault="00265DE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314903" w:history="1">
            <w:r w:rsidRPr="00F365D2">
              <w:rPr>
                <w:rStyle w:val="Hipervnculo"/>
                <w:noProof/>
              </w:rPr>
              <w:t>Nombre y Versi</w:t>
            </w:r>
            <w:r w:rsidRPr="00F365D2">
              <w:rPr>
                <w:rStyle w:val="Hipervnculo"/>
                <w:rFonts w:hint="eastAsia"/>
                <w:noProof/>
              </w:rPr>
              <w:t>ó</w:t>
            </w:r>
            <w:r w:rsidRPr="00F365D2">
              <w:rPr>
                <w:rStyle w:val="Hipervnculo"/>
                <w:noProof/>
              </w:rPr>
              <w:t>n del Producto revisado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7023F" w14:textId="201CE56F" w:rsidR="00265DE8" w:rsidRDefault="00265DE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314904" w:history="1">
            <w:r w:rsidRPr="00F365D2">
              <w:rPr>
                <w:rStyle w:val="Hipervnculo"/>
                <w:noProof/>
              </w:rPr>
              <w:t>Participantes de la revisi</w:t>
            </w:r>
            <w:r w:rsidRPr="00F365D2">
              <w:rPr>
                <w:rStyle w:val="Hipervnculo"/>
                <w:rFonts w:hint="eastAsia"/>
                <w:noProof/>
              </w:rPr>
              <w:t>ó</w:t>
            </w:r>
            <w:r w:rsidRPr="00F365D2">
              <w:rPr>
                <w:rStyle w:val="Hipervnculo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FC43" w14:textId="23AA03C3" w:rsidR="00265DE8" w:rsidRDefault="00265DE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314905" w:history="1">
            <w:r w:rsidRPr="00F365D2">
              <w:rPr>
                <w:rStyle w:val="Hipervnculo"/>
                <w:noProof/>
              </w:rPr>
              <w:t>T</w:t>
            </w:r>
            <w:r w:rsidRPr="00F365D2">
              <w:rPr>
                <w:rStyle w:val="Hipervnculo"/>
                <w:rFonts w:hint="eastAsia"/>
                <w:noProof/>
              </w:rPr>
              <w:t>é</w:t>
            </w:r>
            <w:r w:rsidRPr="00F365D2">
              <w:rPr>
                <w:rStyle w:val="Hipervnculo"/>
                <w:noProof/>
              </w:rPr>
              <w:t>cnica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353DB" w14:textId="2308720D" w:rsidR="00265DE8" w:rsidRDefault="00265DE8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314906" w:history="1">
            <w:r w:rsidRPr="00F365D2">
              <w:rPr>
                <w:rStyle w:val="Hipervnculo"/>
                <w:noProof/>
              </w:rPr>
              <w:t>Objetivos de la 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4D745" w14:textId="53135495" w:rsidR="00265DE8" w:rsidRDefault="00265DE8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314907" w:history="1">
            <w:r w:rsidRPr="00F365D2">
              <w:rPr>
                <w:rStyle w:val="Hipervnculo"/>
                <w:noProof/>
              </w:rPr>
              <w:t>Problemas detectados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33C53" w14:textId="4BF3BED4" w:rsidR="00265DE8" w:rsidRDefault="00265DE8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314908" w:history="1">
            <w:r w:rsidRPr="00F365D2">
              <w:rPr>
                <w:rStyle w:val="Hipervnculo"/>
                <w:noProof/>
              </w:rPr>
              <w:t>Evaluaci</w:t>
            </w:r>
            <w:r w:rsidRPr="00F365D2">
              <w:rPr>
                <w:rStyle w:val="Hipervnculo"/>
                <w:rFonts w:hint="eastAsia"/>
                <w:noProof/>
              </w:rPr>
              <w:t>ó</w:t>
            </w:r>
            <w:r w:rsidRPr="00F365D2">
              <w:rPr>
                <w:rStyle w:val="Hipervnculo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EFDA" w14:textId="12BF65F5" w:rsidR="00265DE8" w:rsidRDefault="00265DE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314909" w:history="1">
            <w:r w:rsidRPr="00F365D2">
              <w:rPr>
                <w:rStyle w:val="Hipervnculo"/>
                <w:noProof/>
              </w:rPr>
              <w:t>Estado actual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764C6" w14:textId="078616EF" w:rsidR="00265DE8" w:rsidRDefault="00265DE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314910" w:history="1">
            <w:r w:rsidRPr="00F365D2">
              <w:rPr>
                <w:rStyle w:val="Hipervnculo"/>
                <w:noProof/>
              </w:rPr>
              <w:t>Acciones a tomar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1CCF4" w14:textId="341404A1" w:rsidR="00265DE8" w:rsidRDefault="00265DE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314911" w:history="1">
            <w:r w:rsidRPr="00F365D2">
              <w:rPr>
                <w:rStyle w:val="Hipervnculo"/>
                <w:noProof/>
              </w:rPr>
              <w:t>Pr</w:t>
            </w:r>
            <w:r w:rsidRPr="00F365D2">
              <w:rPr>
                <w:rStyle w:val="Hipervnculo"/>
                <w:rFonts w:hint="eastAsia"/>
                <w:noProof/>
              </w:rPr>
              <w:t>ó</w:t>
            </w:r>
            <w:r w:rsidRPr="00F365D2">
              <w:rPr>
                <w:rStyle w:val="Hipervnculo"/>
                <w:noProof/>
              </w:rPr>
              <w:t>xima Revisi</w:t>
            </w:r>
            <w:r w:rsidRPr="00F365D2">
              <w:rPr>
                <w:rStyle w:val="Hipervnculo"/>
                <w:rFonts w:hint="eastAsia"/>
                <w:noProof/>
              </w:rPr>
              <w:t>ó</w:t>
            </w:r>
            <w:r w:rsidRPr="00F365D2">
              <w:rPr>
                <w:rStyle w:val="Hipervnculo"/>
                <w:noProof/>
              </w:rPr>
              <w:t>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E6DC" w14:textId="5760A25A" w:rsidR="000F79DF" w:rsidRDefault="000937EF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B2766CE" w14:textId="77777777" w:rsidR="0040066E" w:rsidRDefault="0040066E" w:rsidP="000F79DF">
      <w:pPr>
        <w:ind w:left="0" w:firstLine="0"/>
      </w:pPr>
    </w:p>
    <w:p w14:paraId="719FC15A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8C995B4" w14:textId="77777777" w:rsidR="00A13DBA" w:rsidRDefault="0025329F" w:rsidP="009A3173">
          <w:pPr>
            <w:pStyle w:val="PSI-Ttulo"/>
          </w:pPr>
          <w:r>
            <w:rPr>
              <w:lang w:val="es-AR"/>
            </w:rPr>
            <w:t>Informe de Revisión Técnica Formal</w:t>
          </w:r>
          <w:r w:rsidR="00FE1AA0">
            <w:rPr>
              <w:lang w:val="es-AR"/>
            </w:rPr>
            <w:t xml:space="preserve"> (RTF)</w:t>
          </w:r>
        </w:p>
      </w:sdtContent>
    </w:sdt>
    <w:p w14:paraId="0880E58C" w14:textId="77777777" w:rsidR="00D115EA" w:rsidRDefault="00D115EA" w:rsidP="00DC6A38">
      <w:pPr>
        <w:pStyle w:val="PSI-Ttulo1"/>
      </w:pPr>
      <w:bookmarkStart w:id="0" w:name="_Toc16487887"/>
    </w:p>
    <w:p w14:paraId="53F2E674" w14:textId="77777777" w:rsidR="00DC6A38" w:rsidRDefault="00DC6A38" w:rsidP="00DC6A38">
      <w:pPr>
        <w:pStyle w:val="PSI-Ttulo1"/>
      </w:pPr>
      <w:bookmarkStart w:id="1" w:name="_Toc181314902"/>
      <w:r>
        <w:t>Producto revisado</w:t>
      </w:r>
      <w:bookmarkEnd w:id="0"/>
      <w:bookmarkEnd w:id="1"/>
    </w:p>
    <w:p w14:paraId="287FCBA1" w14:textId="218A02EF" w:rsidR="009C6969" w:rsidRDefault="005B1954" w:rsidP="005B1954">
      <w:r>
        <w:t>Repositorio online de GitHub.com</w:t>
      </w:r>
    </w:p>
    <w:p w14:paraId="68EBE1B3" w14:textId="77777777" w:rsidR="005B1954" w:rsidRDefault="005B1954" w:rsidP="005B1954"/>
    <w:p w14:paraId="49B3B103" w14:textId="77777777" w:rsidR="00DC6A38" w:rsidRDefault="00DC6A38" w:rsidP="00DC6A38">
      <w:pPr>
        <w:pStyle w:val="PSI-Ttulo2"/>
      </w:pPr>
      <w:bookmarkStart w:id="2" w:name="_Toc16487888"/>
      <w:bookmarkStart w:id="3" w:name="_Toc181314903"/>
      <w:r>
        <w:t>Nombre y Versión del Producto revisado</w:t>
      </w:r>
      <w:bookmarkEnd w:id="2"/>
      <w:bookmarkEnd w:id="3"/>
    </w:p>
    <w:p w14:paraId="0D9A8B8C" w14:textId="692A73B0" w:rsidR="001C5902" w:rsidRDefault="001C5902" w:rsidP="001C5902">
      <w:r>
        <w:t xml:space="preserve">Los productos a revisar serán los considerados productos “claves” definidos en el “Plan de Calidad”, junto al código y su documentación asociada. Al momento de confeccionar este documento el equipo de desarrollo OSLO se encuentra en la fase de </w:t>
      </w:r>
      <w:r w:rsidR="005B1954">
        <w:t>Construcción</w:t>
      </w:r>
      <w:r>
        <w:t xml:space="preserve"> Iteración </w:t>
      </w:r>
      <w:r w:rsidR="005B1954">
        <w:t>2</w:t>
      </w:r>
      <w:r>
        <w:t>.</w:t>
      </w:r>
    </w:p>
    <w:p w14:paraId="7700C8C8" w14:textId="55CAFF4E" w:rsidR="005B1954" w:rsidRDefault="005B1954" w:rsidP="001C5902">
      <w:r>
        <w:t xml:space="preserve">Esta Revisión técnica formal fue descubierta luego de una revisión rutinaria el 28/10/2024 a los documentos y artefactos de apoyo, la misma quedo en estado “notificado” a realizar y replanificar para la siguiente fase (construcción iteración 2) para el día 31/10/2024. </w:t>
      </w:r>
    </w:p>
    <w:p w14:paraId="14499D52" w14:textId="67DAEC53" w:rsidR="00DC6A38" w:rsidRDefault="005B1954" w:rsidP="00882F88">
      <w:pPr>
        <w:numPr>
          <w:ilvl w:val="0"/>
          <w:numId w:val="15"/>
        </w:numPr>
      </w:pPr>
      <w:r>
        <w:t>Repositorio online de GitHub.com</w:t>
      </w:r>
    </w:p>
    <w:p w14:paraId="66CF5FBA" w14:textId="77777777" w:rsidR="00882F88" w:rsidRDefault="00882F88" w:rsidP="00882F88">
      <w:pPr>
        <w:ind w:left="720" w:firstLine="0"/>
      </w:pPr>
    </w:p>
    <w:p w14:paraId="6724FD7F" w14:textId="77777777" w:rsidR="00DC6A38" w:rsidRDefault="00DC6A38" w:rsidP="00DC6A38">
      <w:pPr>
        <w:pStyle w:val="PSI-Ttulo2"/>
      </w:pPr>
      <w:bookmarkStart w:id="4" w:name="_Toc16487889"/>
      <w:bookmarkStart w:id="5" w:name="_Toc181314904"/>
      <w:r>
        <w:t>Participantes de la revisión</w:t>
      </w:r>
      <w:bookmarkEnd w:id="4"/>
      <w:bookmarkEnd w:id="5"/>
    </w:p>
    <w:p w14:paraId="111DDF82" w14:textId="77777777" w:rsidR="00DC6A38" w:rsidRDefault="001C5902" w:rsidP="001C5902">
      <w:r>
        <w:t>Nombre: Ojeda Valeria, Rol: Líder del proyecto.</w:t>
      </w:r>
    </w:p>
    <w:p w14:paraId="4214470F" w14:textId="77777777" w:rsidR="001C5902" w:rsidRDefault="001C5902" w:rsidP="001C5902">
      <w:r>
        <w:t>Nombre: Oyarzo Malena, Rol: Analista Gestor de riesgos.</w:t>
      </w:r>
    </w:p>
    <w:p w14:paraId="1EF6D335" w14:textId="77777777" w:rsidR="001C5902" w:rsidRDefault="001C5902" w:rsidP="001C5902">
      <w:r>
        <w:t>Nombre: Sly Eduardo, Rol: Arquitecto Diseñador Programador.</w:t>
      </w:r>
    </w:p>
    <w:p w14:paraId="7E115A0A" w14:textId="77777777" w:rsidR="001C5902" w:rsidRDefault="001C5902" w:rsidP="001C5902">
      <w:r>
        <w:t>Nombre: Levipichun Emilio, Rol: Administrador SQA, Administrador de la configuración.</w:t>
      </w:r>
    </w:p>
    <w:p w14:paraId="7AB81DE7" w14:textId="77777777" w:rsidR="00DC6A38" w:rsidRDefault="00DC6A38" w:rsidP="00DC6A38"/>
    <w:p w14:paraId="046012E5" w14:textId="77777777" w:rsidR="00DC6A38" w:rsidRDefault="00DC6A38" w:rsidP="00DC6A38">
      <w:pPr>
        <w:pStyle w:val="PSI-Ttulo2"/>
      </w:pPr>
      <w:bookmarkStart w:id="6" w:name="_Toc16487890"/>
      <w:bookmarkStart w:id="7" w:name="_Toc181314905"/>
      <w:r>
        <w:t>Técnica utilizada</w:t>
      </w:r>
      <w:bookmarkEnd w:id="6"/>
      <w:bookmarkEnd w:id="7"/>
    </w:p>
    <w:p w14:paraId="74C184EC" w14:textId="21EF91D3" w:rsidR="00DC6A38" w:rsidRDefault="001C5902" w:rsidP="00882F88">
      <w:r>
        <w:t>La revisión se llev</w:t>
      </w:r>
      <w:r w:rsidR="00265DE8">
        <w:t>ó</w:t>
      </w:r>
      <w:r>
        <w:t xml:space="preserve"> a cabo mediante </w:t>
      </w:r>
      <w:proofErr w:type="spellStart"/>
      <w:r>
        <w:t>checklist</w:t>
      </w:r>
      <w:proofErr w:type="spellEnd"/>
      <w:r>
        <w:t xml:space="preserve">, los resultados de la misma </w:t>
      </w:r>
      <w:r w:rsidR="00265DE8">
        <w:t>fueron</w:t>
      </w:r>
      <w:r>
        <w:t xml:space="preserve"> almacenados en el anexo: </w:t>
      </w:r>
      <w:r w:rsidRPr="001C5902">
        <w:rPr>
          <w:b/>
        </w:rPr>
        <w:t>“</w:t>
      </w:r>
      <w:proofErr w:type="spellStart"/>
      <w:r>
        <w:rPr>
          <w:b/>
        </w:rPr>
        <w:t>ChecklistProductoClave</w:t>
      </w:r>
      <w:proofErr w:type="spellEnd"/>
      <w:r w:rsidR="00882F88">
        <w:rPr>
          <w:b/>
        </w:rPr>
        <w:t>”</w:t>
      </w:r>
      <w:r w:rsidR="00882F88">
        <w:t>, durante</w:t>
      </w:r>
      <w:r>
        <w:t xml:space="preserve"> las revisiones rutinarias</w:t>
      </w:r>
      <w:r w:rsidR="00882F88">
        <w:t>.</w:t>
      </w:r>
    </w:p>
    <w:p w14:paraId="41B10CC9" w14:textId="57EAA393" w:rsidR="00882F88" w:rsidRDefault="00AC7EF1" w:rsidP="001C5902">
      <w:r>
        <w:t>Revisión Técnica formal planificada para el 28/10/2024 pero no ejecutada debido a la complejidad del incidente se decidió replanificar para 31/10/2024.</w:t>
      </w:r>
    </w:p>
    <w:p w14:paraId="2CA56502" w14:textId="77777777" w:rsidR="00AC7EF1" w:rsidRPr="001C5902" w:rsidRDefault="00AC7EF1" w:rsidP="001C5902"/>
    <w:p w14:paraId="439AE295" w14:textId="77777777" w:rsidR="00DC6A38" w:rsidRDefault="00DC6A38" w:rsidP="00DC6A38">
      <w:pPr>
        <w:pStyle w:val="PSI-Ttulo1"/>
      </w:pPr>
      <w:bookmarkStart w:id="8" w:name="_Toc16487891"/>
      <w:bookmarkStart w:id="9" w:name="_Toc181314906"/>
      <w:r>
        <w:lastRenderedPageBreak/>
        <w:t>Objetivos de la RTF</w:t>
      </w:r>
      <w:bookmarkEnd w:id="8"/>
      <w:bookmarkEnd w:id="9"/>
    </w:p>
    <w:p w14:paraId="463C1BEB" w14:textId="607B6F2A" w:rsidR="00A96BBD" w:rsidRDefault="00A96BBD" w:rsidP="00A96BBD">
      <w:r>
        <w:t>La RTF fue programada para revisar</w:t>
      </w:r>
      <w:r w:rsidR="00AC7EF1">
        <w:t xml:space="preserve"> la documentación denominada “clave” la misma no presentaron incidentes como para ejecutar la RTF, sin </w:t>
      </w:r>
      <w:r w:rsidR="00265DE8">
        <w:t>embargo,</w:t>
      </w:r>
      <w:r w:rsidR="00AC7EF1">
        <w:t xml:space="preserve"> durante las revisiones rutinarias</w:t>
      </w:r>
      <w:r>
        <w:t xml:space="preserve"> </w:t>
      </w:r>
      <w:r w:rsidR="00AC7EF1">
        <w:t>el repositorio de GitHub.com dejo en evidencia incidentes que no pudieron ser resueltos en el momento, por lo cual se notificó al líder del proyecto y se replanifico la RTF para el repositorio de GitHub a ejecutar el 31/10/2024.</w:t>
      </w:r>
    </w:p>
    <w:p w14:paraId="752328A7" w14:textId="77777777" w:rsidR="00A96BBD" w:rsidRDefault="00A96BBD" w:rsidP="00A96BBD"/>
    <w:p w14:paraId="53B0673A" w14:textId="77777777" w:rsidR="00DC6A38" w:rsidRDefault="00DC6A38" w:rsidP="00DC6A38">
      <w:pPr>
        <w:pStyle w:val="PSI-Ttulo1"/>
      </w:pPr>
      <w:bookmarkStart w:id="10" w:name="_Toc16487892"/>
      <w:bookmarkStart w:id="11" w:name="_Toc181314907"/>
      <w:r>
        <w:t>Problemas detectados</w:t>
      </w:r>
      <w:bookmarkEnd w:id="10"/>
      <w:bookmarkEnd w:id="11"/>
    </w:p>
    <w:p w14:paraId="19CDFED5" w14:textId="77777777" w:rsidR="00AC7EF1" w:rsidRDefault="00AC7EF1" w:rsidP="00AC7EF1">
      <w:r>
        <w:t>Descripción: Errores encontrado en el repositorio.</w:t>
      </w:r>
    </w:p>
    <w:p w14:paraId="4A9C516B" w14:textId="77777777" w:rsidR="00AC7EF1" w:rsidRDefault="00AC7EF1" w:rsidP="00AC7EF1">
      <w:pPr>
        <w:pStyle w:val="Prrafodelista"/>
        <w:numPr>
          <w:ilvl w:val="0"/>
          <w:numId w:val="16"/>
        </w:numPr>
      </w:pPr>
      <w:r>
        <w:t>La base de datos de GitHub excede el mínimo requerido para trabajar, las consultas de fechas y hash de commits no responden no pueden hacerse pull en repositorio local.</w:t>
      </w:r>
    </w:p>
    <w:p w14:paraId="673F84FA" w14:textId="2FED2CCC" w:rsidR="00AC7EF1" w:rsidRDefault="00AC7EF1" w:rsidP="00AC7EF1">
      <w:pPr>
        <w:pStyle w:val="Prrafodelista"/>
        <w:numPr>
          <w:ilvl w:val="0"/>
          <w:numId w:val="16"/>
        </w:numPr>
      </w:pPr>
      <w:r>
        <w:t>Exceso de carpetas huérfanas que fueron eliminadas y no des-indexadas</w:t>
      </w:r>
      <w:r w:rsidR="00265DE8">
        <w:t xml:space="preserve"> durante la reestructuración</w:t>
      </w:r>
      <w:r>
        <w:t>.</w:t>
      </w:r>
    </w:p>
    <w:p w14:paraId="552020CF" w14:textId="28A105E4" w:rsidR="00AC7EF1" w:rsidRDefault="00AC7EF1" w:rsidP="00AC7EF1">
      <w:pPr>
        <w:pStyle w:val="Prrafodelista"/>
        <w:numPr>
          <w:ilvl w:val="0"/>
          <w:numId w:val="16"/>
        </w:numPr>
      </w:pPr>
      <w:r>
        <w:t>Los commits pocos descriptivos hacen que el rastreo de los conflictos entre ramas y repositorios locales crezcan en rigor.</w:t>
      </w:r>
    </w:p>
    <w:p w14:paraId="4C978FBF" w14:textId="77777777" w:rsidR="00AC7EF1" w:rsidRDefault="00AC7EF1" w:rsidP="00AC7EF1">
      <w:r>
        <w:t>Nivel de gravedad: Alto.</w:t>
      </w:r>
    </w:p>
    <w:p w14:paraId="71C81DC2" w14:textId="6D727776" w:rsidR="00DC6A38" w:rsidRDefault="00AC7EF1" w:rsidP="00AC7EF1">
      <w:r>
        <w:t>Ubicación: Repositorio GitHub.com Testify</w:t>
      </w:r>
      <w:r w:rsidR="00A96BBD" w:rsidRPr="00A96BBD">
        <w:t>.</w:t>
      </w:r>
    </w:p>
    <w:p w14:paraId="166439F1" w14:textId="77777777" w:rsidR="00A96BBD" w:rsidRDefault="00A96BBD" w:rsidP="00DC6A38">
      <w:pPr>
        <w:pStyle w:val="PSI-Ttulo1"/>
      </w:pPr>
      <w:bookmarkStart w:id="12" w:name="_Toc16487896"/>
    </w:p>
    <w:p w14:paraId="71D4601B" w14:textId="6930F642" w:rsidR="00DC6A38" w:rsidRDefault="00DC6A38" w:rsidP="00DC6A38">
      <w:pPr>
        <w:pStyle w:val="PSI-Ttulo1"/>
      </w:pPr>
      <w:bookmarkStart w:id="13" w:name="_Toc181314908"/>
      <w:r>
        <w:t>Evaluación</w:t>
      </w:r>
      <w:bookmarkEnd w:id="12"/>
      <w:bookmarkEnd w:id="13"/>
    </w:p>
    <w:p w14:paraId="5213FC7C" w14:textId="310E0922" w:rsidR="00A96BBD" w:rsidRDefault="00AC7EF1" w:rsidP="00A96BBD">
      <w:pPr>
        <w:rPr>
          <w:b/>
          <w:bCs/>
        </w:rPr>
      </w:pPr>
      <w:bookmarkStart w:id="14" w:name="_Toc16487897"/>
      <w:r w:rsidRPr="00AC7EF1">
        <w:t>La revisión técnica planificada se llevó a cabo durante la reunión n°</w:t>
      </w:r>
      <w:r w:rsidR="008A1408">
        <w:t>22</w:t>
      </w:r>
      <w:r w:rsidRPr="00AC7EF1">
        <w:t xml:space="preserve"> del equipo de desarrollo en ella se trat</w:t>
      </w:r>
      <w:r w:rsidR="008A1408">
        <w:t>ó la RTF al repositorio de GitHub.com</w:t>
      </w:r>
      <w:r w:rsidR="00A96BBD" w:rsidRPr="00A96BBD">
        <w:t>.</w:t>
      </w:r>
    </w:p>
    <w:p w14:paraId="4147509D" w14:textId="6145E94C" w:rsidR="00DC6A38" w:rsidRDefault="00C20494" w:rsidP="00C20494">
      <w:pPr>
        <w:pStyle w:val="PSI-Ttulo2"/>
        <w:ind w:left="0" w:firstLine="0"/>
      </w:pPr>
      <w:r>
        <w:br/>
      </w:r>
      <w:bookmarkStart w:id="15" w:name="_Toc181314909"/>
      <w:r w:rsidR="00DC6A38">
        <w:t>Estado actual del Producto</w:t>
      </w:r>
      <w:bookmarkEnd w:id="14"/>
      <w:bookmarkEnd w:id="15"/>
    </w:p>
    <w:p w14:paraId="02EF6F51" w14:textId="66404066" w:rsidR="00A96BBD" w:rsidRDefault="008A1408" w:rsidP="00A96BBD">
      <w:pPr>
        <w:rPr>
          <w:b/>
          <w:bCs/>
        </w:rPr>
      </w:pPr>
      <w:bookmarkStart w:id="16" w:name="_Toc16487898"/>
      <w:r>
        <w:t>La herramienta de trabajo se encuentra actualmente operativa y en funcionamiento, se espera que el ajuste al proceso organizacional se vea reflejado en el informe final de SQA de la iteración 2 de la fase de construcción.</w:t>
      </w:r>
    </w:p>
    <w:p w14:paraId="764B40AE" w14:textId="4E288126" w:rsidR="00DC6A38" w:rsidRDefault="00DC6A38" w:rsidP="00DC6A38">
      <w:pPr>
        <w:pStyle w:val="PSI-Ttulo2"/>
      </w:pPr>
      <w:bookmarkStart w:id="17" w:name="_Toc181314910"/>
      <w:r>
        <w:t>Acciones a tomar</w:t>
      </w:r>
      <w:bookmarkEnd w:id="16"/>
      <w:bookmarkEnd w:id="17"/>
    </w:p>
    <w:p w14:paraId="3FFD4939" w14:textId="4B0E71AF" w:rsidR="00DC6A38" w:rsidRDefault="008A1408" w:rsidP="00A96BBD">
      <w:r>
        <w:t>Cada integrante del equipo de desarrollo deberá adaptarse a la nomenclatura definida en el plan de calidad de calidad definido para realizar los cambios mediante commits</w:t>
      </w:r>
      <w:r w:rsidR="00A96BBD" w:rsidRPr="00A96BBD">
        <w:t xml:space="preserve">. Se procede con </w:t>
      </w:r>
      <w:r w:rsidR="00A96BBD">
        <w:t xml:space="preserve">la fase de </w:t>
      </w:r>
      <w:r>
        <w:t>Construcción</w:t>
      </w:r>
      <w:r w:rsidR="00A96BBD">
        <w:t xml:space="preserve"> iteración </w:t>
      </w:r>
      <w:r>
        <w:t>2</w:t>
      </w:r>
      <w:r w:rsidR="00A96BBD" w:rsidRPr="00A96BBD">
        <w:t>.</w:t>
      </w:r>
      <w:r w:rsidR="00C20494">
        <w:br/>
      </w:r>
    </w:p>
    <w:p w14:paraId="2D2365D3" w14:textId="77777777" w:rsidR="008A1408" w:rsidRDefault="008A1408" w:rsidP="00A96BBD"/>
    <w:p w14:paraId="72EEECD7" w14:textId="77777777" w:rsidR="00DC6A38" w:rsidRDefault="00DC6A38" w:rsidP="00DC6A38">
      <w:pPr>
        <w:pStyle w:val="PSI-Ttulo2"/>
      </w:pPr>
      <w:bookmarkStart w:id="18" w:name="_Toc16487899"/>
      <w:bookmarkStart w:id="19" w:name="_Toc181314911"/>
      <w:r>
        <w:lastRenderedPageBreak/>
        <w:t>Próxima Revisión del Producto</w:t>
      </w:r>
      <w:bookmarkEnd w:id="18"/>
      <w:bookmarkEnd w:id="19"/>
    </w:p>
    <w:p w14:paraId="5300EBD7" w14:textId="280F5959" w:rsidR="00DC6A38" w:rsidRDefault="00A96BBD" w:rsidP="00A96BBD">
      <w:r w:rsidRPr="00A96BBD">
        <w:t xml:space="preserve">Se agendará la próxima RTF al final </w:t>
      </w:r>
      <w:r w:rsidR="008A1408">
        <w:t>de esta</w:t>
      </w:r>
      <w:r w:rsidRPr="00A96BBD">
        <w:t xml:space="preserve"> iteración o fase de desarrollo en caso de que surjan nuevos documentos o se necesite validar cambios o ajustes en los entregables</w:t>
      </w:r>
      <w:r w:rsidR="00232883">
        <w:t>.</w:t>
      </w:r>
    </w:p>
    <w:p w14:paraId="65647B22" w14:textId="5089AD34" w:rsidR="00232883" w:rsidRDefault="00232883" w:rsidP="00232883">
      <w:r>
        <w:t xml:space="preserve">Fecha de revisión planificada: </w:t>
      </w:r>
      <w:r w:rsidR="008A1408">
        <w:t>08</w:t>
      </w:r>
      <w:r>
        <w:t>/</w:t>
      </w:r>
      <w:r w:rsidR="00A96BBD">
        <w:t>1</w:t>
      </w:r>
      <w:r w:rsidR="008A1408">
        <w:t>1</w:t>
      </w:r>
      <w:r>
        <w:t>/2024.</w:t>
      </w:r>
    </w:p>
    <w:p w14:paraId="5AD4B3FF" w14:textId="77777777" w:rsidR="00DC6A38" w:rsidRDefault="00DC6A38" w:rsidP="00DC6A38">
      <w:pPr>
        <w:pStyle w:val="MNormal"/>
      </w:pPr>
    </w:p>
    <w:p w14:paraId="2D0A2603" w14:textId="77777777" w:rsidR="00DC6A38" w:rsidRDefault="00DC6A38" w:rsidP="00DC6A38"/>
    <w:p w14:paraId="79611BE6" w14:textId="77777777" w:rsidR="007F38C0" w:rsidRPr="00DC6A38" w:rsidRDefault="007F38C0" w:rsidP="005B5AEE">
      <w:pPr>
        <w:pStyle w:val="PSI-Ttulo1"/>
        <w:rPr>
          <w:lang w:val="es-ES"/>
        </w:rPr>
      </w:pPr>
    </w:p>
    <w:sectPr w:rsidR="007F38C0" w:rsidRPr="00DC6A38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2E49E" w14:textId="77777777" w:rsidR="00E37600" w:rsidRDefault="00E37600" w:rsidP="00C94FBE">
      <w:pPr>
        <w:spacing w:before="0" w:line="240" w:lineRule="auto"/>
      </w:pPr>
      <w:r>
        <w:separator/>
      </w:r>
    </w:p>
    <w:p w14:paraId="53E94E93" w14:textId="77777777" w:rsidR="00E37600" w:rsidRDefault="00E37600"/>
  </w:endnote>
  <w:endnote w:type="continuationSeparator" w:id="0">
    <w:p w14:paraId="7770513E" w14:textId="77777777" w:rsidR="00E37600" w:rsidRDefault="00E37600" w:rsidP="00C94FBE">
      <w:pPr>
        <w:spacing w:before="0" w:line="240" w:lineRule="auto"/>
      </w:pPr>
      <w:r>
        <w:continuationSeparator/>
      </w:r>
    </w:p>
    <w:p w14:paraId="2AE9B987" w14:textId="77777777" w:rsidR="00E37600" w:rsidRDefault="00E376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E38EB" w14:textId="77777777" w:rsidR="001C5902" w:rsidRDefault="00000000" w:rsidP="000F4F97">
    <w:pPr>
      <w:tabs>
        <w:tab w:val="center" w:pos="4252"/>
      </w:tabs>
    </w:pPr>
    <w:r>
      <w:rPr>
        <w:noProof/>
        <w:lang w:eastAsia="es-ES"/>
      </w:rPr>
      <w:pict w14:anchorId="1CC7E8D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8" type="#_x0000_t32" style="position:absolute;left:0;text-align:left;margin-left:-84.3pt;margin-top:6.1pt;width:600.75pt;height:0;z-index:251686912" o:connectortype="straight"/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1C5902">
          <w:rPr>
            <w:lang w:val="es-AR"/>
          </w:rPr>
          <w:t>OSLO</w:t>
        </w:r>
      </w:sdtContent>
    </w:sdt>
    <w:r>
      <w:rPr>
        <w:noProof/>
        <w:lang w:eastAsia="es-ES"/>
      </w:rPr>
      <w:pict w14:anchorId="3C3D1138"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1C5902">
          <w:tab/>
        </w:r>
        <w:r w:rsidR="001C5902">
          <w:tab/>
        </w:r>
        <w:r w:rsidR="001C5902">
          <w:tab/>
        </w:r>
        <w:r w:rsidR="001C5902">
          <w:tab/>
        </w:r>
        <w:r w:rsidR="001C5902">
          <w:tab/>
        </w:r>
        <w:r w:rsidR="001C5902" w:rsidRPr="00DD5A70">
          <w:rPr>
            <w:rFonts w:asciiTheme="majorHAnsi" w:hAnsiTheme="majorHAnsi" w:cstheme="majorHAnsi"/>
          </w:rPr>
          <w:t xml:space="preserve">Página </w:t>
        </w:r>
        <w:r w:rsidR="001C5902" w:rsidRPr="00DD5A70">
          <w:rPr>
            <w:rFonts w:asciiTheme="majorHAnsi" w:hAnsiTheme="majorHAnsi" w:cstheme="majorHAnsi"/>
          </w:rPr>
          <w:fldChar w:fldCharType="begin"/>
        </w:r>
        <w:r w:rsidR="001C5902" w:rsidRPr="00DD5A70">
          <w:rPr>
            <w:rFonts w:asciiTheme="majorHAnsi" w:hAnsiTheme="majorHAnsi" w:cstheme="majorHAnsi"/>
          </w:rPr>
          <w:instrText xml:space="preserve"> PAGE </w:instrText>
        </w:r>
        <w:r w:rsidR="001C5902" w:rsidRPr="00DD5A70">
          <w:rPr>
            <w:rFonts w:asciiTheme="majorHAnsi" w:hAnsiTheme="majorHAnsi" w:cstheme="majorHAnsi"/>
          </w:rPr>
          <w:fldChar w:fldCharType="separate"/>
        </w:r>
        <w:r w:rsidR="00232883">
          <w:rPr>
            <w:rFonts w:asciiTheme="majorHAnsi" w:hAnsiTheme="majorHAnsi" w:cstheme="majorHAnsi"/>
            <w:noProof/>
          </w:rPr>
          <w:t>6</w:t>
        </w:r>
        <w:r w:rsidR="001C5902" w:rsidRPr="00DD5A70">
          <w:rPr>
            <w:rFonts w:asciiTheme="majorHAnsi" w:hAnsiTheme="majorHAnsi" w:cstheme="majorHAnsi"/>
          </w:rPr>
          <w:fldChar w:fldCharType="end"/>
        </w:r>
        <w:r w:rsidR="001C5902" w:rsidRPr="00DD5A70">
          <w:rPr>
            <w:rFonts w:asciiTheme="majorHAnsi" w:hAnsiTheme="majorHAnsi" w:cstheme="majorHAnsi"/>
          </w:rPr>
          <w:t xml:space="preserve"> de </w:t>
        </w:r>
        <w:r w:rsidR="001C5902" w:rsidRPr="00DD5A70">
          <w:rPr>
            <w:rFonts w:asciiTheme="majorHAnsi" w:hAnsiTheme="majorHAnsi" w:cstheme="majorHAnsi"/>
          </w:rPr>
          <w:fldChar w:fldCharType="begin"/>
        </w:r>
        <w:r w:rsidR="001C5902" w:rsidRPr="00DD5A70">
          <w:rPr>
            <w:rFonts w:asciiTheme="majorHAnsi" w:hAnsiTheme="majorHAnsi" w:cstheme="majorHAnsi"/>
          </w:rPr>
          <w:instrText xml:space="preserve"> NUMPAGES  </w:instrText>
        </w:r>
        <w:r w:rsidR="001C5902" w:rsidRPr="00DD5A70">
          <w:rPr>
            <w:rFonts w:asciiTheme="majorHAnsi" w:hAnsiTheme="majorHAnsi" w:cstheme="majorHAnsi"/>
          </w:rPr>
          <w:fldChar w:fldCharType="separate"/>
        </w:r>
        <w:r w:rsidR="00232883">
          <w:rPr>
            <w:rFonts w:asciiTheme="majorHAnsi" w:hAnsiTheme="majorHAnsi" w:cstheme="majorHAnsi"/>
            <w:noProof/>
          </w:rPr>
          <w:t>6</w:t>
        </w:r>
        <w:r w:rsidR="001C5902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0DCA6E42"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  <w:p w14:paraId="495A44A5" w14:textId="77777777" w:rsidR="001C5902" w:rsidRDefault="001C5902" w:rsidP="00210173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9DF81" w14:textId="77777777" w:rsidR="00E37600" w:rsidRDefault="00E37600" w:rsidP="00C94FBE">
      <w:pPr>
        <w:spacing w:before="0" w:line="240" w:lineRule="auto"/>
      </w:pPr>
      <w:r>
        <w:separator/>
      </w:r>
    </w:p>
    <w:p w14:paraId="59002005" w14:textId="77777777" w:rsidR="00E37600" w:rsidRDefault="00E37600"/>
  </w:footnote>
  <w:footnote w:type="continuationSeparator" w:id="0">
    <w:p w14:paraId="4C0FD901" w14:textId="77777777" w:rsidR="00E37600" w:rsidRDefault="00E37600" w:rsidP="00C94FBE">
      <w:pPr>
        <w:spacing w:before="0" w:line="240" w:lineRule="auto"/>
      </w:pPr>
      <w:r>
        <w:continuationSeparator/>
      </w:r>
    </w:p>
    <w:p w14:paraId="1704E457" w14:textId="77777777" w:rsidR="00E37600" w:rsidRDefault="00E376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11A8D15" w14:textId="77777777" w:rsidR="001C5902" w:rsidRDefault="001C590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Revisión Técnica Formal (RTF)</w:t>
        </w:r>
      </w:p>
    </w:sdtContent>
  </w:sdt>
  <w:p w14:paraId="72A3043D" w14:textId="77777777" w:rsidR="001C5902" w:rsidRPr="000F4F97" w:rsidRDefault="001C590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7936" behindDoc="0" locked="0" layoutInCell="1" allowOverlap="1" wp14:anchorId="5D2C96B4" wp14:editId="129E61B8">
          <wp:simplePos x="0" y="0"/>
          <wp:positionH relativeFrom="column">
            <wp:posOffset>5149215</wp:posOffset>
          </wp:positionH>
          <wp:positionV relativeFrom="paragraph">
            <wp:posOffset>-362585</wp:posOffset>
          </wp:positionV>
          <wp:extent cx="557530" cy="492125"/>
          <wp:effectExtent l="19050" t="0" r="0" b="0"/>
          <wp:wrapThrough wrapText="bothSides">
            <wp:wrapPolygon edited="0">
              <wp:start x="-738" y="0"/>
              <wp:lineTo x="-738" y="20903"/>
              <wp:lineTo x="21403" y="20903"/>
              <wp:lineTo x="21403" y="0"/>
              <wp:lineTo x="-738" y="0"/>
            </wp:wrapPolygon>
          </wp:wrapThrough>
          <wp:docPr id="45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530" cy="492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00000">
      <w:rPr>
        <w:rFonts w:asciiTheme="majorHAnsi" w:eastAsiaTheme="majorEastAsia" w:hAnsiTheme="majorHAnsi" w:cstheme="majorBidi"/>
        <w:noProof/>
        <w:szCs w:val="36"/>
        <w:lang w:eastAsia="es-ES"/>
      </w:rPr>
      <w:pict w14:anchorId="611779A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6" type="#_x0000_t32" style="position:absolute;margin-left:-82.8pt;margin-top:23.05pt;width:592.15pt;height:0;z-index:251685888;mso-position-horizontal-relative:text;mso-position-vertical-relative:text" o:connectortype="straight"/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5CA2E324" wp14:editId="6FF0D65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rFonts w:asciiTheme="majorHAnsi" w:eastAsiaTheme="majorEastAsia" w:hAnsiTheme="majorHAnsi" w:cstheme="majorBidi"/>
        <w:noProof/>
        <w:szCs w:val="36"/>
        <w:lang w:eastAsia="es-ES"/>
      </w:rPr>
      <w:pict w14:anchorId="055C720C"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 w:rsidR="00000000">
      <w:rPr>
        <w:rFonts w:asciiTheme="majorHAnsi" w:eastAsiaTheme="majorEastAsia" w:hAnsiTheme="majorHAnsi" w:cstheme="majorBidi"/>
        <w:noProof/>
        <w:szCs w:val="36"/>
        <w:lang w:eastAsia="es-ES"/>
      </w:rPr>
      <w:pict w14:anchorId="468FFC1E"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9263569"/>
    <w:multiLevelType w:val="hybridMultilevel"/>
    <w:tmpl w:val="6D1E7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57884EA2"/>
    <w:multiLevelType w:val="multilevel"/>
    <w:tmpl w:val="E37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165850"/>
    <w:multiLevelType w:val="hybridMultilevel"/>
    <w:tmpl w:val="76EA68C6"/>
    <w:lvl w:ilvl="0" w:tplc="2C0A000F">
      <w:start w:val="1"/>
      <w:numFmt w:val="decimal"/>
      <w:lvlText w:val="%1."/>
      <w:lvlJc w:val="left"/>
      <w:pPr>
        <w:ind w:left="1077" w:hanging="360"/>
      </w:pPr>
    </w:lvl>
    <w:lvl w:ilvl="1" w:tplc="2C0A0019" w:tentative="1">
      <w:start w:val="1"/>
      <w:numFmt w:val="lowerLetter"/>
      <w:lvlText w:val="%2."/>
      <w:lvlJc w:val="left"/>
      <w:pPr>
        <w:ind w:left="1797" w:hanging="360"/>
      </w:pPr>
    </w:lvl>
    <w:lvl w:ilvl="2" w:tplc="2C0A001B" w:tentative="1">
      <w:start w:val="1"/>
      <w:numFmt w:val="lowerRoman"/>
      <w:lvlText w:val="%3."/>
      <w:lvlJc w:val="right"/>
      <w:pPr>
        <w:ind w:left="2517" w:hanging="180"/>
      </w:pPr>
    </w:lvl>
    <w:lvl w:ilvl="3" w:tplc="2C0A000F" w:tentative="1">
      <w:start w:val="1"/>
      <w:numFmt w:val="decimal"/>
      <w:lvlText w:val="%4."/>
      <w:lvlJc w:val="left"/>
      <w:pPr>
        <w:ind w:left="3237" w:hanging="360"/>
      </w:pPr>
    </w:lvl>
    <w:lvl w:ilvl="4" w:tplc="2C0A0019" w:tentative="1">
      <w:start w:val="1"/>
      <w:numFmt w:val="lowerLetter"/>
      <w:lvlText w:val="%5."/>
      <w:lvlJc w:val="left"/>
      <w:pPr>
        <w:ind w:left="3957" w:hanging="360"/>
      </w:pPr>
    </w:lvl>
    <w:lvl w:ilvl="5" w:tplc="2C0A001B" w:tentative="1">
      <w:start w:val="1"/>
      <w:numFmt w:val="lowerRoman"/>
      <w:lvlText w:val="%6."/>
      <w:lvlJc w:val="right"/>
      <w:pPr>
        <w:ind w:left="4677" w:hanging="180"/>
      </w:pPr>
    </w:lvl>
    <w:lvl w:ilvl="6" w:tplc="2C0A000F" w:tentative="1">
      <w:start w:val="1"/>
      <w:numFmt w:val="decimal"/>
      <w:lvlText w:val="%7."/>
      <w:lvlJc w:val="left"/>
      <w:pPr>
        <w:ind w:left="5397" w:hanging="360"/>
      </w:pPr>
    </w:lvl>
    <w:lvl w:ilvl="7" w:tplc="2C0A0019" w:tentative="1">
      <w:start w:val="1"/>
      <w:numFmt w:val="lowerLetter"/>
      <w:lvlText w:val="%8."/>
      <w:lvlJc w:val="left"/>
      <w:pPr>
        <w:ind w:left="6117" w:hanging="360"/>
      </w:pPr>
    </w:lvl>
    <w:lvl w:ilvl="8" w:tplc="2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578398821">
    <w:abstractNumId w:val="6"/>
  </w:num>
  <w:num w:numId="2" w16cid:durableId="252862586">
    <w:abstractNumId w:val="8"/>
  </w:num>
  <w:num w:numId="3" w16cid:durableId="1419520862">
    <w:abstractNumId w:val="8"/>
  </w:num>
  <w:num w:numId="4" w16cid:durableId="1274635591">
    <w:abstractNumId w:val="8"/>
  </w:num>
  <w:num w:numId="5" w16cid:durableId="756364929">
    <w:abstractNumId w:val="1"/>
  </w:num>
  <w:num w:numId="6" w16cid:durableId="542862070">
    <w:abstractNumId w:val="2"/>
  </w:num>
  <w:num w:numId="7" w16cid:durableId="1737972907">
    <w:abstractNumId w:val="3"/>
  </w:num>
  <w:num w:numId="8" w16cid:durableId="1218274576">
    <w:abstractNumId w:val="0"/>
  </w:num>
  <w:num w:numId="9" w16cid:durableId="640890131">
    <w:abstractNumId w:val="12"/>
  </w:num>
  <w:num w:numId="10" w16cid:durableId="2040080184">
    <w:abstractNumId w:val="13"/>
  </w:num>
  <w:num w:numId="11" w16cid:durableId="754981693">
    <w:abstractNumId w:val="5"/>
  </w:num>
  <w:num w:numId="12" w16cid:durableId="1457990101">
    <w:abstractNumId w:val="9"/>
  </w:num>
  <w:num w:numId="13" w16cid:durableId="1833330098">
    <w:abstractNumId w:val="10"/>
  </w:num>
  <w:num w:numId="14" w16cid:durableId="724647279">
    <w:abstractNumId w:val="7"/>
  </w:num>
  <w:num w:numId="15" w16cid:durableId="1937011372">
    <w:abstractNumId w:val="4"/>
  </w:num>
  <w:num w:numId="16" w16cid:durableId="6845942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9">
      <o:colormru v:ext="edit" colors="#4bacc6"/>
    </o:shapedefaults>
    <o:shapelayout v:ext="edit">
      <o:idmap v:ext="edit" data="1"/>
      <o:rules v:ext="edit">
        <o:r id="V:Rule1" type="connector" idref="#_x0000_s1068"/>
        <o:r id="V:Rule2" type="connector" idref="#_x0000_s106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902"/>
    <w:rsid w:val="00011BED"/>
    <w:rsid w:val="00017EFE"/>
    <w:rsid w:val="00045F1A"/>
    <w:rsid w:val="00086894"/>
    <w:rsid w:val="00087F53"/>
    <w:rsid w:val="00092BC0"/>
    <w:rsid w:val="000937EF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0E90"/>
    <w:rsid w:val="001410A7"/>
    <w:rsid w:val="00144AE4"/>
    <w:rsid w:val="00150702"/>
    <w:rsid w:val="00183953"/>
    <w:rsid w:val="00185A46"/>
    <w:rsid w:val="00191198"/>
    <w:rsid w:val="001944E4"/>
    <w:rsid w:val="001950C8"/>
    <w:rsid w:val="001A2EE6"/>
    <w:rsid w:val="001C5902"/>
    <w:rsid w:val="001C6104"/>
    <w:rsid w:val="001C799E"/>
    <w:rsid w:val="001F5F92"/>
    <w:rsid w:val="0020621B"/>
    <w:rsid w:val="00210173"/>
    <w:rsid w:val="00217A70"/>
    <w:rsid w:val="00224B75"/>
    <w:rsid w:val="00232883"/>
    <w:rsid w:val="00244567"/>
    <w:rsid w:val="0025329F"/>
    <w:rsid w:val="00265DE8"/>
    <w:rsid w:val="00266C42"/>
    <w:rsid w:val="00295CA9"/>
    <w:rsid w:val="002A41AA"/>
    <w:rsid w:val="002B506A"/>
    <w:rsid w:val="002B5AF9"/>
    <w:rsid w:val="002D0CCB"/>
    <w:rsid w:val="002E05F1"/>
    <w:rsid w:val="002E0AB6"/>
    <w:rsid w:val="002E7874"/>
    <w:rsid w:val="002F0217"/>
    <w:rsid w:val="002F1461"/>
    <w:rsid w:val="002F17B3"/>
    <w:rsid w:val="003130E3"/>
    <w:rsid w:val="003149A1"/>
    <w:rsid w:val="003163C6"/>
    <w:rsid w:val="00344258"/>
    <w:rsid w:val="00346864"/>
    <w:rsid w:val="00350E39"/>
    <w:rsid w:val="003560F2"/>
    <w:rsid w:val="0035674D"/>
    <w:rsid w:val="00363FD1"/>
    <w:rsid w:val="00397566"/>
    <w:rsid w:val="003B7F1F"/>
    <w:rsid w:val="003C51CF"/>
    <w:rsid w:val="003C54B1"/>
    <w:rsid w:val="003E12FE"/>
    <w:rsid w:val="0040066E"/>
    <w:rsid w:val="00403DCC"/>
    <w:rsid w:val="004525FF"/>
    <w:rsid w:val="00460876"/>
    <w:rsid w:val="004807AF"/>
    <w:rsid w:val="00484E83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05436"/>
    <w:rsid w:val="00511D9A"/>
    <w:rsid w:val="00515617"/>
    <w:rsid w:val="00526DBC"/>
    <w:rsid w:val="00530B55"/>
    <w:rsid w:val="005424BE"/>
    <w:rsid w:val="00563B98"/>
    <w:rsid w:val="00564033"/>
    <w:rsid w:val="00570F4F"/>
    <w:rsid w:val="005857BB"/>
    <w:rsid w:val="0059596F"/>
    <w:rsid w:val="00597A23"/>
    <w:rsid w:val="005A0664"/>
    <w:rsid w:val="005A52A2"/>
    <w:rsid w:val="005B1954"/>
    <w:rsid w:val="005B5AEE"/>
    <w:rsid w:val="005B6373"/>
    <w:rsid w:val="005C5497"/>
    <w:rsid w:val="005E76A4"/>
    <w:rsid w:val="005F133C"/>
    <w:rsid w:val="005F5429"/>
    <w:rsid w:val="005F60BA"/>
    <w:rsid w:val="006124BF"/>
    <w:rsid w:val="00616A6E"/>
    <w:rsid w:val="006177BF"/>
    <w:rsid w:val="006440EB"/>
    <w:rsid w:val="00651349"/>
    <w:rsid w:val="00653C38"/>
    <w:rsid w:val="006919D5"/>
    <w:rsid w:val="006A2495"/>
    <w:rsid w:val="006B3371"/>
    <w:rsid w:val="006D69C2"/>
    <w:rsid w:val="0070494E"/>
    <w:rsid w:val="00705C02"/>
    <w:rsid w:val="00710BA6"/>
    <w:rsid w:val="00711DF8"/>
    <w:rsid w:val="007447BE"/>
    <w:rsid w:val="007809BA"/>
    <w:rsid w:val="0078714C"/>
    <w:rsid w:val="007A33C6"/>
    <w:rsid w:val="007B151B"/>
    <w:rsid w:val="007B2E53"/>
    <w:rsid w:val="007C742C"/>
    <w:rsid w:val="007D7477"/>
    <w:rsid w:val="007E1338"/>
    <w:rsid w:val="007E52A8"/>
    <w:rsid w:val="007E66A5"/>
    <w:rsid w:val="007F38C0"/>
    <w:rsid w:val="00801130"/>
    <w:rsid w:val="00816B5F"/>
    <w:rsid w:val="00817955"/>
    <w:rsid w:val="00822C20"/>
    <w:rsid w:val="00831126"/>
    <w:rsid w:val="008539BD"/>
    <w:rsid w:val="00861B8F"/>
    <w:rsid w:val="008652EE"/>
    <w:rsid w:val="00866124"/>
    <w:rsid w:val="00866435"/>
    <w:rsid w:val="00867DE9"/>
    <w:rsid w:val="00870574"/>
    <w:rsid w:val="00882F88"/>
    <w:rsid w:val="00885BB2"/>
    <w:rsid w:val="008860FE"/>
    <w:rsid w:val="008970F4"/>
    <w:rsid w:val="008A1408"/>
    <w:rsid w:val="008B1983"/>
    <w:rsid w:val="008B3B0F"/>
    <w:rsid w:val="008C36AB"/>
    <w:rsid w:val="008E48FB"/>
    <w:rsid w:val="00904CB6"/>
    <w:rsid w:val="0092483A"/>
    <w:rsid w:val="00942049"/>
    <w:rsid w:val="0096683E"/>
    <w:rsid w:val="009A3173"/>
    <w:rsid w:val="009C6969"/>
    <w:rsid w:val="009D0840"/>
    <w:rsid w:val="009E25EF"/>
    <w:rsid w:val="009E4DA8"/>
    <w:rsid w:val="009F4449"/>
    <w:rsid w:val="009F5B7D"/>
    <w:rsid w:val="00A0436A"/>
    <w:rsid w:val="00A12B5B"/>
    <w:rsid w:val="00A13DBA"/>
    <w:rsid w:val="00A2496D"/>
    <w:rsid w:val="00A2757B"/>
    <w:rsid w:val="00A45630"/>
    <w:rsid w:val="00A50ABB"/>
    <w:rsid w:val="00A670E3"/>
    <w:rsid w:val="00A96BBD"/>
    <w:rsid w:val="00AC7EF1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0494"/>
    <w:rsid w:val="00C23F8C"/>
    <w:rsid w:val="00C24CDC"/>
    <w:rsid w:val="00C26C78"/>
    <w:rsid w:val="00C42873"/>
    <w:rsid w:val="00C5135E"/>
    <w:rsid w:val="00C67EBC"/>
    <w:rsid w:val="00C7670E"/>
    <w:rsid w:val="00C872BB"/>
    <w:rsid w:val="00C921F4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07356"/>
    <w:rsid w:val="00D075B5"/>
    <w:rsid w:val="00D115EA"/>
    <w:rsid w:val="00D15FB2"/>
    <w:rsid w:val="00D255E1"/>
    <w:rsid w:val="00D61566"/>
    <w:rsid w:val="00D649B2"/>
    <w:rsid w:val="00D80E83"/>
    <w:rsid w:val="00D91900"/>
    <w:rsid w:val="00D93A24"/>
    <w:rsid w:val="00DA284A"/>
    <w:rsid w:val="00DC6A38"/>
    <w:rsid w:val="00DD0159"/>
    <w:rsid w:val="00DD5A70"/>
    <w:rsid w:val="00E01FEC"/>
    <w:rsid w:val="00E037C9"/>
    <w:rsid w:val="00E34178"/>
    <w:rsid w:val="00E36A01"/>
    <w:rsid w:val="00E37600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D6CAB"/>
    <w:rsid w:val="00EE0084"/>
    <w:rsid w:val="00F045A2"/>
    <w:rsid w:val="00F163F8"/>
    <w:rsid w:val="00F36808"/>
    <w:rsid w:val="00F438B1"/>
    <w:rsid w:val="00F43B1F"/>
    <w:rsid w:val="00F54DA6"/>
    <w:rsid w:val="00F6748E"/>
    <w:rsid w:val="00F771E5"/>
    <w:rsid w:val="00F813E9"/>
    <w:rsid w:val="00F815F5"/>
    <w:rsid w:val="00F926BE"/>
    <w:rsid w:val="00FC4195"/>
    <w:rsid w:val="00FD679B"/>
    <w:rsid w:val="00FE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>
      <o:colormru v:ext="edit" colors="#4bacc6"/>
    </o:shapedefaults>
    <o:shapelayout v:ext="edit">
      <o:idmap v:ext="edit" data="2"/>
    </o:shapelayout>
  </w:shapeDefaults>
  <w:decimalSymbol w:val=","/>
  <w:listSeparator w:val=";"/>
  <w14:docId w14:val="7D282426"/>
  <w15:docId w15:val="{C7CD2E9C-0492-465F-A6A4-2952849C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210173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auto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210173"/>
    <w:rPr>
      <w:color w:val="auto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210173"/>
    <w:rPr>
      <w:color w:val="auto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5C549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DC6A38"/>
    <w:pPr>
      <w:numPr>
        <w:numId w:val="14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C6A38"/>
    <w:pPr>
      <w:numPr>
        <w:ilvl w:val="1"/>
        <w:numId w:val="14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C6A3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AC7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Informe%20de%20Revisi&#243;n%20T&#233;cnica%20Formal%20(RTF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73809-8641-41C9-969A-8AA1EA51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Revisión Técnica Formal (RTF).dotx</Template>
  <TotalTime>123</TotalTime>
  <Pages>6</Pages>
  <Words>659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Revisión Técnica Formal (RTF)</vt:lpstr>
    </vt:vector>
  </TitlesOfParts>
  <Company>OSLO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Técnica Formal (RTF)</dc:title>
  <dc:subject>Testify</dc:subject>
  <dc:creator>pc-1</dc:creator>
  <cp:lastModifiedBy>e1101 101</cp:lastModifiedBy>
  <cp:revision>8</cp:revision>
  <cp:lastPrinted>2024-09-28T01:25:00Z</cp:lastPrinted>
  <dcterms:created xsi:type="dcterms:W3CDTF">2024-09-19T20:32:00Z</dcterms:created>
  <dcterms:modified xsi:type="dcterms:W3CDTF">2024-11-01T03:57:00Z</dcterms:modified>
</cp:coreProperties>
</file>