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5B38FD">
      <w:pPr>
        <w:pStyle w:val="Sinespaciado"/>
        <w:rPr>
          <w:rFonts w:ascii="Cambria" w:hAnsi="Cambria"/>
          <w:sz w:val="72"/>
          <w:szCs w:val="72"/>
        </w:rPr>
      </w:pPr>
      <w:r w:rsidRPr="005B38FD">
        <w:rPr>
          <w:noProof/>
        </w:rPr>
        <w:pict>
          <v:rect id="_x0000_s1030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 w:rsidRPr="005B38FD">
        <w:rPr>
          <w:noProof/>
        </w:rPr>
        <w:pict>
          <v:rect id="_x0000_s1033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 w:rsidRPr="005B38FD">
        <w:rPr>
          <w:noProof/>
        </w:rPr>
        <w:pict>
          <v:rect id="_x0000_s1032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 w:rsidRPr="005B38FD">
        <w:rPr>
          <w:noProof/>
        </w:rPr>
        <w:pict>
          <v:rect id="_x0000_s1031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8</w:t>
      </w:r>
    </w:p>
    <w:p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5B38FD" w:rsidP="000F4F97">
      <w:pPr>
        <w:pStyle w:val="PSI-Comentario"/>
      </w:pPr>
      <w:r w:rsidRPr="005B38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1049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5B38FD">
        <w:rPr>
          <w:i w:val="0"/>
          <w:noProof/>
        </w:rPr>
        <w:pict>
          <v:shape id="2 Imagen" o:spid="_x0000_s1047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224B75" w:rsidRDefault="005B38FD" w:rsidP="00F074B0">
      <w:pPr>
        <w:pStyle w:val="PSI-Comentario"/>
      </w:pPr>
      <w:r w:rsidRPr="005B38F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:rsidR="00815F59" w:rsidRDefault="00815F59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:rsidR="00815F59" w:rsidRDefault="00815F59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5B38FD">
        <w:rPr>
          <w:noProof/>
          <w:lang w:eastAsia="es-ES"/>
        </w:rPr>
        <w:pict>
          <v:rect id="_x0000_s1041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:rsidR="00397566" w:rsidRPr="008B3B0F" w:rsidRDefault="00397566" w:rsidP="000F4F97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C32418">
      <w:pPr>
        <w:pStyle w:val="TtulodeTDC"/>
      </w:pPr>
      <w:r>
        <w:t xml:space="preserve">Tabla de </w:t>
      </w:r>
      <w:r w:rsidRPr="00C32418">
        <w:t>contenido</w:t>
      </w:r>
    </w:p>
    <w:p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5B38FD">
        <w:fldChar w:fldCharType="begin"/>
      </w:r>
      <w:r w:rsidR="000F79DF">
        <w:instrText xml:space="preserve"> TOC \o "1-3" \h \z \u </w:instrText>
      </w:r>
      <w:r w:rsidRPr="005B38FD"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Pr="000860CC">
          <w:rPr>
            <w:rStyle w:val="Hipervnculo"/>
            <w:noProof/>
            <w:lang w:eastAsia="es-ES"/>
          </w:rPr>
          <w:t>Convoca la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Pr="000860CC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Pr="000860CC">
          <w:rPr>
            <w:rStyle w:val="Hipervnculo"/>
            <w:noProof/>
            <w:lang w:eastAsia="es-ES"/>
          </w:rPr>
          <w:t>Medio de Comunicación: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Pr="000860CC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Pr="000860CC">
          <w:rPr>
            <w:rStyle w:val="Hipervnculo"/>
            <w:noProof/>
            <w:lang w:eastAsia="es-ES"/>
          </w:rPr>
          <w:t>Fecha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Pr="000860CC">
          <w:rPr>
            <w:rStyle w:val="Hipervnculo"/>
            <w:noProof/>
            <w:lang w:eastAsia="es-ES"/>
          </w:rPr>
          <w:t>Hora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Pr="000860CC">
          <w:rPr>
            <w:rStyle w:val="Hipervnculo"/>
            <w:noProof/>
            <w:lang w:eastAsia="es-ES"/>
          </w:rPr>
          <w:t>Lugar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Pr="000860CC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Pr="000860CC">
          <w:rPr>
            <w:rStyle w:val="Hipervnculo"/>
            <w:noProof/>
            <w:lang w:eastAsia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Pr="000860CC">
          <w:rPr>
            <w:rStyle w:val="Hipervnculo"/>
            <w:noProof/>
            <w:lang w:eastAsia="es-ES"/>
          </w:rPr>
          <w:t>Clasificación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Pr="000860CC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Pr="000860CC">
          <w:rPr>
            <w:rStyle w:val="Hipervnculo"/>
            <w:noProof/>
            <w:lang w:eastAsia="es-ES"/>
          </w:rPr>
          <w:t>Definición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Pr="000860CC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Pr="000860CC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Pr="000860CC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Pr="000860CC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Pr="000860CC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9DF" w:rsidRDefault="005B38FD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lang w:eastAsia="es-ES"/>
          </w:rPr>
          <w:t>la Reunión</w:t>
        </w:r>
      </w:smartTag>
      <w:r w:rsidRPr="005F0DEA">
        <w:rPr>
          <w:lang w:eastAsia="es-ES"/>
        </w:rPr>
        <w:t>:</w:t>
      </w:r>
      <w:bookmarkEnd w:id="1"/>
      <w:bookmarkEnd w:id="2"/>
      <w:bookmarkEnd w:id="3"/>
    </w:p>
    <w:p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:rsidR="001552AF" w:rsidRPr="00874D93" w:rsidRDefault="00815F59" w:rsidP="000400DB">
      <w:pPr>
        <w:rPr>
          <w:lang w:eastAsia="es-ES"/>
        </w:rPr>
      </w:pPr>
      <w:r>
        <w:t>11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:rsidR="001552AF" w:rsidRPr="00874D93" w:rsidRDefault="001552AF" w:rsidP="001552AF">
      <w:pPr>
        <w:rPr>
          <w:lang w:eastAsia="es-ES"/>
        </w:rPr>
      </w:pPr>
    </w:p>
    <w:p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:rsidR="000400DB" w:rsidRPr="00874D93" w:rsidRDefault="00815F59" w:rsidP="000400DB">
      <w:pPr>
        <w:rPr>
          <w:lang w:eastAsia="es-ES"/>
        </w:rPr>
      </w:pPr>
      <w:bookmarkStart w:id="14" w:name="_Toc231031567"/>
      <w:bookmarkStart w:id="15" w:name="_Toc235002068"/>
      <w:r>
        <w:t>11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16" w:name="_Toc178023609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09:00 PM</w:t>
      </w:r>
    </w:p>
    <w:p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Virtualmente.</w:t>
      </w:r>
    </w:p>
    <w:p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:rsidR="005C0411" w:rsidRPr="00815F59" w:rsidRDefault="005C0411" w:rsidP="005C0411">
      <w:pPr>
        <w:numPr>
          <w:ilvl w:val="0"/>
          <w:numId w:val="21"/>
        </w:numPr>
        <w:spacing w:before="0" w:line="240" w:lineRule="auto"/>
        <w:rPr>
          <w:lang w:eastAsia="es-ES"/>
        </w:rPr>
      </w:pPr>
      <w:r>
        <w:rPr>
          <w:lang w:eastAsia="es-ES"/>
        </w:rPr>
        <w:t>Modificación y Elaboración plan Riesgo</w:t>
      </w:r>
    </w:p>
    <w:p w:rsid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Elaboración plan de calidad.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>
        <w:rPr>
          <w:lang w:eastAsia="es-ES"/>
        </w:rPr>
        <w:t>Terminar de definir y e</w:t>
      </w:r>
      <w:r w:rsidRPr="00815F59">
        <w:rPr>
          <w:lang w:eastAsia="es-ES"/>
        </w:rPr>
        <w:t>ntrega</w:t>
      </w:r>
      <w:r>
        <w:rPr>
          <w:lang w:eastAsia="es-ES"/>
        </w:rPr>
        <w:t>r</w:t>
      </w:r>
      <w:r w:rsidRPr="00815F59">
        <w:rPr>
          <w:lang w:eastAsia="es-ES"/>
        </w:rPr>
        <w:t xml:space="preserve"> Plan de Proyecto.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>
        <w:rPr>
          <w:lang w:eastAsia="es-ES"/>
        </w:rPr>
        <w:t>Terminar de definir y e</w:t>
      </w:r>
      <w:r w:rsidRPr="00815F59">
        <w:rPr>
          <w:lang w:eastAsia="es-ES"/>
        </w:rPr>
        <w:t>ntrega</w:t>
      </w:r>
      <w:r>
        <w:rPr>
          <w:lang w:eastAsia="es-ES"/>
        </w:rPr>
        <w:t>r</w:t>
      </w:r>
      <w:r w:rsidRPr="00815F59">
        <w:rPr>
          <w:lang w:eastAsia="es-ES"/>
        </w:rPr>
        <w:t xml:space="preserve"> estimación inicial.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>
        <w:rPr>
          <w:lang w:eastAsia="es-ES"/>
        </w:rPr>
        <w:t>Puesta en común p</w:t>
      </w:r>
      <w:r w:rsidRPr="00815F59">
        <w:rPr>
          <w:lang w:eastAsia="es-ES"/>
        </w:rPr>
        <w:t xml:space="preserve">resentación Plan Iteración E1.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>
        <w:rPr>
          <w:lang w:eastAsia="es-ES"/>
        </w:rPr>
        <w:t>Modificar la p</w:t>
      </w:r>
      <w:r w:rsidRPr="00815F59">
        <w:rPr>
          <w:lang w:eastAsia="es-ES"/>
        </w:rPr>
        <w:t xml:space="preserve">ropuesta de desarrollo. </w:t>
      </w:r>
    </w:p>
    <w:p w:rsidR="00815F59" w:rsidRPr="00815F59" w:rsidRDefault="00815F59" w:rsidP="00815F59">
      <w:pPr>
        <w:numPr>
          <w:ilvl w:val="0"/>
          <w:numId w:val="23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Ir presentando la propuesta con los casos de usos en el flujograma. </w:t>
      </w:r>
    </w:p>
    <w:p w:rsidR="00815F59" w:rsidRPr="00815F59" w:rsidRDefault="00815F59" w:rsidP="00815F59">
      <w:pPr>
        <w:numPr>
          <w:ilvl w:val="0"/>
          <w:numId w:val="23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Debe estar expresado que no se va a usar </w:t>
      </w:r>
      <w:proofErr w:type="spellStart"/>
      <w:r w:rsidRPr="00815F59">
        <w:rPr>
          <w:lang w:eastAsia="es-ES"/>
        </w:rPr>
        <w:t>UARGFlow</w:t>
      </w:r>
      <w:proofErr w:type="spellEnd"/>
      <w:r>
        <w:rPr>
          <w:lang w:eastAsia="es-ES"/>
        </w:rPr>
        <w:t xml:space="preserve"> en la propuesta de desarrollo</w:t>
      </w:r>
      <w:r w:rsidRPr="00815F59">
        <w:rPr>
          <w:lang w:eastAsia="es-ES"/>
        </w:rPr>
        <w:t xml:space="preserve">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>Revisar CU</w:t>
      </w:r>
      <w:r>
        <w:rPr>
          <w:lang w:eastAsia="es-ES"/>
        </w:rPr>
        <w:t>, son demasiados</w:t>
      </w:r>
      <w:r w:rsidRPr="00815F59">
        <w:rPr>
          <w:lang w:eastAsia="es-ES"/>
        </w:rPr>
        <w:t xml:space="preserve">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Ir preparando maquetaciones (sin desarrollar).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Preparar soluciones agiles para ir viendo con el equipo de desarrollo y docentes.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 xml:space="preserve">Diagrama de los 4 pasos con más detalle. </w:t>
      </w:r>
    </w:p>
    <w:p w:rsidR="00815F59" w:rsidRPr="00815F59" w:rsidRDefault="00815F59" w:rsidP="00815F59">
      <w:pPr>
        <w:numPr>
          <w:ilvl w:val="0"/>
          <w:numId w:val="21"/>
        </w:numPr>
        <w:spacing w:before="0" w:line="240" w:lineRule="auto"/>
        <w:rPr>
          <w:lang w:eastAsia="es-ES"/>
        </w:rPr>
      </w:pPr>
      <w:r w:rsidRPr="00815F59">
        <w:rPr>
          <w:lang w:eastAsia="es-ES"/>
        </w:rPr>
        <w:t>Definir bien el flujo de trabajo para saber finalmente que se va a desarrollar.</w:t>
      </w:r>
    </w:p>
    <w:p w:rsidR="001552AF" w:rsidRPr="00074918" w:rsidRDefault="001552AF" w:rsidP="00815F59">
      <w:pPr>
        <w:pStyle w:val="PSI-Normal"/>
        <w:spacing w:before="0"/>
        <w:rPr>
          <w:lang w:eastAsia="es-ES"/>
        </w:rPr>
      </w:pPr>
    </w:p>
    <w:p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C247E0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C247E0">
              <w:rPr>
                <w:sz w:val="28"/>
                <w:szCs w:val="28"/>
              </w:rPr>
              <w:t>Definición de Roles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Sly Eduardo</w:t>
            </w:r>
          </w:p>
        </w:tc>
      </w:tr>
    </w:tbl>
    <w:p w:rsidR="001552AF" w:rsidRPr="00AC604F" w:rsidRDefault="001552AF" w:rsidP="001552AF">
      <w:pPr>
        <w:ind w:left="0" w:firstLine="0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bookmarkStart w:id="36" w:name="_Toc231031575"/>
      <w:bookmarkStart w:id="37" w:name="_Toc235002076"/>
      <w:r w:rsidRPr="005C0411">
        <w:rPr>
          <w:lang w:eastAsia="es-ES"/>
        </w:rPr>
        <w:t>Elaboración plan de riesgos (Se hizo puesta en común sobre contradicción entre requerimientos definidos y riesgo: requerimientos poco definidos, a modificar).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Elaboración plan de calidad (presentación de adelanto sobre l</w:t>
      </w:r>
      <w:r w:rsidR="003E3FC9">
        <w:rPr>
          <w:lang w:eastAsia="es-ES"/>
        </w:rPr>
        <w:t>o que se hará en este documento</w:t>
      </w:r>
      <w:r w:rsidRPr="005C0411">
        <w:rPr>
          <w:lang w:eastAsia="es-ES"/>
        </w:rPr>
        <w:t>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Entrega Plan de Proyecto (presentación y entrega sobre este documento).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lastRenderedPageBreak/>
        <w:t xml:space="preserve">Entrega de estimación inicial (se realizo puesta en común sobre modificación de la puesta en común, hay que agregar los otros 60-40% y serian </w:t>
      </w:r>
      <w:r>
        <w:rPr>
          <w:lang w:eastAsia="es-ES"/>
        </w:rPr>
        <w:t>aproximadamente</w:t>
      </w:r>
      <w:r w:rsidRPr="005C0411">
        <w:rPr>
          <w:lang w:eastAsia="es-ES"/>
        </w:rPr>
        <w:t xml:space="preserve"> 9 meses).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Presentación Plan Iteración E1 (Se hizo puesta en comú</w:t>
      </w:r>
      <w:r w:rsidR="003E3FC9">
        <w:rPr>
          <w:lang w:eastAsia="es-ES"/>
        </w:rPr>
        <w:t>n sobre su desarrollo</w:t>
      </w:r>
      <w:r w:rsidRPr="005C0411">
        <w:rPr>
          <w:lang w:eastAsia="es-ES"/>
        </w:rPr>
        <w:t>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Propuesta de desarrollo (se hizo puesta en común sobre adjuntar nuevamente la propuesta de desarrollo, esta vez con las retroalimentaciones correspondiente y detallan</w:t>
      </w:r>
      <w:r>
        <w:rPr>
          <w:lang w:eastAsia="es-ES"/>
        </w:rPr>
        <w:t xml:space="preserve">do que no se va a usar </w:t>
      </w:r>
      <w:proofErr w:type="spellStart"/>
      <w:r>
        <w:rPr>
          <w:lang w:eastAsia="es-ES"/>
        </w:rPr>
        <w:t>UARGFlow</w:t>
      </w:r>
      <w:proofErr w:type="spellEnd"/>
      <w:r w:rsidRPr="005C0411">
        <w:rPr>
          <w:lang w:eastAsia="es-ES"/>
        </w:rPr>
        <w:t>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Ir presentando la propuesta con los casos de usos en el flujogr</w:t>
      </w:r>
      <w:r w:rsidR="003E3FC9">
        <w:rPr>
          <w:lang w:eastAsia="es-ES"/>
        </w:rPr>
        <w:t>ama (Se realiza puesta en común</w:t>
      </w:r>
      <w:r w:rsidRPr="005C0411">
        <w:rPr>
          <w:lang w:eastAsia="es-ES"/>
        </w:rPr>
        <w:t>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Revisar CU (Se realiza puesta en común, se concluye junto a la retroalimentación dejar únicamente los casos de usos de tipo ABM y GESTION eliminando extends e includes).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Ir preparando maquetaciones (sin desarrollar).</w:t>
      </w:r>
      <w:r w:rsidRPr="005C0411">
        <w:rPr>
          <w:lang w:eastAsia="es-ES"/>
        </w:rPr>
        <w:br/>
        <w:t xml:space="preserve">Preparar soluciones agiles para ir viendo con el equipo de desarrollo y docentes. (Se realiza puesta en común, se realizaran </w:t>
      </w:r>
      <w:proofErr w:type="spellStart"/>
      <w:r w:rsidRPr="005C0411">
        <w:rPr>
          <w:lang w:eastAsia="es-ES"/>
        </w:rPr>
        <w:t>Mokcups</w:t>
      </w:r>
      <w:proofErr w:type="spellEnd"/>
      <w:r w:rsidRPr="005C0411">
        <w:rPr>
          <w:lang w:eastAsia="es-ES"/>
        </w:rPr>
        <w:t xml:space="preserve"> en </w:t>
      </w:r>
      <w:r w:rsidR="000F5728" w:rsidRPr="005C0411">
        <w:rPr>
          <w:lang w:eastAsia="es-ES"/>
        </w:rPr>
        <w:t>Excel</w:t>
      </w:r>
      <w:r w:rsidRPr="005C0411">
        <w:rPr>
          <w:lang w:eastAsia="es-ES"/>
        </w:rPr>
        <w:t>).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Diagrama de los 4 pasos con más detalle. (Se realiza puesta en común)</w:t>
      </w:r>
    </w:p>
    <w:p w:rsidR="005C0411" w:rsidRPr="005C0411" w:rsidRDefault="005C0411" w:rsidP="005C0411">
      <w:pPr>
        <w:numPr>
          <w:ilvl w:val="0"/>
          <w:numId w:val="26"/>
        </w:numPr>
        <w:rPr>
          <w:lang w:eastAsia="es-ES"/>
        </w:rPr>
      </w:pPr>
      <w:r w:rsidRPr="005C0411">
        <w:rPr>
          <w:lang w:eastAsia="es-ES"/>
        </w:rPr>
        <w:t>Definir bien el flujo de trabajo para saber finalmente que se va a desarroll</w:t>
      </w:r>
      <w:r w:rsidR="003E3FC9">
        <w:rPr>
          <w:lang w:eastAsia="es-ES"/>
        </w:rPr>
        <w:t>ar. (Se realiza puesta en común)</w:t>
      </w:r>
    </w:p>
    <w:p w:rsidR="007143E5" w:rsidRDefault="007143E5">
      <w:pPr>
        <w:rPr>
          <w:rFonts w:ascii="Cambria" w:eastAsia="Times New Roman" w:hAnsi="Cambria"/>
          <w:b/>
          <w:bCs/>
          <w:color w:val="4F81BD"/>
          <w:sz w:val="26"/>
          <w:szCs w:val="26"/>
          <w:lang w:val="es-AR" w:eastAsia="es-ES"/>
        </w:rPr>
      </w:pPr>
      <w:r>
        <w:rPr>
          <w:rFonts w:ascii="Cambria" w:eastAsia="Times New Roman" w:hAnsi="Cambria"/>
          <w:color w:val="4F81BD"/>
          <w:lang w:eastAsia="es-ES"/>
        </w:rPr>
        <w:br w:type="page"/>
      </w:r>
    </w:p>
    <w:p w:rsidR="001552AF" w:rsidRPr="00064191" w:rsidRDefault="001552AF" w:rsidP="001552AF">
      <w:pPr>
        <w:pStyle w:val="PSI-Ttulo2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60"/>
        <w:gridCol w:w="1503"/>
        <w:gridCol w:w="2416"/>
      </w:tblGrid>
      <w:tr w:rsidR="001552AF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Responsable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5C0411" w:rsidP="005C0411">
            <w:pPr>
              <w:ind w:left="28" w:hanging="28"/>
            </w:pPr>
            <w:r w:rsidRPr="005C0411">
              <w:rPr>
                <w:lang w:eastAsia="es-ES"/>
              </w:rPr>
              <w:t xml:space="preserve">Elaboración plan de riesgos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7405D5" w:rsidP="007405D5">
            <w:r>
              <w:t>1</w:t>
            </w:r>
            <w:r w:rsidR="003E3FC9">
              <w:t>3</w:t>
            </w:r>
            <w:r>
              <w:t>/09/2024</w:t>
            </w:r>
          </w:p>
          <w:p w:rsidR="007405D5" w:rsidRPr="00AC1B5C" w:rsidRDefault="007405D5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7405D5" w:rsidP="005C0411">
            <w:pPr>
              <w:rPr>
                <w:lang w:eastAsia="es-ES"/>
              </w:rPr>
            </w:pPr>
            <w:r>
              <w:t>Oyarzo Malena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5C0411" w:rsidP="005C0411">
            <w:pPr>
              <w:ind w:left="28" w:hanging="28"/>
            </w:pPr>
            <w:r>
              <w:rPr>
                <w:lang w:eastAsia="es-ES"/>
              </w:rPr>
              <w:t>Elaboración plan de calidad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941ADC" w:rsidRDefault="003E3FC9" w:rsidP="007405D5">
            <w:r>
              <w:t>13</w:t>
            </w:r>
            <w:r w:rsidR="007405D5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7405D5" w:rsidP="00815F59">
            <w:pPr>
              <w:rPr>
                <w:lang w:eastAsia="es-ES"/>
              </w:rPr>
            </w:pPr>
            <w:r>
              <w:t>Levipichun Emilio.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5C0411" w:rsidP="005C0411">
            <w:pPr>
              <w:ind w:left="28" w:hanging="28"/>
              <w:rPr>
                <w:lang w:eastAsia="es-ES"/>
              </w:rPr>
            </w:pPr>
            <w:r>
              <w:rPr>
                <w:lang w:eastAsia="es-ES"/>
              </w:rPr>
              <w:t>Entrega Plan de Proyecto.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3E3FC9" w:rsidP="007405D5">
            <w:r>
              <w:t>13</w:t>
            </w:r>
            <w:r w:rsidR="007405D5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5C0411" w:rsidP="00815F59">
            <w:r>
              <w:t>Oyarzo Malena.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5C0411">
            <w:pPr>
              <w:ind w:left="28" w:hanging="28"/>
              <w:rPr>
                <w:lang w:eastAsia="es-ES"/>
              </w:rPr>
            </w:pPr>
            <w:r w:rsidRPr="005C0411">
              <w:rPr>
                <w:lang w:eastAsia="es-ES"/>
              </w:rPr>
              <w:t>Entrega de estimación inicial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</w:t>
            </w:r>
            <w:r w:rsidR="005C0411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815F59">
            <w:r>
              <w:t>Sly Eduardo.</w:t>
            </w:r>
          </w:p>
        </w:tc>
      </w:tr>
      <w:tr w:rsidR="003E3FC9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E3FC9" w:rsidP="005C0411">
            <w:pPr>
              <w:ind w:left="28" w:hanging="28"/>
              <w:rPr>
                <w:lang w:eastAsia="es-ES"/>
              </w:rPr>
            </w:pPr>
            <w:r w:rsidRPr="005C0411">
              <w:rPr>
                <w:lang w:eastAsia="es-ES"/>
              </w:rPr>
              <w:t>Presentación Plan Iteración E1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Pr="000400DB" w:rsidRDefault="003E3FC9" w:rsidP="003E3FC9">
            <w:pPr>
              <w:ind w:left="0" w:firstLin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5C0411">
            <w:pPr>
              <w:ind w:left="28" w:hanging="28"/>
              <w:rPr>
                <w:lang w:eastAsia="es-ES"/>
              </w:rPr>
            </w:pPr>
            <w:r w:rsidRPr="005C0411">
              <w:rPr>
                <w:lang w:eastAsia="es-ES"/>
              </w:rPr>
              <w:t>Propuesta de desarrollo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</w:t>
            </w:r>
            <w:r w:rsidR="005C0411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815F59">
            <w:r>
              <w:t>Sly Eduardo.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5C0411">
            <w:pPr>
              <w:ind w:left="28" w:hanging="28"/>
            </w:pPr>
            <w:r w:rsidRPr="005C0411">
              <w:rPr>
                <w:lang w:eastAsia="es-ES"/>
              </w:rPr>
              <w:t>Ir presentando la propuesta con los casos de usos en el flujograma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</w:t>
            </w:r>
            <w:r w:rsidR="005C0411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815F59">
            <w:r>
              <w:t>Sly Eduardo.</w:t>
            </w:r>
          </w:p>
        </w:tc>
      </w:tr>
      <w:tr w:rsidR="003E3FC9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E3FC9" w:rsidP="005C0411">
            <w:pPr>
              <w:rPr>
                <w:lang w:eastAsia="es-ES"/>
              </w:rPr>
            </w:pPr>
            <w:r w:rsidRPr="005C0411">
              <w:rPr>
                <w:lang w:eastAsia="es-ES"/>
              </w:rPr>
              <w:t>Revisar CU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Pr="000400DB" w:rsidRDefault="003E3FC9" w:rsidP="003E3FC9">
            <w:pPr>
              <w:ind w:left="0" w:firstLin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3E3FC9">
            <w:pPr>
              <w:ind w:left="28" w:firstLine="0"/>
              <w:rPr>
                <w:lang w:eastAsia="es-ES"/>
              </w:rPr>
            </w:pPr>
            <w:r w:rsidRPr="005C0411">
              <w:rPr>
                <w:lang w:eastAsia="es-ES"/>
              </w:rPr>
              <w:t>Ir preparando maquetaciones (sin desarrollar).</w:t>
            </w:r>
            <w:r w:rsidRPr="005C0411">
              <w:rPr>
                <w:lang w:eastAsia="es-ES"/>
              </w:rPr>
              <w:br/>
              <w:t>Preparar soluciones agiles para ir viendo con el equipo de desarrollo y docentes</w:t>
            </w:r>
            <w:r>
              <w:rPr>
                <w:lang w:eastAsia="es-ES"/>
              </w:rPr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815F59">
            <w:r>
              <w:t>Sly Eduardo.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Pr="005C0411" w:rsidRDefault="003E3FC9" w:rsidP="003E3FC9">
            <w:pPr>
              <w:ind w:left="28" w:firstLine="0"/>
              <w:rPr>
                <w:lang w:eastAsia="es-ES"/>
              </w:rPr>
            </w:pPr>
            <w:r w:rsidRPr="005C0411">
              <w:rPr>
                <w:lang w:eastAsia="es-ES"/>
              </w:rPr>
              <w:t>Diagrama de los 4 pasos con más detalle</w:t>
            </w:r>
          </w:p>
          <w:p w:rsidR="005C0411" w:rsidRDefault="005C0411" w:rsidP="003E3FC9">
            <w:pPr>
              <w:ind w:left="28" w:firstLine="0"/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815F59">
            <w:r>
              <w:t>Sly Eduardo.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Pr="005C0411" w:rsidRDefault="003E3FC9" w:rsidP="003E3FC9">
            <w:pPr>
              <w:ind w:left="28" w:firstLine="0"/>
              <w:rPr>
                <w:lang w:eastAsia="es-ES"/>
              </w:rPr>
            </w:pPr>
            <w:r w:rsidRPr="005C0411">
              <w:rPr>
                <w:lang w:eastAsia="es-ES"/>
              </w:rPr>
              <w:t>Definir bien el flujo de trabajo para saber finalmente que se va a desarrollar</w:t>
            </w:r>
          </w:p>
          <w:p w:rsidR="005C0411" w:rsidRDefault="005C0411" w:rsidP="003E3FC9">
            <w:pPr>
              <w:ind w:left="28" w:firstLine="0"/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815F59">
            <w:r>
              <w:t>Sly Eduardo.</w:t>
            </w:r>
          </w:p>
        </w:tc>
      </w:tr>
    </w:tbl>
    <w:p w:rsidR="001552AF" w:rsidRPr="00064191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:rsidR="001552AF" w:rsidRDefault="007405D5" w:rsidP="007405D5">
      <w:r>
        <w:t xml:space="preserve">Puesta en común de retroalimentación de la exposición: </w:t>
      </w:r>
      <w:r w:rsidR="00A91DB6">
        <w:t>Parcial Hito - Propuesta de desarrollo 10/09/2024.</w:t>
      </w:r>
    </w:p>
    <w:p w:rsidR="00ED7DEA" w:rsidRPr="009C01D6" w:rsidRDefault="00ED7DEA" w:rsidP="001552AF">
      <w:pPr>
        <w:pStyle w:val="PSI-Comentario"/>
      </w:pPr>
    </w:p>
    <w:p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lastRenderedPageBreak/>
        <w:t>Observaciones:</w:t>
      </w:r>
      <w:bookmarkEnd w:id="42"/>
      <w:bookmarkEnd w:id="43"/>
      <w:bookmarkEnd w:id="44"/>
    </w:p>
    <w:p w:rsidR="007405D5" w:rsidRDefault="007405D5" w:rsidP="007405D5">
      <w:r>
        <w:t>Hora de inicio: 09</w:t>
      </w:r>
      <w:r w:rsidR="000F5728">
        <w:t>:01</w:t>
      </w:r>
      <w:r>
        <w:t xml:space="preserve"> PM </w:t>
      </w:r>
    </w:p>
    <w:p w:rsidR="001552AF" w:rsidRDefault="007405D5" w:rsidP="007405D5">
      <w:r>
        <w:t>Hora de fin: 10:</w:t>
      </w:r>
      <w:r w:rsidR="000F5728">
        <w:t>31</w:t>
      </w:r>
      <w:r>
        <w:t xml:space="preserve"> PM</w:t>
      </w:r>
    </w:p>
    <w:p w:rsidR="007405D5" w:rsidRPr="009C01D6" w:rsidRDefault="007405D5" w:rsidP="007405D5">
      <w:r>
        <w:t xml:space="preserve">Tiempo invertido: 01 Horas, </w:t>
      </w:r>
      <w:r w:rsidR="000F5728">
        <w:t>29</w:t>
      </w:r>
      <w:r>
        <w:t xml:space="preserve"> minutos, </w:t>
      </w:r>
      <w:r w:rsidR="000F5728">
        <w:t xml:space="preserve">58 </w:t>
      </w:r>
      <w:r>
        <w:t>Segundos.</w:t>
      </w:r>
    </w:p>
    <w:p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:rsidR="001552AF" w:rsidRDefault="007405D5" w:rsidP="007405D5">
      <w:r>
        <w:t>Sin anexos.</w:t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F59" w:rsidRDefault="00815F59" w:rsidP="00C94FBE">
      <w:pPr>
        <w:spacing w:before="0" w:line="240" w:lineRule="auto"/>
      </w:pPr>
      <w:r>
        <w:separator/>
      </w:r>
    </w:p>
    <w:p w:rsidR="00815F59" w:rsidRDefault="00815F59"/>
  </w:endnote>
  <w:endnote w:type="continuationSeparator" w:id="1">
    <w:p w:rsidR="00815F59" w:rsidRDefault="00815F59" w:rsidP="00C94FBE">
      <w:pPr>
        <w:spacing w:before="0" w:line="240" w:lineRule="auto"/>
      </w:pPr>
      <w:r>
        <w:continuationSeparator/>
      </w:r>
    </w:p>
    <w:p w:rsidR="00815F59" w:rsidRDefault="00815F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59" w:rsidRPr="009A3F7F" w:rsidRDefault="00815F59" w:rsidP="009A3F7F">
    <w:pPr>
      <w:tabs>
        <w:tab w:val="center" w:pos="4252"/>
      </w:tabs>
      <w:rPr>
        <w:rFonts w:ascii="Cambria" w:hAnsi="Cambria" w:cs="Cambria"/>
      </w:rPr>
    </w:pPr>
    <w:r w:rsidRPr="005B38FD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4" type="#_x0000_t32" style="position:absolute;left:0;text-align:left;margin-left:-84.3pt;margin-top:-9.35pt;width:600.75pt;height:0;z-index:251663360" o:connectortype="straight"/>
      </w:pict>
    </w:r>
    <w:r>
      <w:rPr>
        <w:lang w:val="es-AR"/>
      </w:rPr>
      <w:t>OSLO</w:t>
    </w:r>
    <w:r w:rsidRPr="005B38FD">
      <w:rPr>
        <w:noProof/>
        <w:lang w:eastAsia="es-ES"/>
      </w:rPr>
      <w:pict>
        <v:rect id="_x0000_s2074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0F5728">
      <w:rPr>
        <w:rFonts w:ascii="Cambria" w:hAnsi="Cambria" w:cs="Cambria"/>
        <w:noProof/>
      </w:rPr>
      <w:t>7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0F5728">
      <w:rPr>
        <w:rFonts w:ascii="Cambria" w:hAnsi="Cambria" w:cs="Cambria"/>
        <w:noProof/>
      </w:rPr>
      <w:t>8</w:t>
    </w:r>
    <w:r w:rsidRPr="00DD5A70">
      <w:rPr>
        <w:rFonts w:ascii="Cambria" w:hAnsi="Cambria" w:cs="Cambria"/>
      </w:rPr>
      <w:fldChar w:fldCharType="end"/>
    </w:r>
    <w:r w:rsidRPr="005B38FD">
      <w:rPr>
        <w:noProof/>
        <w:lang w:eastAsia="zh-TW"/>
      </w:rPr>
      <w:pict>
        <v:rect id="_x0000_s2059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F59" w:rsidRDefault="00815F59" w:rsidP="00C94FBE">
      <w:pPr>
        <w:spacing w:before="0" w:line="240" w:lineRule="auto"/>
      </w:pPr>
      <w:r>
        <w:separator/>
      </w:r>
    </w:p>
    <w:p w:rsidR="00815F59" w:rsidRDefault="00815F59"/>
  </w:footnote>
  <w:footnote w:type="continuationSeparator" w:id="1">
    <w:p w:rsidR="00815F59" w:rsidRDefault="00815F59" w:rsidP="00C94FBE">
      <w:pPr>
        <w:spacing w:before="0" w:line="240" w:lineRule="auto"/>
      </w:pPr>
      <w:r>
        <w:continuationSeparator/>
      </w:r>
    </w:p>
    <w:p w:rsidR="00815F59" w:rsidRDefault="00815F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59" w:rsidRDefault="00815F59">
    <w:pPr>
      <w:pStyle w:val="Encabezado"/>
      <w:rPr>
        <w:rFonts w:ascii="Cambria" w:eastAsia="Times New Roman" w:hAnsi="Cambria"/>
      </w:rPr>
    </w:pPr>
    <w:r w:rsidRPr="005B38F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2092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>
      <w:rPr>
        <w:rFonts w:ascii="Cambria" w:eastAsia="Times New Roman" w:hAnsi="Cambria"/>
        <w:lang w:val="es-AR"/>
      </w:rPr>
      <w:t>Resumen de Reunión</w:t>
    </w:r>
  </w:p>
  <w:p w:rsidR="00815F59" w:rsidRPr="000F4F97" w:rsidRDefault="00815F5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2090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9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2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rPr>
        <w:rFonts w:ascii="Cambria" w:eastAsia="Times New Roman" w:hAnsi="Cambria"/>
        <w:szCs w:val="36"/>
      </w:rPr>
      <w:t>Testify</w:t>
    </w: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1603"/>
    <w:multiLevelType w:val="hybridMultilevel"/>
    <w:tmpl w:val="4D0E6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56CD"/>
    <w:multiLevelType w:val="hybridMultilevel"/>
    <w:tmpl w:val="B8CAD654"/>
    <w:lvl w:ilvl="0" w:tplc="6F28AA24">
      <w:start w:val="1"/>
      <w:numFmt w:val="decimal"/>
      <w:lvlText w:val="5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6211439"/>
    <w:multiLevelType w:val="hybridMultilevel"/>
    <w:tmpl w:val="E4C857BA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C1DE6"/>
    <w:multiLevelType w:val="multilevel"/>
    <w:tmpl w:val="538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E94CA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37F68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63C14"/>
    <w:multiLevelType w:val="hybridMultilevel"/>
    <w:tmpl w:val="2A820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C1F2C"/>
    <w:multiLevelType w:val="multilevel"/>
    <w:tmpl w:val="31D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6E406D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2B47D3"/>
    <w:multiLevelType w:val="hybridMultilevel"/>
    <w:tmpl w:val="76BA37B6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032DD0"/>
    <w:multiLevelType w:val="multilevel"/>
    <w:tmpl w:val="9A8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1"/>
  </w:num>
  <w:num w:numId="10">
    <w:abstractNumId w:val="25"/>
  </w:num>
  <w:num w:numId="11">
    <w:abstractNumId w:val="4"/>
  </w:num>
  <w:num w:numId="12">
    <w:abstractNumId w:val="13"/>
  </w:num>
  <w:num w:numId="13">
    <w:abstractNumId w:val="14"/>
  </w:num>
  <w:num w:numId="14">
    <w:abstractNumId w:val="12"/>
  </w:num>
  <w:num w:numId="15">
    <w:abstractNumId w:val="5"/>
  </w:num>
  <w:num w:numId="16">
    <w:abstractNumId w:val="19"/>
  </w:num>
  <w:num w:numId="17">
    <w:abstractNumId w:val="22"/>
  </w:num>
  <w:num w:numId="18">
    <w:abstractNumId w:val="18"/>
  </w:num>
  <w:num w:numId="19">
    <w:abstractNumId w:val="24"/>
  </w:num>
  <w:num w:numId="20">
    <w:abstractNumId w:val="11"/>
  </w:num>
  <w:num w:numId="21">
    <w:abstractNumId w:val="6"/>
  </w:num>
  <w:num w:numId="22">
    <w:abstractNumId w:val="17"/>
  </w:num>
  <w:num w:numId="23">
    <w:abstractNumId w:val="8"/>
  </w:num>
  <w:num w:numId="24">
    <w:abstractNumId w:val="9"/>
  </w:num>
  <w:num w:numId="25">
    <w:abstractNumId w:val="23"/>
  </w:num>
  <w:num w:numId="26">
    <w:abstractNumId w:val="20"/>
  </w:num>
  <w:num w:numId="27">
    <w:abstractNumId w:val="15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_x0000_s2094"/>
        <o:r id="V:Rule4" type="connector" idref="#_x0000_s2093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5728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525FF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</Template>
  <TotalTime>21</TotalTime>
  <Pages>8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5840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pc-1</cp:lastModifiedBy>
  <cp:revision>4</cp:revision>
  <dcterms:created xsi:type="dcterms:W3CDTF">2024-09-24T01:50:00Z</dcterms:created>
  <dcterms:modified xsi:type="dcterms:W3CDTF">2024-09-24T02:12:00Z</dcterms:modified>
</cp:coreProperties>
</file>