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195196">
      <w:pPr>
        <w:ind w:firstLine="1040"/>
        <w:rPr>
          <w:rFonts w:ascii="宋体" w:hAnsi="宋体"/>
          <w:sz w:val="52"/>
          <w:szCs w:val="52"/>
        </w:rPr>
      </w:pPr>
    </w:p>
    <w:p w14:paraId="54E17BE8">
      <w:pPr>
        <w:ind w:firstLine="1040"/>
        <w:rPr>
          <w:rFonts w:ascii="宋体" w:hAnsi="宋体"/>
          <w:sz w:val="52"/>
          <w:szCs w:val="52"/>
        </w:rPr>
      </w:pPr>
    </w:p>
    <w:p w14:paraId="1C1B1527">
      <w:pPr>
        <w:ind w:firstLine="0" w:firstLineChars="0"/>
        <w:jc w:val="center"/>
        <w:outlineLvl w:val="0"/>
        <w:rPr>
          <w:rFonts w:hint="default" w:ascii="宋体" w:hAnsi="宋体" w:eastAsiaTheme="minorEastAsia"/>
          <w:sz w:val="52"/>
          <w:szCs w:val="52"/>
          <w:lang w:val="en-US" w:eastAsia="zh-CN"/>
        </w:rPr>
      </w:pPr>
      <w:bookmarkStart w:id="0" w:name="_Toc3899"/>
      <w:r>
        <w:rPr>
          <w:rFonts w:hint="eastAsia" w:ascii="宋体" w:hAnsi="宋体"/>
          <w:b/>
          <w:sz w:val="52"/>
          <w:szCs w:val="52"/>
          <w:lang w:eastAsia="zh-CN"/>
        </w:rPr>
        <w:t>《</w:t>
      </w:r>
      <w:r>
        <w:rPr>
          <w:rFonts w:hint="eastAsia" w:ascii="宋体" w:hAnsi="宋体"/>
          <w:b/>
          <w:sz w:val="52"/>
          <w:szCs w:val="52"/>
          <w:lang w:val="en-US" w:eastAsia="zh-CN"/>
        </w:rPr>
        <w:t>安全编程</w:t>
      </w:r>
      <w:r>
        <w:rPr>
          <w:rFonts w:hint="eastAsia" w:ascii="宋体" w:hAnsi="宋体"/>
          <w:b/>
          <w:sz w:val="52"/>
          <w:szCs w:val="52"/>
          <w:lang w:eastAsia="zh-CN"/>
        </w:rPr>
        <w:t>》</w:t>
      </w:r>
      <w:r>
        <w:rPr>
          <w:rFonts w:hint="eastAsia" w:ascii="宋体" w:hAnsi="宋体"/>
          <w:b/>
          <w:sz w:val="52"/>
          <w:szCs w:val="52"/>
          <w:lang w:val="en-US" w:eastAsia="zh-CN"/>
        </w:rPr>
        <w:t>作品报告</w:t>
      </w:r>
      <w:bookmarkEnd w:id="0"/>
    </w:p>
    <w:p w14:paraId="1B249830">
      <w:pPr>
        <w:ind w:firstLine="1040"/>
        <w:jc w:val="center"/>
        <w:rPr>
          <w:rFonts w:ascii="宋体" w:hAnsi="宋体"/>
          <w:sz w:val="52"/>
          <w:szCs w:val="52"/>
        </w:rPr>
      </w:pPr>
    </w:p>
    <w:p w14:paraId="1B6757DB">
      <w:pPr>
        <w:ind w:firstLine="1040"/>
        <w:jc w:val="center"/>
        <w:rPr>
          <w:rFonts w:ascii="宋体" w:hAnsi="宋体"/>
          <w:sz w:val="52"/>
          <w:szCs w:val="52"/>
        </w:rPr>
      </w:pPr>
    </w:p>
    <w:p w14:paraId="7C6C1524">
      <w:pPr>
        <w:ind w:firstLine="1040"/>
        <w:jc w:val="center"/>
        <w:rPr>
          <w:rFonts w:ascii="宋体" w:hAnsi="宋体"/>
          <w:sz w:val="52"/>
          <w:szCs w:val="52"/>
        </w:rPr>
      </w:pPr>
    </w:p>
    <w:p w14:paraId="23B5E968">
      <w:pPr>
        <w:ind w:firstLine="1699" w:firstLineChars="607"/>
        <w:jc w:val="left"/>
        <w:rPr>
          <w:rFonts w:ascii="宋体" w:hAnsi="宋体"/>
          <w:sz w:val="28"/>
          <w:szCs w:val="28"/>
          <w:u w:val="single"/>
        </w:rPr>
      </w:pPr>
      <w:r>
        <w:rPr>
          <w:rFonts w:hint="eastAsia" w:ascii="宋体" w:hAnsi="宋体"/>
          <w:sz w:val="28"/>
          <w:szCs w:val="28"/>
        </w:rPr>
        <w:t>题目：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MQTT协议逆向及模拟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 </w:t>
      </w:r>
    </w:p>
    <w:p w14:paraId="3843987D">
      <w:pPr>
        <w:ind w:firstLine="1699" w:firstLineChars="607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班级：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 网络空间安全20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>22</w:t>
      </w:r>
      <w:r>
        <w:rPr>
          <w:rFonts w:hint="eastAsia" w:ascii="宋体" w:hAnsi="宋体"/>
          <w:sz w:val="28"/>
          <w:szCs w:val="28"/>
          <w:u w:val="single"/>
        </w:rPr>
        <w:t xml:space="preserve">级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</w:p>
    <w:p w14:paraId="1C438BF0">
      <w:pPr>
        <w:ind w:firstLine="1699" w:firstLineChars="607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姓名：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王际翔                    </w:t>
      </w:r>
      <w:r>
        <w:rPr>
          <w:rFonts w:ascii="宋体" w:hAnsi="宋体"/>
          <w:sz w:val="28"/>
          <w:szCs w:val="28"/>
          <w:u w:val="single"/>
        </w:rPr>
        <w:t xml:space="preserve">    </w:t>
      </w:r>
    </w:p>
    <w:p w14:paraId="0660D308">
      <w:pPr>
        <w:ind w:firstLine="1699" w:firstLineChars="607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教师：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>张恒汝</w:t>
      </w:r>
      <w:r>
        <w:rPr>
          <w:rFonts w:ascii="宋体" w:hAnsi="宋体"/>
          <w:sz w:val="28"/>
          <w:szCs w:val="28"/>
          <w:u w:val="single"/>
        </w:rPr>
        <w:t xml:space="preserve">        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  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hint="eastAsia" w:ascii="宋体" w:hAnsi="宋体"/>
          <w:sz w:val="28"/>
          <w:szCs w:val="28"/>
          <w:u w:val="single"/>
          <w:lang w:val="en-US" w:eastAsia="zh-CN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</w:t>
      </w:r>
    </w:p>
    <w:p w14:paraId="0CA4B8AC">
      <w:pPr>
        <w:ind w:firstLine="1040"/>
        <w:rPr>
          <w:rFonts w:ascii="宋体" w:hAnsi="宋体"/>
          <w:sz w:val="52"/>
          <w:szCs w:val="52"/>
        </w:rPr>
      </w:pPr>
    </w:p>
    <w:p w14:paraId="1667C178">
      <w:pPr>
        <w:ind w:firstLine="1040"/>
        <w:rPr>
          <w:rFonts w:ascii="宋体" w:hAnsi="宋体"/>
          <w:sz w:val="52"/>
          <w:szCs w:val="52"/>
        </w:rPr>
      </w:pPr>
    </w:p>
    <w:p w14:paraId="1D4B2DE7">
      <w:pPr>
        <w:ind w:firstLine="1040"/>
        <w:rPr>
          <w:rFonts w:ascii="宋体" w:hAnsi="宋体"/>
          <w:sz w:val="52"/>
          <w:szCs w:val="52"/>
        </w:rPr>
      </w:pPr>
    </w:p>
    <w:p w14:paraId="0F5F417B">
      <w:pPr>
        <w:ind w:firstLine="1040"/>
        <w:rPr>
          <w:rFonts w:ascii="宋体" w:hAnsi="宋体"/>
          <w:sz w:val="52"/>
          <w:szCs w:val="52"/>
        </w:rPr>
      </w:pPr>
    </w:p>
    <w:p w14:paraId="362F4A7D">
      <w:pPr>
        <w:widowControl/>
        <w:spacing w:before="156" w:beforeLines="50"/>
        <w:ind w:firstLine="560"/>
        <w:jc w:val="center"/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ascii="宋体" w:hAnsi="宋体"/>
          <w:sz w:val="28"/>
          <w:szCs w:val="28"/>
        </w:rPr>
        <w:t>202</w:t>
      </w:r>
      <w:r>
        <w:rPr>
          <w:rFonts w:hint="eastAsia" w:ascii="宋体" w:hAnsi="宋体"/>
          <w:sz w:val="28"/>
          <w:szCs w:val="28"/>
          <w:lang w:val="en-US" w:eastAsia="zh-CN"/>
        </w:rPr>
        <w:t>4</w:t>
      </w:r>
      <w:r>
        <w:rPr>
          <w:rFonts w:hint="eastAsia" w:ascii="宋体" w:hAnsi="宋体"/>
          <w:sz w:val="28"/>
          <w:szCs w:val="28"/>
        </w:rPr>
        <w:t>年</w:t>
      </w:r>
      <w:r>
        <w:rPr>
          <w:rFonts w:hint="eastAsia" w:ascii="宋体" w:hAnsi="宋体"/>
          <w:sz w:val="28"/>
          <w:szCs w:val="28"/>
          <w:lang w:val="en-US" w:eastAsia="zh-CN"/>
        </w:rPr>
        <w:t>12</w:t>
      </w:r>
      <w:r>
        <w:rPr>
          <w:rFonts w:hint="eastAsia" w:ascii="宋体" w:hAnsi="宋体"/>
          <w:sz w:val="28"/>
          <w:szCs w:val="28"/>
        </w:rPr>
        <w:t>月</w:t>
      </w:r>
      <w:r>
        <w:rPr>
          <w:rFonts w:hint="eastAsia" w:ascii="宋体" w:hAnsi="宋体"/>
          <w:sz w:val="28"/>
          <w:szCs w:val="28"/>
          <w:lang w:val="en-US" w:eastAsia="zh-CN"/>
        </w:rPr>
        <w:t>17</w:t>
      </w:r>
      <w:r>
        <w:rPr>
          <w:rFonts w:hint="eastAsia" w:ascii="宋体" w:hAnsi="宋体"/>
          <w:sz w:val="28"/>
          <w:szCs w:val="28"/>
        </w:rPr>
        <w:t>日</w:t>
      </w:r>
      <w:r>
        <w:rPr>
          <w:rFonts w:ascii="宋体" w:hAnsi="宋体"/>
          <w:szCs w:val="28"/>
        </w:rPr>
        <w:br w:type="pag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</w:p>
    <w:p w14:paraId="00AABAE1">
      <w:pPr>
        <w:widowControl/>
        <w:spacing w:before="156" w:beforeLines="50"/>
        <w:ind w:firstLine="480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5865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</w:sdtEndPr>
      <w:sdtContent>
        <w:p w14:paraId="4FFABE4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3D3F5B25">
          <w:pPr>
            <w:pStyle w:val="29"/>
            <w:tabs>
              <w:tab w:val="right" w:leader="dot" w:pos="8306"/>
            </w:tabs>
            <w:rPr>
              <w:b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"1-2"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b/>
              <w:szCs w:val="24"/>
            </w:rPr>
            <w:fldChar w:fldCharType="begin"/>
          </w:r>
          <w:r>
            <w:rPr>
              <w:b/>
              <w:szCs w:val="24"/>
            </w:rPr>
            <w:instrText xml:space="preserve"> HYPERLINK \l _Toc3899 </w:instrText>
          </w:r>
          <w:r>
            <w:rPr>
              <w:b/>
              <w:szCs w:val="24"/>
            </w:rPr>
            <w:fldChar w:fldCharType="separate"/>
          </w:r>
          <w:r>
            <w:rPr>
              <w:rFonts w:hint="eastAsia" w:ascii="宋体" w:hAnsi="宋体"/>
              <w:b/>
              <w:szCs w:val="52"/>
              <w:lang w:eastAsia="zh-CN"/>
            </w:rPr>
            <w:t>《</w:t>
          </w:r>
          <w:r>
            <w:rPr>
              <w:rFonts w:hint="eastAsia" w:ascii="宋体" w:hAnsi="宋体"/>
              <w:b/>
              <w:szCs w:val="52"/>
              <w:lang w:val="en-US" w:eastAsia="zh-CN"/>
            </w:rPr>
            <w:t>安全编程</w:t>
          </w:r>
          <w:r>
            <w:rPr>
              <w:rFonts w:hint="eastAsia" w:ascii="宋体" w:hAnsi="宋体"/>
              <w:b/>
              <w:szCs w:val="52"/>
              <w:lang w:eastAsia="zh-CN"/>
            </w:rPr>
            <w:t>》</w:t>
          </w:r>
          <w:r>
            <w:rPr>
              <w:rFonts w:hint="eastAsia" w:ascii="宋体" w:hAnsi="宋体"/>
              <w:b/>
              <w:szCs w:val="52"/>
              <w:lang w:val="en-US" w:eastAsia="zh-CN"/>
            </w:rPr>
            <w:t>作品报告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_Toc3899 \h </w:instrText>
          </w:r>
          <w:r>
            <w:rPr>
              <w:b/>
            </w:rPr>
            <w:fldChar w:fldCharType="separate"/>
          </w:r>
          <w:r>
            <w:rPr>
              <w:b/>
            </w:rPr>
            <w:t>I</w:t>
          </w:r>
          <w:r>
            <w:rPr>
              <w:b/>
            </w:rPr>
            <w:fldChar w:fldCharType="end"/>
          </w:r>
          <w:r>
            <w:rPr>
              <w:b/>
              <w:szCs w:val="24"/>
            </w:rPr>
            <w:fldChar w:fldCharType="end"/>
          </w:r>
        </w:p>
        <w:p w14:paraId="16E1C895">
          <w:pPr>
            <w:pStyle w:val="29"/>
            <w:tabs>
              <w:tab w:val="right" w:leader="dot" w:pos="8306"/>
            </w:tabs>
            <w:rPr>
              <w:b/>
            </w:rPr>
          </w:pPr>
          <w:r>
            <w:rPr>
              <w:b/>
              <w:szCs w:val="24"/>
            </w:rPr>
            <w:fldChar w:fldCharType="begin"/>
          </w:r>
          <w:r>
            <w:rPr>
              <w:b/>
              <w:szCs w:val="24"/>
            </w:rPr>
            <w:instrText xml:space="preserve"> HYPERLINK \l _Toc13936 </w:instrText>
          </w:r>
          <w:r>
            <w:rPr>
              <w:b/>
              <w:szCs w:val="24"/>
            </w:rPr>
            <w:fldChar w:fldCharType="separate"/>
          </w:r>
          <w:r>
            <w:rPr>
              <w:rFonts w:hint="eastAsia"/>
              <w:b/>
            </w:rPr>
            <w:t xml:space="preserve">1 </w:t>
          </w:r>
          <w:r>
            <w:rPr>
              <w:rFonts w:hint="eastAsia"/>
              <w:b/>
              <w:lang w:val="en-US" w:eastAsia="zh-CN"/>
            </w:rPr>
            <w:t>方案与实现步骤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_Toc13936 \h </w:instrText>
          </w:r>
          <w:r>
            <w:rPr>
              <w:b/>
            </w:rPr>
            <w:fldChar w:fldCharType="separate"/>
          </w:r>
          <w:r>
            <w:rPr>
              <w:b/>
            </w:rPr>
            <w:t>1</w:t>
          </w:r>
          <w:r>
            <w:rPr>
              <w:b/>
            </w:rPr>
            <w:fldChar w:fldCharType="end"/>
          </w:r>
          <w:r>
            <w:rPr>
              <w:b/>
              <w:szCs w:val="24"/>
            </w:rPr>
            <w:fldChar w:fldCharType="end"/>
          </w:r>
        </w:p>
        <w:p w14:paraId="5DBCF36A">
          <w:pPr>
            <w:pStyle w:val="3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_Toc14897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1.1 MQTT协议提前了解</w:t>
          </w:r>
          <w:r>
            <w:tab/>
          </w:r>
          <w:r>
            <w:fldChar w:fldCharType="begin"/>
          </w:r>
          <w:r>
            <w:instrText xml:space="preserve"> PAGEREF _Toc14897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 w14:paraId="57EADE3A">
          <w:pPr>
            <w:pStyle w:val="3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_Toc383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</w:rPr>
            <w:t>1.</w:t>
          </w:r>
          <w:r>
            <w:rPr>
              <w:rFonts w:hint="eastAsia"/>
              <w:lang w:val="en-US" w:eastAsia="zh-CN"/>
            </w:rPr>
            <w:t>2 捕获与分析MQTT数据包</w:t>
          </w:r>
          <w:r>
            <w:tab/>
          </w:r>
          <w:r>
            <w:fldChar w:fldCharType="begin"/>
          </w:r>
          <w:r>
            <w:instrText xml:space="preserve"> PAGEREF _Toc383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 w14:paraId="1E1B9563">
          <w:pPr>
            <w:pStyle w:val="29"/>
            <w:tabs>
              <w:tab w:val="right" w:leader="dot" w:pos="8306"/>
            </w:tabs>
            <w:rPr>
              <w:b/>
            </w:rPr>
          </w:pPr>
          <w:r>
            <w:rPr>
              <w:b/>
              <w:szCs w:val="24"/>
            </w:rPr>
            <w:fldChar w:fldCharType="begin"/>
          </w:r>
          <w:r>
            <w:rPr>
              <w:b/>
              <w:szCs w:val="24"/>
            </w:rPr>
            <w:instrText xml:space="preserve"> HYPERLINK \l _Toc14291 </w:instrText>
          </w:r>
          <w:r>
            <w:rPr>
              <w:b/>
              <w:szCs w:val="24"/>
            </w:rPr>
            <w:fldChar w:fldCharType="separate"/>
          </w:r>
          <w:r>
            <w:rPr>
              <w:rFonts w:hint="eastAsia"/>
              <w:b/>
            </w:rPr>
            <w:t>2 总体设计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_Toc14291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b/>
              <w:szCs w:val="24"/>
            </w:rPr>
            <w:fldChar w:fldCharType="end"/>
          </w:r>
        </w:p>
        <w:p w14:paraId="6B319390">
          <w:pPr>
            <w:pStyle w:val="3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_Toc9290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</w:rPr>
            <w:t xml:space="preserve">2.1 </w:t>
          </w:r>
          <w:r>
            <w:rPr>
              <w:rFonts w:hint="eastAsia"/>
              <w:lang w:val="en-US" w:eastAsia="zh-CN"/>
            </w:rPr>
            <w:t>方案设计</w:t>
          </w:r>
          <w:r>
            <w:tab/>
          </w:r>
          <w:r>
            <w:fldChar w:fldCharType="begin"/>
          </w:r>
          <w:r>
            <w:instrText xml:space="preserve"> PAGEREF _Toc9290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 w14:paraId="4D485B23">
          <w:pPr>
            <w:pStyle w:val="3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_Toc21502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</w:rPr>
            <w:t>2.</w:t>
          </w:r>
          <w:r>
            <w:t>2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  <w:lang w:val="en-US" w:eastAsia="zh-CN"/>
            </w:rPr>
            <w:t>协议的模拟与实现</w:t>
          </w:r>
          <w:r>
            <w:tab/>
          </w:r>
          <w:r>
            <w:fldChar w:fldCharType="begin"/>
          </w:r>
          <w:r>
            <w:instrText xml:space="preserve"> PAGEREF _Toc21502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 w14:paraId="64E07DE4">
          <w:pPr>
            <w:pStyle w:val="3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_Toc15173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2.3 实现结果</w:t>
          </w:r>
          <w:r>
            <w:tab/>
          </w:r>
          <w:r>
            <w:fldChar w:fldCharType="begin"/>
          </w:r>
          <w:r>
            <w:instrText xml:space="preserve"> PAGEREF _Toc15173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 w14:paraId="18A07B53">
          <w:pPr>
            <w:pStyle w:val="29"/>
            <w:tabs>
              <w:tab w:val="right" w:leader="dot" w:pos="8306"/>
            </w:tabs>
            <w:rPr>
              <w:b/>
            </w:rPr>
          </w:pPr>
          <w:r>
            <w:rPr>
              <w:b/>
              <w:szCs w:val="24"/>
            </w:rPr>
            <w:fldChar w:fldCharType="begin"/>
          </w:r>
          <w:r>
            <w:rPr>
              <w:b/>
              <w:szCs w:val="24"/>
            </w:rPr>
            <w:instrText xml:space="preserve"> HYPERLINK \l _Toc24887 </w:instrText>
          </w:r>
          <w:r>
            <w:rPr>
              <w:b/>
              <w:szCs w:val="24"/>
            </w:rPr>
            <w:fldChar w:fldCharType="separate"/>
          </w:r>
          <w:r>
            <w:rPr>
              <w:rFonts w:hint="eastAsia"/>
              <w:b/>
              <w:lang w:val="en-US" w:eastAsia="zh-CN"/>
            </w:rPr>
            <w:t>3</w:t>
          </w:r>
          <w:r>
            <w:rPr>
              <w:rFonts w:hint="eastAsia"/>
              <w:b/>
            </w:rPr>
            <w:t xml:space="preserve"> 总结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_Toc24887 \h </w:instrText>
          </w:r>
          <w:r>
            <w:rPr>
              <w:b/>
            </w:rPr>
            <w:fldChar w:fldCharType="separate"/>
          </w:r>
          <w:r>
            <w:rPr>
              <w:b/>
            </w:rPr>
            <w:t>7</w:t>
          </w:r>
          <w:r>
            <w:rPr>
              <w:b/>
            </w:rPr>
            <w:fldChar w:fldCharType="end"/>
          </w:r>
          <w:r>
            <w:rPr>
              <w:b/>
              <w:szCs w:val="24"/>
            </w:rPr>
            <w:fldChar w:fldCharType="end"/>
          </w:r>
        </w:p>
        <w:p w14:paraId="7DEDFB1E">
          <w:pPr>
            <w:pStyle w:val="3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_Toc24382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3.</w:t>
          </w:r>
          <w:r>
            <w:t>1 项目目标与实现</w:t>
          </w:r>
          <w:r>
            <w:tab/>
          </w:r>
          <w:r>
            <w:fldChar w:fldCharType="begin"/>
          </w:r>
          <w:r>
            <w:instrText xml:space="preserve"> PAGEREF _Toc24382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 w14:paraId="243071D1">
          <w:pPr>
            <w:pStyle w:val="30"/>
            <w:tabs>
              <w:tab w:val="right" w:leader="dot" w:pos="8306"/>
            </w:tabs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HYPERLINK \l _Toc19463 </w:instrText>
          </w:r>
          <w:r>
            <w:rPr>
              <w:szCs w:val="24"/>
            </w:rP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t>.</w:t>
          </w:r>
          <w:r>
            <w:rPr>
              <w:rFonts w:hint="eastAsia"/>
              <w:lang w:val="en-US" w:eastAsia="zh-CN"/>
            </w:rPr>
            <w:t>2</w:t>
          </w:r>
          <w:r>
            <w:t xml:space="preserve"> 开发心得</w:t>
          </w:r>
          <w:r>
            <w:tab/>
          </w:r>
          <w:r>
            <w:fldChar w:fldCharType="begin"/>
          </w:r>
          <w:r>
            <w:instrText xml:space="preserve"> PAGEREF _Toc19463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24"/>
            </w:rPr>
            <w:fldChar w:fldCharType="end"/>
          </w:r>
        </w:p>
        <w:p w14:paraId="5DA666BD">
          <w:pPr>
            <w:widowControl/>
            <w:spacing w:before="156" w:beforeLines="50"/>
            <w:ind w:firstLine="480"/>
            <w:jc w:val="center"/>
            <w:rPr>
              <w:rFonts w:asciiTheme="minorHAnsi" w:hAnsiTheme="minorHAnsi" w:eastAsiaTheme="minorEastAsia" w:cstheme="minorBidi"/>
              <w:b/>
              <w:kern w:val="2"/>
              <w:sz w:val="21"/>
              <w:szCs w:val="24"/>
              <w:lang w:val="en-US" w:eastAsia="zh-CN" w:bidi="ar-SA"/>
            </w:rPr>
          </w:pPr>
          <w:r>
            <w:rPr>
              <w:b/>
              <w:szCs w:val="24"/>
            </w:rPr>
            <w:fldChar w:fldCharType="end"/>
          </w:r>
        </w:p>
      </w:sdtContent>
    </w:sdt>
    <w:p w14:paraId="1E6EDF6A">
      <w:pPr>
        <w:widowControl/>
        <w:spacing w:before="156" w:beforeLines="50"/>
        <w:ind w:firstLine="480"/>
        <w:jc w:val="center"/>
        <w:rPr>
          <w:rFonts w:asciiTheme="minorHAnsi" w:hAnsiTheme="minorHAnsi" w:eastAsiaTheme="minorEastAsia" w:cstheme="minorBidi"/>
          <w:b/>
          <w:kern w:val="2"/>
          <w:sz w:val="21"/>
          <w:szCs w:val="24"/>
          <w:lang w:val="en-US" w:eastAsia="zh-CN" w:bidi="ar-SA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 w14:paraId="797E195A"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1" w:name="_Toc22014"/>
      <w:bookmarkStart w:id="2" w:name="_Toc13936"/>
      <w:r>
        <w:rPr>
          <w:rFonts w:hint="eastAsia"/>
        </w:rPr>
        <w:t xml:space="preserve">1 </w:t>
      </w:r>
      <w:bookmarkEnd w:id="1"/>
      <w:r>
        <w:rPr>
          <w:rFonts w:hint="eastAsia"/>
          <w:lang w:val="en-US" w:eastAsia="zh-CN"/>
        </w:rPr>
        <w:t>方案与实现步骤</w:t>
      </w:r>
      <w:bookmarkEnd w:id="2"/>
    </w:p>
    <w:p w14:paraId="5BC0EA8C">
      <w:pPr>
        <w:pStyle w:val="3"/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3" w:name="_Toc14897"/>
      <w:r>
        <w:rPr>
          <w:rFonts w:hint="eastAsia"/>
          <w:lang w:val="en-US" w:eastAsia="zh-CN"/>
        </w:rPr>
        <w:t>1.1 MQTT协议提前了解</w:t>
      </w:r>
      <w:bookmarkEnd w:id="3"/>
    </w:p>
    <w:p w14:paraId="59F8C9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TT协议在IoT领域是使用的最广泛的通用协议。MQTT是一种基于发布/订阅（publish/subscribe）模式的轻量级通讯协议，该协议构建于TCP/IP协议上，由IBM在1999年发布。MQTT在官方解释中的优点是：用极少的代码和有限的带宽，为连接远程设备提供实时可靠的消息服务；简单理解就是，实现起来简单，并且在传输上无效的数据也很少，并且能够保证数据传输的可靠性。</w:t>
      </w:r>
    </w:p>
    <w:p w14:paraId="31EDAC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协议由三部分组成：固定报头、可变报头、有效载荷。固定报头是所有报文的统一格式；可变报头则根据固定报头中的报文类型不同而改变，每个报文类型基本上都有自己的可变报头格式；有效载荷只是部分报文有。报文内容是根据报文类型的不同而不同。</w:t>
      </w:r>
    </w:p>
    <w:p w14:paraId="229575C4">
      <w:pPr>
        <w:ind w:left="0" w:leftChars="0" w:firstLine="0" w:firstLineChars="0"/>
      </w:pPr>
      <w:r>
        <w:drawing>
          <wp:inline distT="0" distB="0" distL="114300" distR="114300">
            <wp:extent cx="5036820" cy="42976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FC64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固定报头：一共两个字节</w:t>
      </w:r>
    </w:p>
    <w:p w14:paraId="36308CBD"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85545"/>
            <wp:effectExtent l="0" t="0" r="139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1D92">
      <w:pPr>
        <w:pStyle w:val="3"/>
        <w:spacing w:after="0" w:afterAutospacing="0"/>
        <w:ind w:left="0" w:leftChars="0" w:firstLine="0" w:firstLineChars="0"/>
        <w:rPr>
          <w:rFonts w:hint="eastAsia"/>
          <w:lang w:val="en-US" w:eastAsia="zh-CN"/>
        </w:rPr>
      </w:pPr>
      <w:bookmarkStart w:id="4" w:name="_Toc26001"/>
      <w:bookmarkStart w:id="5" w:name="_Toc383"/>
      <w:r>
        <w:rPr>
          <w:rFonts w:hint="eastAsia"/>
        </w:rPr>
        <w:t>1.</w:t>
      </w:r>
      <w:bookmarkEnd w:id="4"/>
      <w:r>
        <w:rPr>
          <w:rFonts w:hint="eastAsia"/>
          <w:lang w:val="en-US" w:eastAsia="zh-CN"/>
        </w:rPr>
        <w:t>2 捕获与分析MQTT数据包</w:t>
      </w:r>
      <w:bookmarkEnd w:id="5"/>
    </w:p>
    <w:p w14:paraId="06875A4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首先安装对应包体，通过订阅对应ip的对应主题，再在其他地方向对应ip的对应主题发布消息，便会在订阅端接收到对应的消息。MQTT默认端口为1883，便可以使用wireshark监听对应端口的数据包。</w:t>
      </w:r>
    </w:p>
    <w:p w14:paraId="4E888A55">
      <w:r>
        <w:drawing>
          <wp:inline distT="0" distB="0" distL="114300" distR="114300">
            <wp:extent cx="5273040" cy="393382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B02">
      <w:r>
        <w:drawing>
          <wp:inline distT="0" distB="0" distL="114300" distR="114300">
            <wp:extent cx="5269865" cy="461772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A911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前面提到MQTT是构建于TCP/IP协议上的，前面0x58(88)个字符并非MQTT数据包部分，接下来才是MQTT数据包部分。这里的数据包固定头部为0x30 0x16，其中剩余长度为0x16；接下来是可变头部，主题名长度为0x000a，主题名为test/topic；接下来是负载数据，内容为Hello MQTT。</w:t>
      </w:r>
    </w:p>
    <w:p w14:paraId="6CDED345">
      <w:pPr>
        <w:pStyle w:val="2"/>
        <w:ind w:left="0" w:leftChars="0" w:firstLine="0" w:firstLineChars="0"/>
        <w:rPr>
          <w:rFonts w:hint="eastAsia"/>
        </w:rPr>
      </w:pPr>
      <w:bookmarkStart w:id="6" w:name="_Toc1654"/>
      <w:bookmarkStart w:id="7" w:name="_Toc14291"/>
      <w:r>
        <w:rPr>
          <w:rFonts w:hint="eastAsia"/>
        </w:rPr>
        <w:t>2 总体设计</w:t>
      </w:r>
      <w:bookmarkEnd w:id="6"/>
      <w:bookmarkEnd w:id="7"/>
    </w:p>
    <w:p w14:paraId="4F3DB6A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在分析了数据包后，我们开始编写程序来模拟MQTT协议的行为。</w:t>
      </w:r>
    </w:p>
    <w:p w14:paraId="5261068D"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8" w:name="_Toc28308"/>
      <w:bookmarkStart w:id="9" w:name="_Toc9290"/>
      <w:r>
        <w:rPr>
          <w:rFonts w:hint="eastAsia"/>
        </w:rPr>
        <w:t xml:space="preserve">2.1 </w:t>
      </w:r>
      <w:bookmarkEnd w:id="8"/>
      <w:r>
        <w:rPr>
          <w:rFonts w:hint="eastAsia"/>
          <w:lang w:val="en-US" w:eastAsia="zh-CN"/>
        </w:rPr>
        <w:t>方案设计</w:t>
      </w:r>
      <w:bookmarkEnd w:id="9"/>
    </w:p>
    <w:p w14:paraId="7863D6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我选择使用Java编写一个跨平台的MQTT客户端，且方便封装成jar包复用。我使用Maven管理依赖，引入了Paho MQTT库来实现MQTT客户端。</w:t>
      </w:r>
    </w:p>
    <w:p w14:paraId="44B7979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我希望实现一个可以反复向对应ip:port的对应主题发布消息或接受消息的客户端</w:t>
      </w:r>
    </w:p>
    <w:p w14:paraId="3EF8FA3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当然执行的前提是你需要一个已有的监听于1883端口的MQTT客户端，例如说mosquitto或者hivemq。</w:t>
      </w:r>
    </w:p>
    <w:p w14:paraId="38BB554B"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10" w:name="_Toc3439"/>
      <w:bookmarkStart w:id="11" w:name="_Toc21502"/>
      <w:r>
        <w:rPr>
          <w:rFonts w:hint="eastAsia"/>
        </w:rPr>
        <w:t>2.</w:t>
      </w:r>
      <w:r>
        <w:t>2</w:t>
      </w:r>
      <w:r>
        <w:rPr>
          <w:rFonts w:hint="eastAsia"/>
        </w:rPr>
        <w:t xml:space="preserve"> </w:t>
      </w:r>
      <w:bookmarkEnd w:id="10"/>
      <w:r>
        <w:rPr>
          <w:rFonts w:hint="eastAsia"/>
          <w:lang w:val="en-US" w:eastAsia="zh-CN"/>
        </w:rPr>
        <w:t>协议的模拟与实现</w:t>
      </w:r>
      <w:bookmarkEnd w:id="11"/>
    </w:p>
    <w:p w14:paraId="3996EA7E">
      <w:r>
        <w:rPr>
          <w:rFonts w:hint="eastAsia"/>
          <w:lang w:val="en-US" w:eastAsia="zh-CN"/>
        </w:rPr>
        <w:t>首先是pom.xml:</w:t>
      </w:r>
    </w:p>
    <w:p w14:paraId="4BDAFF46">
      <w:pPr>
        <w:ind w:left="0" w:leftChars="0" w:firstLine="0" w:firstLineChars="0"/>
      </w:pPr>
      <w:r>
        <w:drawing>
          <wp:inline distT="0" distB="0" distL="114300" distR="114300">
            <wp:extent cx="5267960" cy="694309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b="36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7E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然后根据需求写出代码：</w:t>
      </w:r>
    </w:p>
    <w:p w14:paraId="075BA8E3"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53405" cy="9462135"/>
            <wp:effectExtent l="0" t="0" r="635" b="19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946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89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Tree</w:t>
      </w:r>
    </w:p>
    <w:p w14:paraId="2D9F0B7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3380" cy="3596640"/>
            <wp:effectExtent l="0" t="0" r="762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8C318">
      <w:pPr>
        <w:pStyle w:val="4"/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12" w:name="_Toc15173"/>
      <w:r>
        <w:rPr>
          <w:rFonts w:hint="eastAsia"/>
          <w:lang w:val="en-US" w:eastAsia="zh-CN"/>
        </w:rPr>
        <w:t>2.3 实现结果</w:t>
      </w:r>
      <w:bookmarkEnd w:id="12"/>
    </w:p>
    <w:p w14:paraId="36BFEB85">
      <w:pPr>
        <w:rPr>
          <w:sz w:val="24"/>
          <w:szCs w:val="24"/>
        </w:rPr>
      </w:pPr>
      <w:r>
        <w:drawing>
          <wp:inline distT="0" distB="0" distL="114300" distR="114300">
            <wp:extent cx="4777740" cy="6362700"/>
            <wp:effectExtent l="0" t="0" r="762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0564">
      <w:pPr>
        <w:pStyle w:val="2"/>
        <w:ind w:left="0" w:leftChars="0" w:firstLine="0" w:firstLineChars="0"/>
      </w:pPr>
      <w:bookmarkStart w:id="13" w:name="_Toc19983"/>
      <w:bookmarkStart w:id="14" w:name="_Toc24887"/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总结</w:t>
      </w:r>
      <w:bookmarkEnd w:id="13"/>
      <w:bookmarkEnd w:id="14"/>
    </w:p>
    <w:p w14:paraId="69EC0E28">
      <w:pPr>
        <w:pStyle w:val="3"/>
        <w:bidi w:val="0"/>
        <w:ind w:left="0" w:leftChars="0" w:firstLine="0" w:firstLineChars="0"/>
      </w:pPr>
      <w:bookmarkStart w:id="15" w:name="_Toc24382"/>
      <w:r>
        <w:rPr>
          <w:rFonts w:hint="eastAsia"/>
          <w:lang w:val="en-US" w:eastAsia="zh-CN"/>
        </w:rPr>
        <w:t>3.</w:t>
      </w:r>
      <w:r>
        <w:t>1 项目目标与实现</w:t>
      </w:r>
      <w:bookmarkEnd w:id="15"/>
    </w:p>
    <w:p w14:paraId="54ADDE9B">
      <w:pPr>
        <w:pStyle w:val="14"/>
        <w:keepNext w:val="0"/>
        <w:keepLines w:val="0"/>
        <w:widowControl/>
        <w:suppressLineNumbers w:val="0"/>
      </w:pPr>
      <w:r>
        <w:t>本项目的核心目标是开发一个 MQTT 客户端模拟器，支持基本的 MQTT 消息发布和接收功能。实现的主要功能包括：</w:t>
      </w:r>
    </w:p>
    <w:p w14:paraId="56047E16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</w:pPr>
      <w:r>
        <w:t xml:space="preserve">支持用户手动输入 MQTT 服务地址和端口，默认为 </w:t>
      </w:r>
      <w:r>
        <w:rPr>
          <w:rStyle w:val="20"/>
          <w:rFonts w:hint="eastAsia"/>
        </w:rPr>
        <w:t>broker.hivemq.com</w:t>
      </w:r>
      <w:r>
        <w:t xml:space="preserve"> 和 </w:t>
      </w:r>
      <w:r>
        <w:rPr>
          <w:rStyle w:val="20"/>
        </w:rPr>
        <w:t>1883</w:t>
      </w:r>
      <w:r>
        <w:t>。</w:t>
      </w:r>
    </w:p>
    <w:p w14:paraId="5939BA70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</w:pPr>
      <w:r>
        <w:t>支持自定义客户端 ID 和消息主题，能够动态发送和接收消息。</w:t>
      </w:r>
    </w:p>
    <w:p w14:paraId="324BE45A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</w:pPr>
      <w:r>
        <w:t>通过 MQTT 协议与服务器建立连接，进行消息的订阅和发布。</w:t>
      </w:r>
    </w:p>
    <w:p w14:paraId="3C176A63"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hanging="420" w:firstLineChars="0"/>
        <w:textAlignment w:val="auto"/>
      </w:pPr>
      <w:r>
        <w:t xml:space="preserve">通过处理 </w:t>
      </w:r>
      <w:r>
        <w:rPr>
          <w:rStyle w:val="20"/>
        </w:rPr>
        <w:t>Ctrl+C</w:t>
      </w:r>
      <w:r>
        <w:t xml:space="preserve"> 或输入 </w:t>
      </w:r>
      <w:r>
        <w:rPr>
          <w:rStyle w:val="20"/>
        </w:rPr>
        <w:t>q!</w:t>
      </w:r>
      <w:r>
        <w:t xml:space="preserve"> 实现优雅的客户端退出。</w:t>
      </w:r>
    </w:p>
    <w:p w14:paraId="33434224">
      <w:pPr>
        <w:pStyle w:val="14"/>
        <w:keepNext w:val="0"/>
        <w:keepLines w:val="0"/>
        <w:widowControl/>
        <w:suppressLineNumbers w:val="0"/>
      </w:pPr>
      <w:r>
        <w:t xml:space="preserve">项目基于 Java 语言开发，并使用了 </w:t>
      </w:r>
      <w:r>
        <w:rPr>
          <w:rStyle w:val="20"/>
        </w:rPr>
        <w:t>org.eclipse.paho.client.mqttv3</w:t>
      </w:r>
      <w:r>
        <w:t xml:space="preserve"> 库来实现 MQTT 协议的客户端功能。最终，项目成功实现了命令行界面的 MQTT 客户端模拟器，能够连接到指定的 MQTT 服务器，并进行消息通信。</w:t>
      </w:r>
    </w:p>
    <w:p w14:paraId="1F21A8E0">
      <w:pPr>
        <w:pStyle w:val="3"/>
        <w:bidi w:val="0"/>
        <w:ind w:left="0" w:leftChars="0" w:firstLine="0" w:firstLineChars="0"/>
      </w:pPr>
      <w:bookmarkStart w:id="16" w:name="_Toc19463"/>
      <w:r>
        <w:rPr>
          <w:rFonts w:hint="eastAsia"/>
          <w:lang w:val="en-US" w:eastAsia="zh-CN"/>
        </w:rPr>
        <w:t>3</w:t>
      </w:r>
      <w:r>
        <w:t>.</w:t>
      </w:r>
      <w:r>
        <w:rPr>
          <w:rFonts w:hint="eastAsia"/>
          <w:lang w:val="en-US" w:eastAsia="zh-CN"/>
        </w:rPr>
        <w:t>2</w:t>
      </w:r>
      <w:r>
        <w:t xml:space="preserve"> 开发心得</w:t>
      </w:r>
      <w:bookmarkEnd w:id="16"/>
      <w:bookmarkStart w:id="17" w:name="_GoBack"/>
      <w:bookmarkEnd w:id="17"/>
    </w:p>
    <w:p w14:paraId="399E8BDD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/>
        <w:ind w:left="420" w:leftChars="0" w:hanging="420" w:firstLineChars="0"/>
        <w:textAlignment w:val="auto"/>
      </w:pPr>
      <w:r>
        <w:t>在项目中，我深入学习并应用了 MQTT 协议的基本原理，理解了消息发布、订阅和客户端连接的机制。</w:t>
      </w:r>
    </w:p>
    <w:p w14:paraId="7CE548F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/>
        <w:ind w:left="420" w:leftChars="0" w:hanging="420" w:firstLineChars="0"/>
        <w:textAlignment w:val="auto"/>
      </w:pPr>
      <w:r>
        <w:t>用 Java 语言和 MQTT 库，熟悉了如何通过编程实现协议的底层操作。</w:t>
      </w:r>
    </w:p>
    <w:p w14:paraId="4CC5791F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beforeAutospacing="0" w:after="0" w:afterAutospacing="0"/>
        <w:ind w:left="420" w:leftChars="0" w:hanging="420" w:firstLineChars="0"/>
        <w:textAlignment w:val="auto"/>
      </w:pPr>
      <w:r>
        <w:t>遇到的问题主要集中在客户端连接管理和跨平台兼容性上。通过调试和配置，成功解决了连接丢失、消息过滤等技术难题。</w:t>
      </w:r>
    </w:p>
    <w:p w14:paraId="6DE5094B">
      <w:pPr>
        <w:spacing w:before="156" w:beforeLines="50"/>
        <w:ind w:firstLine="480"/>
        <w:rPr>
          <w:rStyle w:val="18"/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-SA"/>
        </w:rPr>
      </w:pPr>
    </w:p>
    <w:sectPr>
      <w:headerReference r:id="rId11" w:type="default"/>
      <w:footerReference r:id="rId12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84044246"/>
    </w:sdtPr>
    <w:sdtContent>
      <w:p w14:paraId="60F21671">
        <w:pPr>
          <w:pStyle w:val="10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II</w:t>
        </w:r>
        <w:r>
          <w:fldChar w:fldCharType="end"/>
        </w:r>
      </w:p>
    </w:sdtContent>
  </w:sdt>
  <w:p w14:paraId="16288DAC">
    <w:pPr>
      <w:pStyle w:val="1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A3236D"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EBD768">
    <w:pPr>
      <w:pStyle w:val="1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67026030"/>
    </w:sdtPr>
    <w:sdtContent>
      <w:p w14:paraId="75738585">
        <w:pPr>
          <w:pStyle w:val="10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C2AEBCC"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1BB37D">
    <w:pPr>
      <w:pStyle w:val="11"/>
      <w:ind w:firstLine="360"/>
    </w:pPr>
    <w:r>
      <w:rPr>
        <w:rFonts w:hint="eastAsia"/>
      </w:rPr>
      <w:t>目录</w:t>
    </w:r>
  </w:p>
  <w:p w14:paraId="14B7FB7D">
    <w:pPr>
      <w:pStyle w:val="1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BAC6B6"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20555D">
    <w:pPr>
      <w:pStyle w:val="11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21F38F">
    <w:pPr>
      <w:ind w:firstLine="420"/>
      <w:jc w:val="center"/>
      <w:rPr>
        <w:rFonts w:hint="default" w:ascii="宋体" w:hAnsi="宋体" w:eastAsiaTheme="minorEastAsia"/>
        <w:szCs w:val="21"/>
        <w:lang w:val="en-US" w:eastAsia="zh-CN"/>
      </w:rPr>
    </w:pPr>
    <w:r>
      <w:rPr>
        <w:rFonts w:hint="eastAsia" w:ascii="宋体" w:hAnsi="宋体"/>
        <w:szCs w:val="21"/>
        <w:lang w:val="en-US" w:eastAsia="zh-CN"/>
      </w:rPr>
      <w:t>安全编程</w:t>
    </w:r>
    <w:r>
      <w:rPr>
        <w:rFonts w:hint="eastAsia" w:ascii="宋体" w:hAnsi="宋体"/>
        <w:szCs w:val="21"/>
      </w:rPr>
      <w:t>文档</w:t>
    </w:r>
    <w:r>
      <w:rPr>
        <w:rFonts w:hint="eastAsia" w:ascii="宋体" w:hAnsi="宋体"/>
        <w:szCs w:val="21"/>
        <w:lang w:eastAsia="zh-CN"/>
      </w:rPr>
      <w:t>——</w:t>
    </w:r>
    <w:r>
      <w:rPr>
        <w:rFonts w:hint="eastAsia" w:ascii="宋体" w:hAnsi="宋体"/>
        <w:szCs w:val="21"/>
        <w:lang w:val="en-US" w:eastAsia="zh-CN"/>
      </w:rPr>
      <w:t>MQTT协议逆向及模拟</w:t>
    </w:r>
  </w:p>
  <w:p w14:paraId="2131383B">
    <w:pPr>
      <w:pStyle w:val="11"/>
      <w:ind w:firstLine="36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0EF41"/>
    <w:multiLevelType w:val="singleLevel"/>
    <w:tmpl w:val="8580EF4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5F09130"/>
    <w:multiLevelType w:val="singleLevel"/>
    <w:tmpl w:val="E5F09130"/>
    <w:lvl w:ilvl="0" w:tentative="0">
      <w:start w:val="1"/>
      <w:numFmt w:val="decimal"/>
      <w:pStyle w:val="6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2">
    <w:nsid w:val="057FC3DC"/>
    <w:multiLevelType w:val="singleLevel"/>
    <w:tmpl w:val="057FC3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QwMGU3ODgwZjIyZDUwNzczMDVhZTc1ODU1OTVkYjAifQ=="/>
  </w:docVars>
  <w:rsids>
    <w:rsidRoot w:val="005E1163"/>
    <w:rsid w:val="00001659"/>
    <w:rsid w:val="00001C84"/>
    <w:rsid w:val="0001330D"/>
    <w:rsid w:val="00020573"/>
    <w:rsid w:val="00027F66"/>
    <w:rsid w:val="00032E8A"/>
    <w:rsid w:val="00034070"/>
    <w:rsid w:val="00034970"/>
    <w:rsid w:val="00047926"/>
    <w:rsid w:val="00047D1B"/>
    <w:rsid w:val="000525CC"/>
    <w:rsid w:val="00062D2E"/>
    <w:rsid w:val="00063EA6"/>
    <w:rsid w:val="00064469"/>
    <w:rsid w:val="00064C98"/>
    <w:rsid w:val="00081629"/>
    <w:rsid w:val="0008183B"/>
    <w:rsid w:val="000827D2"/>
    <w:rsid w:val="00082D6A"/>
    <w:rsid w:val="0008633B"/>
    <w:rsid w:val="00090CF0"/>
    <w:rsid w:val="00091575"/>
    <w:rsid w:val="000917EC"/>
    <w:rsid w:val="000977B4"/>
    <w:rsid w:val="00097B38"/>
    <w:rsid w:val="000A124B"/>
    <w:rsid w:val="000A42B0"/>
    <w:rsid w:val="000B2CC6"/>
    <w:rsid w:val="000C211F"/>
    <w:rsid w:val="000C3280"/>
    <w:rsid w:val="000C57CA"/>
    <w:rsid w:val="000C790F"/>
    <w:rsid w:val="000D1909"/>
    <w:rsid w:val="000D5CE5"/>
    <w:rsid w:val="000D7027"/>
    <w:rsid w:val="000E5FE4"/>
    <w:rsid w:val="000E6023"/>
    <w:rsid w:val="000F0CD7"/>
    <w:rsid w:val="000F3019"/>
    <w:rsid w:val="000F483F"/>
    <w:rsid w:val="0010120D"/>
    <w:rsid w:val="00106CBC"/>
    <w:rsid w:val="00110515"/>
    <w:rsid w:val="0011412C"/>
    <w:rsid w:val="00115885"/>
    <w:rsid w:val="0012240B"/>
    <w:rsid w:val="00123266"/>
    <w:rsid w:val="00124E52"/>
    <w:rsid w:val="00132354"/>
    <w:rsid w:val="001368BB"/>
    <w:rsid w:val="0014024E"/>
    <w:rsid w:val="00145EA3"/>
    <w:rsid w:val="00151AD7"/>
    <w:rsid w:val="00153493"/>
    <w:rsid w:val="00153505"/>
    <w:rsid w:val="00153ACB"/>
    <w:rsid w:val="00153F49"/>
    <w:rsid w:val="001547E8"/>
    <w:rsid w:val="00156152"/>
    <w:rsid w:val="0015766A"/>
    <w:rsid w:val="00161901"/>
    <w:rsid w:val="00164BD6"/>
    <w:rsid w:val="00171BBF"/>
    <w:rsid w:val="00177BD8"/>
    <w:rsid w:val="001801F8"/>
    <w:rsid w:val="00191BF1"/>
    <w:rsid w:val="001A0505"/>
    <w:rsid w:val="001A1F6F"/>
    <w:rsid w:val="001A28D2"/>
    <w:rsid w:val="001A4E91"/>
    <w:rsid w:val="001A6333"/>
    <w:rsid w:val="001B0958"/>
    <w:rsid w:val="001B0A95"/>
    <w:rsid w:val="001B7EA7"/>
    <w:rsid w:val="001C5887"/>
    <w:rsid w:val="001C5E4B"/>
    <w:rsid w:val="001D058C"/>
    <w:rsid w:val="001E346F"/>
    <w:rsid w:val="001E67CB"/>
    <w:rsid w:val="001F12D8"/>
    <w:rsid w:val="001F1B16"/>
    <w:rsid w:val="001F6052"/>
    <w:rsid w:val="0020446F"/>
    <w:rsid w:val="00206C4B"/>
    <w:rsid w:val="00225181"/>
    <w:rsid w:val="0022677F"/>
    <w:rsid w:val="00236123"/>
    <w:rsid w:val="002474F1"/>
    <w:rsid w:val="00251DEC"/>
    <w:rsid w:val="002529A0"/>
    <w:rsid w:val="00253B3A"/>
    <w:rsid w:val="00270514"/>
    <w:rsid w:val="002711C6"/>
    <w:rsid w:val="00280E87"/>
    <w:rsid w:val="00290B1F"/>
    <w:rsid w:val="00291721"/>
    <w:rsid w:val="002953B1"/>
    <w:rsid w:val="002969CF"/>
    <w:rsid w:val="002B250E"/>
    <w:rsid w:val="002B2E0C"/>
    <w:rsid w:val="002B38DA"/>
    <w:rsid w:val="002D3725"/>
    <w:rsid w:val="002E156A"/>
    <w:rsid w:val="002E358B"/>
    <w:rsid w:val="002F3D0A"/>
    <w:rsid w:val="002F4866"/>
    <w:rsid w:val="00306BB1"/>
    <w:rsid w:val="00311EF8"/>
    <w:rsid w:val="003205E9"/>
    <w:rsid w:val="00336E7F"/>
    <w:rsid w:val="00343F4C"/>
    <w:rsid w:val="0034715C"/>
    <w:rsid w:val="0035617F"/>
    <w:rsid w:val="003578C7"/>
    <w:rsid w:val="0036380A"/>
    <w:rsid w:val="00381C50"/>
    <w:rsid w:val="00381E65"/>
    <w:rsid w:val="00382DAC"/>
    <w:rsid w:val="003873EB"/>
    <w:rsid w:val="003905E2"/>
    <w:rsid w:val="003961E2"/>
    <w:rsid w:val="003969D5"/>
    <w:rsid w:val="003A2FCE"/>
    <w:rsid w:val="003C7201"/>
    <w:rsid w:val="003C7889"/>
    <w:rsid w:val="003D0CBF"/>
    <w:rsid w:val="003D1C09"/>
    <w:rsid w:val="003D50C4"/>
    <w:rsid w:val="003E37FE"/>
    <w:rsid w:val="003E4C7C"/>
    <w:rsid w:val="003E4FE0"/>
    <w:rsid w:val="003E64CF"/>
    <w:rsid w:val="003F24DF"/>
    <w:rsid w:val="003F2E8D"/>
    <w:rsid w:val="00413838"/>
    <w:rsid w:val="00422B3C"/>
    <w:rsid w:val="00425D8B"/>
    <w:rsid w:val="00433097"/>
    <w:rsid w:val="00472BC2"/>
    <w:rsid w:val="00474D24"/>
    <w:rsid w:val="00481046"/>
    <w:rsid w:val="004842AD"/>
    <w:rsid w:val="00485A1C"/>
    <w:rsid w:val="00490676"/>
    <w:rsid w:val="00491E3F"/>
    <w:rsid w:val="004948A6"/>
    <w:rsid w:val="00494E9D"/>
    <w:rsid w:val="004A3873"/>
    <w:rsid w:val="004A423A"/>
    <w:rsid w:val="004A74B5"/>
    <w:rsid w:val="004B5BF3"/>
    <w:rsid w:val="004C30E7"/>
    <w:rsid w:val="004C3195"/>
    <w:rsid w:val="004C392A"/>
    <w:rsid w:val="004E0512"/>
    <w:rsid w:val="004E2A37"/>
    <w:rsid w:val="004F24C2"/>
    <w:rsid w:val="004F78E5"/>
    <w:rsid w:val="00503A2B"/>
    <w:rsid w:val="00510F95"/>
    <w:rsid w:val="00514201"/>
    <w:rsid w:val="00514A43"/>
    <w:rsid w:val="00516490"/>
    <w:rsid w:val="005202F5"/>
    <w:rsid w:val="005204B8"/>
    <w:rsid w:val="0052190D"/>
    <w:rsid w:val="00530A5E"/>
    <w:rsid w:val="0053180A"/>
    <w:rsid w:val="00536731"/>
    <w:rsid w:val="005374F1"/>
    <w:rsid w:val="00540122"/>
    <w:rsid w:val="00542FDC"/>
    <w:rsid w:val="00553199"/>
    <w:rsid w:val="00557380"/>
    <w:rsid w:val="00562BCD"/>
    <w:rsid w:val="00562F95"/>
    <w:rsid w:val="00563CA1"/>
    <w:rsid w:val="005654E9"/>
    <w:rsid w:val="0056756B"/>
    <w:rsid w:val="00573A2A"/>
    <w:rsid w:val="005745C0"/>
    <w:rsid w:val="00581C8E"/>
    <w:rsid w:val="005867AD"/>
    <w:rsid w:val="00591270"/>
    <w:rsid w:val="00592B13"/>
    <w:rsid w:val="00594527"/>
    <w:rsid w:val="00596ECF"/>
    <w:rsid w:val="00597FF6"/>
    <w:rsid w:val="005A4E61"/>
    <w:rsid w:val="005B4BDB"/>
    <w:rsid w:val="005D471B"/>
    <w:rsid w:val="005D6DA3"/>
    <w:rsid w:val="005D7BFD"/>
    <w:rsid w:val="005E1163"/>
    <w:rsid w:val="005E3D01"/>
    <w:rsid w:val="005E4C4D"/>
    <w:rsid w:val="005E4DB9"/>
    <w:rsid w:val="005E5613"/>
    <w:rsid w:val="00604537"/>
    <w:rsid w:val="0060553E"/>
    <w:rsid w:val="00610FDB"/>
    <w:rsid w:val="006141B6"/>
    <w:rsid w:val="00616BEB"/>
    <w:rsid w:val="00620D78"/>
    <w:rsid w:val="00623B50"/>
    <w:rsid w:val="00630B21"/>
    <w:rsid w:val="006363AB"/>
    <w:rsid w:val="00645941"/>
    <w:rsid w:val="00653D2B"/>
    <w:rsid w:val="006560C2"/>
    <w:rsid w:val="00657B3F"/>
    <w:rsid w:val="00670885"/>
    <w:rsid w:val="00672047"/>
    <w:rsid w:val="0067225C"/>
    <w:rsid w:val="00676345"/>
    <w:rsid w:val="00684A56"/>
    <w:rsid w:val="006904EB"/>
    <w:rsid w:val="00691530"/>
    <w:rsid w:val="006B2CEF"/>
    <w:rsid w:val="006B5F1E"/>
    <w:rsid w:val="006C1FB4"/>
    <w:rsid w:val="006C729B"/>
    <w:rsid w:val="006D3CEF"/>
    <w:rsid w:val="006E08C6"/>
    <w:rsid w:val="006E33B6"/>
    <w:rsid w:val="006E7C22"/>
    <w:rsid w:val="006F0C95"/>
    <w:rsid w:val="00700691"/>
    <w:rsid w:val="00716923"/>
    <w:rsid w:val="00726F92"/>
    <w:rsid w:val="00730019"/>
    <w:rsid w:val="00730831"/>
    <w:rsid w:val="0073113B"/>
    <w:rsid w:val="007324A6"/>
    <w:rsid w:val="00736376"/>
    <w:rsid w:val="00736D23"/>
    <w:rsid w:val="00736DCF"/>
    <w:rsid w:val="00747B8C"/>
    <w:rsid w:val="007501E5"/>
    <w:rsid w:val="00753F99"/>
    <w:rsid w:val="00757C45"/>
    <w:rsid w:val="00760ED4"/>
    <w:rsid w:val="00761B4F"/>
    <w:rsid w:val="00763238"/>
    <w:rsid w:val="00765DE2"/>
    <w:rsid w:val="00780DC6"/>
    <w:rsid w:val="00782F95"/>
    <w:rsid w:val="00783384"/>
    <w:rsid w:val="007872C9"/>
    <w:rsid w:val="00791037"/>
    <w:rsid w:val="00791523"/>
    <w:rsid w:val="00794143"/>
    <w:rsid w:val="007946A4"/>
    <w:rsid w:val="007A054E"/>
    <w:rsid w:val="007A0E71"/>
    <w:rsid w:val="007A4673"/>
    <w:rsid w:val="007A5403"/>
    <w:rsid w:val="007A6359"/>
    <w:rsid w:val="007A761C"/>
    <w:rsid w:val="007B5D52"/>
    <w:rsid w:val="007C0FE2"/>
    <w:rsid w:val="007C385A"/>
    <w:rsid w:val="007C3D3E"/>
    <w:rsid w:val="007C4770"/>
    <w:rsid w:val="007D00B4"/>
    <w:rsid w:val="007D1933"/>
    <w:rsid w:val="007D2024"/>
    <w:rsid w:val="007D31DB"/>
    <w:rsid w:val="007D5F32"/>
    <w:rsid w:val="007D7796"/>
    <w:rsid w:val="007E1FE4"/>
    <w:rsid w:val="007E1FF9"/>
    <w:rsid w:val="007E4754"/>
    <w:rsid w:val="007E599A"/>
    <w:rsid w:val="007E6CC8"/>
    <w:rsid w:val="007E7A85"/>
    <w:rsid w:val="007F173D"/>
    <w:rsid w:val="007F4636"/>
    <w:rsid w:val="0080342A"/>
    <w:rsid w:val="00806640"/>
    <w:rsid w:val="008139FB"/>
    <w:rsid w:val="0082145E"/>
    <w:rsid w:val="0082282F"/>
    <w:rsid w:val="008239C7"/>
    <w:rsid w:val="00824BCE"/>
    <w:rsid w:val="0082632E"/>
    <w:rsid w:val="00826F77"/>
    <w:rsid w:val="0084068A"/>
    <w:rsid w:val="00840B0F"/>
    <w:rsid w:val="008423A1"/>
    <w:rsid w:val="00845333"/>
    <w:rsid w:val="00850F3D"/>
    <w:rsid w:val="008530EE"/>
    <w:rsid w:val="0085340F"/>
    <w:rsid w:val="00853D66"/>
    <w:rsid w:val="008557F3"/>
    <w:rsid w:val="00862402"/>
    <w:rsid w:val="00863249"/>
    <w:rsid w:val="00863B0F"/>
    <w:rsid w:val="00865D90"/>
    <w:rsid w:val="0087101F"/>
    <w:rsid w:val="008710DF"/>
    <w:rsid w:val="008722BC"/>
    <w:rsid w:val="00872383"/>
    <w:rsid w:val="00874396"/>
    <w:rsid w:val="00876A98"/>
    <w:rsid w:val="0087736E"/>
    <w:rsid w:val="008854B7"/>
    <w:rsid w:val="00892C12"/>
    <w:rsid w:val="00895EAE"/>
    <w:rsid w:val="00896897"/>
    <w:rsid w:val="008A1762"/>
    <w:rsid w:val="008A7698"/>
    <w:rsid w:val="008B1367"/>
    <w:rsid w:val="008B387D"/>
    <w:rsid w:val="008C08F7"/>
    <w:rsid w:val="008C09A7"/>
    <w:rsid w:val="008C192A"/>
    <w:rsid w:val="008D34FB"/>
    <w:rsid w:val="008D3976"/>
    <w:rsid w:val="008E3492"/>
    <w:rsid w:val="008E4EE4"/>
    <w:rsid w:val="008F18BF"/>
    <w:rsid w:val="0090177E"/>
    <w:rsid w:val="00903E19"/>
    <w:rsid w:val="00906BB0"/>
    <w:rsid w:val="0091376F"/>
    <w:rsid w:val="00915530"/>
    <w:rsid w:val="009166A9"/>
    <w:rsid w:val="009167B6"/>
    <w:rsid w:val="00916DFB"/>
    <w:rsid w:val="00925ABD"/>
    <w:rsid w:val="009321D6"/>
    <w:rsid w:val="009327BE"/>
    <w:rsid w:val="009338AD"/>
    <w:rsid w:val="00935F5C"/>
    <w:rsid w:val="0094011C"/>
    <w:rsid w:val="00943D16"/>
    <w:rsid w:val="00946B2C"/>
    <w:rsid w:val="00950D76"/>
    <w:rsid w:val="00953EC0"/>
    <w:rsid w:val="00955E3A"/>
    <w:rsid w:val="00956014"/>
    <w:rsid w:val="0096573E"/>
    <w:rsid w:val="00966149"/>
    <w:rsid w:val="00966D00"/>
    <w:rsid w:val="00971BE2"/>
    <w:rsid w:val="009759A7"/>
    <w:rsid w:val="0098171B"/>
    <w:rsid w:val="00984022"/>
    <w:rsid w:val="009900C4"/>
    <w:rsid w:val="00992496"/>
    <w:rsid w:val="009945E8"/>
    <w:rsid w:val="009A0052"/>
    <w:rsid w:val="009A40E2"/>
    <w:rsid w:val="009A5CCB"/>
    <w:rsid w:val="009B6061"/>
    <w:rsid w:val="009C4164"/>
    <w:rsid w:val="009C7344"/>
    <w:rsid w:val="009D505D"/>
    <w:rsid w:val="009E0E70"/>
    <w:rsid w:val="009E11A9"/>
    <w:rsid w:val="009F2BCF"/>
    <w:rsid w:val="009F721B"/>
    <w:rsid w:val="00A03DCB"/>
    <w:rsid w:val="00A05308"/>
    <w:rsid w:val="00A15134"/>
    <w:rsid w:val="00A24279"/>
    <w:rsid w:val="00A2516A"/>
    <w:rsid w:val="00A25802"/>
    <w:rsid w:val="00A30524"/>
    <w:rsid w:val="00A35B12"/>
    <w:rsid w:val="00A36FAF"/>
    <w:rsid w:val="00A4105A"/>
    <w:rsid w:val="00A457C6"/>
    <w:rsid w:val="00A46363"/>
    <w:rsid w:val="00A54624"/>
    <w:rsid w:val="00A60434"/>
    <w:rsid w:val="00A609AC"/>
    <w:rsid w:val="00A65630"/>
    <w:rsid w:val="00A66797"/>
    <w:rsid w:val="00A70755"/>
    <w:rsid w:val="00A821C7"/>
    <w:rsid w:val="00A8640F"/>
    <w:rsid w:val="00A913AC"/>
    <w:rsid w:val="00A934B8"/>
    <w:rsid w:val="00AA22CA"/>
    <w:rsid w:val="00AA43AF"/>
    <w:rsid w:val="00AB1532"/>
    <w:rsid w:val="00AB24E4"/>
    <w:rsid w:val="00AB7276"/>
    <w:rsid w:val="00AC70BF"/>
    <w:rsid w:val="00AC7F0E"/>
    <w:rsid w:val="00AF15FB"/>
    <w:rsid w:val="00AF1F88"/>
    <w:rsid w:val="00AF368D"/>
    <w:rsid w:val="00B0174A"/>
    <w:rsid w:val="00B070A2"/>
    <w:rsid w:val="00B165C8"/>
    <w:rsid w:val="00B20F62"/>
    <w:rsid w:val="00B27116"/>
    <w:rsid w:val="00B3009F"/>
    <w:rsid w:val="00B33EC4"/>
    <w:rsid w:val="00B36CDE"/>
    <w:rsid w:val="00B51578"/>
    <w:rsid w:val="00B521AC"/>
    <w:rsid w:val="00B54637"/>
    <w:rsid w:val="00B56480"/>
    <w:rsid w:val="00B576F1"/>
    <w:rsid w:val="00B65862"/>
    <w:rsid w:val="00B805D5"/>
    <w:rsid w:val="00B8169F"/>
    <w:rsid w:val="00B84D2E"/>
    <w:rsid w:val="00B84F13"/>
    <w:rsid w:val="00B92A29"/>
    <w:rsid w:val="00BA63D5"/>
    <w:rsid w:val="00BB1F8E"/>
    <w:rsid w:val="00BB25AB"/>
    <w:rsid w:val="00BB328D"/>
    <w:rsid w:val="00BB68A9"/>
    <w:rsid w:val="00BB6BA0"/>
    <w:rsid w:val="00BB762B"/>
    <w:rsid w:val="00BB7972"/>
    <w:rsid w:val="00BC092A"/>
    <w:rsid w:val="00BC2F36"/>
    <w:rsid w:val="00BC45B2"/>
    <w:rsid w:val="00BC519A"/>
    <w:rsid w:val="00BD39AF"/>
    <w:rsid w:val="00BD3A37"/>
    <w:rsid w:val="00BE0806"/>
    <w:rsid w:val="00BE1184"/>
    <w:rsid w:val="00BE125F"/>
    <w:rsid w:val="00BE215B"/>
    <w:rsid w:val="00BE4855"/>
    <w:rsid w:val="00BF3A57"/>
    <w:rsid w:val="00BF51C3"/>
    <w:rsid w:val="00BF6CF0"/>
    <w:rsid w:val="00BF7008"/>
    <w:rsid w:val="00C03143"/>
    <w:rsid w:val="00C0396B"/>
    <w:rsid w:val="00C0772B"/>
    <w:rsid w:val="00C117D0"/>
    <w:rsid w:val="00C13E7C"/>
    <w:rsid w:val="00C1519C"/>
    <w:rsid w:val="00C21D49"/>
    <w:rsid w:val="00C32F1E"/>
    <w:rsid w:val="00C33BB6"/>
    <w:rsid w:val="00C41699"/>
    <w:rsid w:val="00C52DA9"/>
    <w:rsid w:val="00C65EC8"/>
    <w:rsid w:val="00C71133"/>
    <w:rsid w:val="00C734E3"/>
    <w:rsid w:val="00C7493C"/>
    <w:rsid w:val="00C75488"/>
    <w:rsid w:val="00C77BB8"/>
    <w:rsid w:val="00C77F22"/>
    <w:rsid w:val="00C8519E"/>
    <w:rsid w:val="00C86FC3"/>
    <w:rsid w:val="00C87C48"/>
    <w:rsid w:val="00C91115"/>
    <w:rsid w:val="00C93829"/>
    <w:rsid w:val="00C9427F"/>
    <w:rsid w:val="00C97016"/>
    <w:rsid w:val="00CA0239"/>
    <w:rsid w:val="00CA5B8D"/>
    <w:rsid w:val="00CC3C9D"/>
    <w:rsid w:val="00CC4D12"/>
    <w:rsid w:val="00CC64A6"/>
    <w:rsid w:val="00CC7210"/>
    <w:rsid w:val="00CD1669"/>
    <w:rsid w:val="00CD313C"/>
    <w:rsid w:val="00CD6EF8"/>
    <w:rsid w:val="00CE6158"/>
    <w:rsid w:val="00CF1FEC"/>
    <w:rsid w:val="00CF36D6"/>
    <w:rsid w:val="00CF4248"/>
    <w:rsid w:val="00D0189B"/>
    <w:rsid w:val="00D01ABE"/>
    <w:rsid w:val="00D0209D"/>
    <w:rsid w:val="00D14FF4"/>
    <w:rsid w:val="00D17F73"/>
    <w:rsid w:val="00D31856"/>
    <w:rsid w:val="00D32116"/>
    <w:rsid w:val="00D327D2"/>
    <w:rsid w:val="00D37908"/>
    <w:rsid w:val="00D434AD"/>
    <w:rsid w:val="00D4483B"/>
    <w:rsid w:val="00D61821"/>
    <w:rsid w:val="00D62941"/>
    <w:rsid w:val="00D64787"/>
    <w:rsid w:val="00D654D5"/>
    <w:rsid w:val="00D66433"/>
    <w:rsid w:val="00D707CF"/>
    <w:rsid w:val="00D832C2"/>
    <w:rsid w:val="00D84914"/>
    <w:rsid w:val="00D87D71"/>
    <w:rsid w:val="00D907B6"/>
    <w:rsid w:val="00D9114B"/>
    <w:rsid w:val="00D92763"/>
    <w:rsid w:val="00D93A5A"/>
    <w:rsid w:val="00D9557A"/>
    <w:rsid w:val="00D965F3"/>
    <w:rsid w:val="00D96B0F"/>
    <w:rsid w:val="00D9731E"/>
    <w:rsid w:val="00D97A8F"/>
    <w:rsid w:val="00DA0B0D"/>
    <w:rsid w:val="00DA1D33"/>
    <w:rsid w:val="00DB04CB"/>
    <w:rsid w:val="00DB7AA1"/>
    <w:rsid w:val="00DC0645"/>
    <w:rsid w:val="00DC1B6C"/>
    <w:rsid w:val="00DC3CC8"/>
    <w:rsid w:val="00DD42E2"/>
    <w:rsid w:val="00DE25EF"/>
    <w:rsid w:val="00DE3289"/>
    <w:rsid w:val="00DE3591"/>
    <w:rsid w:val="00DE3C90"/>
    <w:rsid w:val="00DE64E4"/>
    <w:rsid w:val="00DF58DE"/>
    <w:rsid w:val="00E10AC0"/>
    <w:rsid w:val="00E12BAA"/>
    <w:rsid w:val="00E13545"/>
    <w:rsid w:val="00E14DF7"/>
    <w:rsid w:val="00E17554"/>
    <w:rsid w:val="00E2406B"/>
    <w:rsid w:val="00E27D64"/>
    <w:rsid w:val="00E3068B"/>
    <w:rsid w:val="00E40A9F"/>
    <w:rsid w:val="00E46678"/>
    <w:rsid w:val="00E5510D"/>
    <w:rsid w:val="00E56BEB"/>
    <w:rsid w:val="00E577CA"/>
    <w:rsid w:val="00E63300"/>
    <w:rsid w:val="00E63A1F"/>
    <w:rsid w:val="00E73412"/>
    <w:rsid w:val="00E85CA2"/>
    <w:rsid w:val="00E97DC2"/>
    <w:rsid w:val="00EA43D4"/>
    <w:rsid w:val="00EB0AC7"/>
    <w:rsid w:val="00EB3E24"/>
    <w:rsid w:val="00EB3FD8"/>
    <w:rsid w:val="00EC18EB"/>
    <w:rsid w:val="00EC19F0"/>
    <w:rsid w:val="00EC3324"/>
    <w:rsid w:val="00ED1AE2"/>
    <w:rsid w:val="00ED2426"/>
    <w:rsid w:val="00ED48FD"/>
    <w:rsid w:val="00EE199A"/>
    <w:rsid w:val="00EE1E4C"/>
    <w:rsid w:val="00EE27D5"/>
    <w:rsid w:val="00EE63BA"/>
    <w:rsid w:val="00EE7955"/>
    <w:rsid w:val="00F036E5"/>
    <w:rsid w:val="00F310C1"/>
    <w:rsid w:val="00F335AA"/>
    <w:rsid w:val="00F35981"/>
    <w:rsid w:val="00F35AD9"/>
    <w:rsid w:val="00F37029"/>
    <w:rsid w:val="00F47B14"/>
    <w:rsid w:val="00F54103"/>
    <w:rsid w:val="00F5419E"/>
    <w:rsid w:val="00F55CE1"/>
    <w:rsid w:val="00F66AF4"/>
    <w:rsid w:val="00F70A59"/>
    <w:rsid w:val="00F748BC"/>
    <w:rsid w:val="00F82E3F"/>
    <w:rsid w:val="00F87F96"/>
    <w:rsid w:val="00F9385C"/>
    <w:rsid w:val="00F96428"/>
    <w:rsid w:val="00FA231D"/>
    <w:rsid w:val="00FA7A27"/>
    <w:rsid w:val="00FB16C5"/>
    <w:rsid w:val="00FB4A42"/>
    <w:rsid w:val="00FB6DD9"/>
    <w:rsid w:val="00FC1F1B"/>
    <w:rsid w:val="00FD1046"/>
    <w:rsid w:val="00FD63F4"/>
    <w:rsid w:val="00FE39D7"/>
    <w:rsid w:val="00FE6724"/>
    <w:rsid w:val="00FF2986"/>
    <w:rsid w:val="00FF3E0C"/>
    <w:rsid w:val="00FF4AC6"/>
    <w:rsid w:val="01A00E32"/>
    <w:rsid w:val="059D3E1F"/>
    <w:rsid w:val="072C514F"/>
    <w:rsid w:val="0788465B"/>
    <w:rsid w:val="07EF6488"/>
    <w:rsid w:val="0EEB64C5"/>
    <w:rsid w:val="112A47BB"/>
    <w:rsid w:val="113D1E88"/>
    <w:rsid w:val="115A310A"/>
    <w:rsid w:val="122C1FC4"/>
    <w:rsid w:val="1288694F"/>
    <w:rsid w:val="166C63F2"/>
    <w:rsid w:val="1EA21253"/>
    <w:rsid w:val="205D1B44"/>
    <w:rsid w:val="224A458F"/>
    <w:rsid w:val="231E386E"/>
    <w:rsid w:val="29BF5B57"/>
    <w:rsid w:val="2AD52418"/>
    <w:rsid w:val="2B125E66"/>
    <w:rsid w:val="30783AE7"/>
    <w:rsid w:val="327271CE"/>
    <w:rsid w:val="34C12DD7"/>
    <w:rsid w:val="377A54BF"/>
    <w:rsid w:val="39346D4E"/>
    <w:rsid w:val="39FB5CCA"/>
    <w:rsid w:val="3DEC56D7"/>
    <w:rsid w:val="3E057B76"/>
    <w:rsid w:val="415E0ECB"/>
    <w:rsid w:val="423B0B27"/>
    <w:rsid w:val="42FA3520"/>
    <w:rsid w:val="431542ED"/>
    <w:rsid w:val="44677062"/>
    <w:rsid w:val="4CB74FAE"/>
    <w:rsid w:val="4FC7696F"/>
    <w:rsid w:val="507C59AC"/>
    <w:rsid w:val="556B0CD6"/>
    <w:rsid w:val="5E402332"/>
    <w:rsid w:val="5EF9414B"/>
    <w:rsid w:val="5F37766E"/>
    <w:rsid w:val="6696079E"/>
    <w:rsid w:val="6CB30550"/>
    <w:rsid w:val="6FD1083A"/>
    <w:rsid w:val="6FF1175A"/>
    <w:rsid w:val="705E78E5"/>
    <w:rsid w:val="718304F0"/>
    <w:rsid w:val="771A6845"/>
    <w:rsid w:val="780103C1"/>
    <w:rsid w:val="79F226B7"/>
    <w:rsid w:val="7C5A00DB"/>
    <w:rsid w:val="B3DF2446"/>
    <w:rsid w:val="BA7B23C6"/>
    <w:rsid w:val="FE73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Number"/>
    <w:basedOn w:val="1"/>
    <w:semiHidden/>
    <w:unhideWhenUsed/>
    <w:qFormat/>
    <w:uiPriority w:val="99"/>
    <w:pPr>
      <w:numPr>
        <w:ilvl w:val="0"/>
        <w:numId w:val="1"/>
      </w:numPr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Date"/>
    <w:basedOn w:val="1"/>
    <w:next w:val="1"/>
    <w:link w:val="25"/>
    <w:semiHidden/>
    <w:unhideWhenUsed/>
    <w:qFormat/>
    <w:uiPriority w:val="99"/>
    <w:pPr>
      <w:ind w:left="100" w:leftChars="2500"/>
    </w:pPr>
  </w:style>
  <w:style w:type="paragraph" w:styleId="9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8296"/>
      </w:tabs>
      <w:jc w:val="center"/>
    </w:pPr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22"/>
    <w:rPr>
      <w:b/>
    </w:rPr>
  </w:style>
  <w:style w:type="character" w:styleId="19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1">
    <w:name w:val="标题 1 字符"/>
    <w:basedOn w:val="17"/>
    <w:link w:val="2"/>
    <w:qFormat/>
    <w:uiPriority w:val="9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22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3">
    <w:name w:val="标题 3 字符"/>
    <w:basedOn w:val="17"/>
    <w:link w:val="4"/>
    <w:qFormat/>
    <w:uiPriority w:val="9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/>
    </w:pPr>
  </w:style>
  <w:style w:type="character" w:customStyle="1" w:styleId="25">
    <w:name w:val="日期 字符"/>
    <w:basedOn w:val="17"/>
    <w:link w:val="8"/>
    <w:semiHidden/>
    <w:qFormat/>
    <w:uiPriority w:val="99"/>
  </w:style>
  <w:style w:type="character" w:customStyle="1" w:styleId="26">
    <w:name w:val="页眉 字符"/>
    <w:basedOn w:val="17"/>
    <w:link w:val="11"/>
    <w:qFormat/>
    <w:uiPriority w:val="99"/>
    <w:rPr>
      <w:sz w:val="18"/>
      <w:szCs w:val="18"/>
    </w:rPr>
  </w:style>
  <w:style w:type="character" w:customStyle="1" w:styleId="27">
    <w:name w:val="页脚 字符"/>
    <w:basedOn w:val="17"/>
    <w:link w:val="10"/>
    <w:qFormat/>
    <w:uiPriority w:val="99"/>
    <w:rPr>
      <w:sz w:val="18"/>
      <w:szCs w:val="18"/>
    </w:rPr>
  </w:style>
  <w:style w:type="character" w:customStyle="1" w:styleId="28">
    <w:name w:val="批注框文本 字符"/>
    <w:basedOn w:val="17"/>
    <w:link w:val="9"/>
    <w:semiHidden/>
    <w:qFormat/>
    <w:uiPriority w:val="99"/>
    <w:rPr>
      <w:sz w:val="18"/>
      <w:szCs w:val="18"/>
    </w:rPr>
  </w:style>
  <w:style w:type="paragraph" w:customStyle="1" w:styleId="29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30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/>
        </a:solidFill>
        <a:ln w="12700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SCS</Company>
  <Pages>10</Pages>
  <Words>127</Words>
  <Characters>158</Characters>
  <Lines>37</Lines>
  <Paragraphs>10</Paragraphs>
  <TotalTime>2</TotalTime>
  <ScaleCrop>false</ScaleCrop>
  <LinksUpToDate>false</LinksUpToDate>
  <CharactersWithSpaces>270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2021-07-08T17:31:00Z</dcterms:created>
  <dc:creator>西南石油大学计算机科学学院</dc:creator>
  <cp:lastModifiedBy>Smartisan</cp:lastModifiedBy>
  <dcterms:modified xsi:type="dcterms:W3CDTF">2024-12-18T14:26:04Z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95689A549815420C813C68C0B82D53E8</vt:lpwstr>
  </property>
</Properties>
</file>