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LIC and Adani Scandal: A Deep Dive into Regulatory Oversight and Corporate Governance</w:t>
      </w:r>
    </w:p>
    <w:p/>
    <w:p>
      <w:pPr>
        <w:pStyle w:val="Heading2"/>
      </w:pPr>
      <w:r>
        <w:t>Introduction</w:t>
      </w:r>
    </w:p>
    <w:p/>
    <w:p>
      <w:r>
        <w:t>The Adani scam of 2023, as unveiled by Hindenburg Research, has cast a spotlight on the vulnerabilities within India's financial oversight and corporate governance frameworks. Central to this controversy is the Life Insurance Corporation of India (LIC), whose investment decisions in the Adani Group have raised alarms about regulatory gaps and potential misuse of policyholders' funds. This report explores the intricate dynamics of the scandal, examining the regulatory oversight failures, LIC's controversial role, and the broader implications for India's financial system. Through a detailed analysis, we aim to uncover the lessons learned and propose future frameworks to enhance transparency and accountability in financial institutions.</w:t>
      </w:r>
    </w:p>
    <w:p/>
    <w:p>
      <w:r>
        <w:t>---</w:t>
      </w:r>
    </w:p>
    <w:p/>
    <w:p/>
    <w:p/>
    <w:p>
      <w:r>
        <w:t>The Adani scam of 2023 has brought to light significant issues in corporate governance and regulatory oversight within India's financial system, particularly concerning the Life Insurance Corporation of India (LIC) and its investments in the Adani Group. The scandal, initially exposed by Hindenburg Research, accused the Adani Group of stock manipulation, accounting fraud, and corporate governance violations, which have had profound implications for India's financial reputation and regulatory frameworks [1].</w:t>
      </w:r>
    </w:p>
    <w:p/>
    <w:p>
      <w:r>
        <w:t>Despite the severity of these allegations, Indian regulators, including the Securities and Exchange Board of India (SEBI), dismissed the stock manipulation charges against the Adani Group due to insufficient evidence [3]. This dismissal has not alleviated concerns about the regulatory environment in India, as the Adani Group continues to face allegations of bribery and fraud in the United States [3][4]. The situation underscores the need for more robust regulatory mechanisms to maintain investor confidence and attract foreign investments [1].</w:t>
      </w:r>
    </w:p>
    <w:p/>
    <w:p>
      <w:r>
        <w:t>The LIC's involvement in the Adani scandal has been particularly controversial. Allegations have surfaced suggesting that the Indian government orchestrated a plan to channel $3.9 billion from LIC to the Adani Group, raising concerns about potential corruption and ethical breaches [5]. Internal documents reportedly suggested that LIC was pressured to invest large sums in the Adani Group following market losses, raising questions about the misuse of policyholders' savings and government influence over investment decisions [5]. However, LIC has categorically denied these allegations, emphasizing that its investment decisions are made independently and with integrity [2][3][4].</w:t>
      </w:r>
    </w:p>
    <w:p/>
    <w:p>
      <w:r>
        <w:t>The controversy surrounding LIC's dealings with the Adani Group highlights the importance of transparency and accountability in financial institutions. As the largest state-owned insurance company in India, LIC's investment decisions have far-reaching implications for public trust and the integrity of the financial sector. The allegations, whether true or false, highlight the need for robust governance frameworks to prevent potential conflicts of interest and ensure ethical conduct in financial dealings.</w:t>
      </w:r>
    </w:p>
    <w:p/>
    <w:p>
      <w:r>
        <w:t>In light of these developments, several key insights emerge:</w:t>
      </w:r>
    </w:p>
    <w:p/>
    <w:p>
      <w:r>
        <w:t>1. **Regulatory Gaps**: The Adani scandal has exposed significant gaps in India's regulatory framework, particularly in terms of corporate governance and financial oversight. The dismissal of stock manipulation charges by SEBI, despite substantial allegations, raises questions about the effectiveness of current regulations and the need for more rigorous enforcement [1][3].</w:t>
      </w:r>
    </w:p>
    <w:p/>
    <w:p>
      <w:r>
        <w:t>2. **LIC's Role and Accountability**: The LIC's investment decisions related to the Adani Group have come under scrutiny, highlighting potential regulatory lapses and the need for greater accountability in state-owned financial institutions. The allegations of government pressure and misuse of policyholders' savings underscore the importance of ensuring that investment decisions are made transparently and in the best interests of stakeholders [5].</w:t>
      </w:r>
    </w:p>
    <w:p/>
    <w:p>
      <w:r>
        <w:t>3. **International Implications**: The Adani scandal has dented India's reputation as an investment-friendly destination, emphasizing the need for stronger regulatory mechanisms to attract and retain foreign investments. The ongoing allegations of bribery and fraud in the United States further complicate the situation, underscoring the importance of maintaining robust compliance standards to uphold international credibility [1][3][4].</w:t>
      </w:r>
    </w:p>
    <w:p/>
    <w:p>
      <w:r>
        <w:t>4. **Future Regulatory Frameworks**: To prevent similar incidents in the future, there is a pressing need to strengthen India's regulatory frameworks, particularly in terms of enforcement and transparency. This includes revisiting existing regulations governing short selling and disclosure requirements, as well as ensuring that financial institutions adhere to strict compliance measures [2].</w:t>
      </w:r>
    </w:p>
    <w:p/>
    <w:p>
      <w:r>
        <w:t>In conclusion, the Adani scam has highlighted critical weaknesses in India's regulatory environment and the need for more robust oversight mechanisms. The LIC's involvement in the scandal underscores the importance of ensuring accountability and transparency in financial institutions to protect investors and maintain confidence in the financial system. Moving forward, it is imperative to strengthen regulatory frameworks and enforce compliance measures to prevent similar occurrences and uphold India's reputation as a reliable investment destination.</w:t>
      </w:r>
    </w:p>
    <w:p/>
    <w:p/>
    <w:p>
      <w:r>
        <w:t>---</w:t>
      </w:r>
    </w:p>
    <w:p/>
    <w:p>
      <w:pPr>
        <w:pStyle w:val="Heading2"/>
      </w:pPr>
      <w:r>
        <w:t>Conclusion</w:t>
      </w:r>
    </w:p>
    <w:p/>
    <w:p>
      <w:r>
        <w:t>The involvement of the Life Insurance Corporation of India (LIC) in the Adani scam has unveiled critical vulnerabilities in India's regulatory and corporate governance frameworks. The allegations of stock manipulation and corporate fraud against the Adani Group, coupled with LIC's controversial investment decisions, underscore the need for more stringent oversight and transparency. Despite LIC's denials of government influence, the controversy has sparked a broader debate on the accountability of state-owned financial institutions. Moving forward, it is imperative to strengthen regulatory mechanisms and governance practices to protect stakeholders, maintain public trust, and uphold India's reputation as a reliable investment destination.</w:t>
      </w:r>
    </w:p>
    <w:p/>
    <w:p>
      <w:pPr>
        <w:pStyle w:val="Heading2"/>
      </w:pPr>
      <w:r>
        <w:t>Sources</w:t>
      </w:r>
    </w:p>
    <w:p/>
    <w:p>
      <w:r>
        <w:t xml:space="preserve">[1] https://plutuseducation.com/blog/adani-scam/  </w:t>
      </w:r>
    </w:p>
    <w:p>
      <w:r>
        <w:t xml:space="preserve">[2] https://www.abacademies.org/articles/critical-analysis-of-the-hindenburg-incident-in-relation-to-adani-securities-law-analysis-within-indian-context-of-corporate-gover-17405.html  </w:t>
      </w:r>
    </w:p>
    <w:p>
      <w:r>
        <w:t xml:space="preserve">[3] https://www.aljazeera.com/economy/2025/9/18/indian-regulators-dismiss-stock-manipulation-allegations-on-adani-group  </w:t>
      </w:r>
    </w:p>
    <w:p>
      <w:r>
        <w:t xml:space="preserve">[4] https://www.reuters.com/business/us-sec-seeks-indias-help-adani-fraud-probe-2025-02-18/  </w:t>
      </w:r>
    </w:p>
    <w:p>
      <w:r>
        <w:t xml:space="preserve">[5] https://www.taxtmi.com/news?id=59753  </w:t>
      </w:r>
    </w:p>
    <w:p>
      <w:r>
        <w:t xml:space="preserve">[6] https://www.indiatoday.in/business/story/lic-refutes-washington-posts-allegations-of-39-billion-adani-investment-plan-2808311-2025-10-25  </w:t>
      </w:r>
    </w:p>
    <w:p>
      <w:r>
        <w:t xml:space="preserve">[7] https://indianexpress.com/article/business/lic-investments-adani-firms-independently-detailed-due-diligence-10326299/  </w:t>
      </w:r>
    </w:p>
    <w:p>
      <w:r>
        <w:t xml:space="preserve">[8] https://m.economictimes.com/industry/banking/finance/banking/lic-denies-washington-post-report-on-3-9-bn-adani-link-reaffirms-all-investments-are-made-with-integrity/articleshow/124801063.cms  </w:t>
      </w:r>
    </w:p>
    <w:p>
      <w:r>
        <w:t xml:space="preserve">[9] https://timesofindia.indiatimes.com/business/india-business/far-from-truth-lic-refutes-false-report-alleging-government-influence-over-adani-investments-terms-it-baseless/articleshow/124803277.cms  </w:t>
      </w:r>
    </w:p>
    <w:p>
      <w:r>
        <w:t xml:space="preserve">[10] https://m.economictimes.com/news/politics-and-nation/savings-of-lics-30-crore-policyholders-systematically-misused-to-benefit-adani-congress/articleshow/124800415.cms  </w:t>
      </w:r>
    </w:p>
    <w:p>
      <w:r>
        <w:t>[11] https://www.tradingview.com/news/invezz:15e6b7b8e094b:0-sebi-clears-adani-group-of-some-hindenburg-allegations/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