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15EB9" w14:textId="77777777" w:rsidR="006E1521" w:rsidRPr="007E18FF" w:rsidRDefault="00000000">
      <w:pPr>
        <w:spacing w:before="240" w:after="360"/>
        <w:jc w:val="center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1B365D"/>
          <w:sz w:val="36"/>
          <w:lang w:eastAsia="zh-CN"/>
        </w:rPr>
        <w:t xml:space="preserve">实验报告：基于 </w:t>
      </w:r>
      <w:proofErr w:type="spellStart"/>
      <w:r w:rsidRPr="007E18FF">
        <w:rPr>
          <w:rFonts w:ascii="宋体" w:eastAsia="宋体" w:hAnsi="宋体"/>
          <w:b/>
          <w:color w:val="1B365D"/>
          <w:sz w:val="36"/>
          <w:lang w:eastAsia="zh-CN"/>
        </w:rPr>
        <w:t>ArkUI</w:t>
      </w:r>
      <w:proofErr w:type="spellEnd"/>
      <w:r w:rsidRPr="007E18FF">
        <w:rPr>
          <w:rFonts w:ascii="宋体" w:eastAsia="宋体" w:hAnsi="宋体"/>
          <w:b/>
          <w:color w:val="1B365D"/>
          <w:sz w:val="36"/>
          <w:lang w:eastAsia="zh-CN"/>
        </w:rPr>
        <w:t xml:space="preserve"> 的全功能自适应疯狂飞行棋游戏开发与敏捷重构</w:t>
      </w:r>
    </w:p>
    <w:p w14:paraId="382BD8AB" w14:textId="77777777" w:rsidR="006E1521" w:rsidRPr="007E18FF" w:rsidRDefault="00000000">
      <w:pPr>
        <w:spacing w:after="480"/>
        <w:jc w:val="center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color w:val="4682B4"/>
          <w:sz w:val="21"/>
          <w:lang w:eastAsia="zh-CN"/>
        </w:rPr>
        <w:t>实验人：</w:t>
      </w:r>
      <w:proofErr w:type="gramStart"/>
      <w:r w:rsidRPr="007E18FF">
        <w:rPr>
          <w:rFonts w:ascii="宋体" w:eastAsia="宋体" w:hAnsi="宋体"/>
          <w:color w:val="4682B4"/>
          <w:sz w:val="21"/>
          <w:lang w:eastAsia="zh-CN"/>
        </w:rPr>
        <w:t>陈依瑶</w:t>
      </w:r>
      <w:proofErr w:type="gramEnd"/>
      <w:r w:rsidRPr="007E18FF">
        <w:rPr>
          <w:rFonts w:ascii="宋体" w:eastAsia="宋体" w:hAnsi="宋体"/>
          <w:color w:val="4682B4"/>
          <w:sz w:val="21"/>
          <w:lang w:eastAsia="zh-CN"/>
        </w:rPr>
        <w:t xml:space="preserve"> 25307016        课程名称：开源软件开发（OSSD-Course）</w:t>
      </w:r>
    </w:p>
    <w:p w14:paraId="0523DC76" w14:textId="77777777" w:rsidR="006E1521" w:rsidRPr="007E18FF" w:rsidRDefault="00000000">
      <w:pPr>
        <w:keepNext/>
        <w:spacing w:before="2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1B365D"/>
          <w:sz w:val="28"/>
          <w:lang w:eastAsia="zh-CN"/>
        </w:rPr>
        <w:t>一、 游戏功能全景图谱</w:t>
      </w:r>
    </w:p>
    <w:p w14:paraId="4BCD4128" w14:textId="77777777" w:rsidR="006E1521" w:rsidRPr="007E18FF" w:rsidRDefault="00000000">
      <w:pPr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lang w:eastAsia="zh-CN"/>
        </w:rPr>
        <w:t>本项目实现了一个功能完备、具备高对抗性与强视觉反馈的鸿蒙生态飞行棋游戏，核心功能点涵盖三大模块：</w:t>
      </w:r>
    </w:p>
    <w:p w14:paraId="1C496E68" w14:textId="77777777" w:rsidR="006E1521" w:rsidRPr="007E18FF" w:rsidRDefault="00000000">
      <w:pPr>
        <w:keepNext/>
        <w:spacing w:before="200" w:after="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4682B4"/>
          <w:sz w:val="24"/>
          <w:lang w:eastAsia="zh-CN"/>
        </w:rPr>
        <w:t>1. 基础核心玩法（经典模式）</w:t>
      </w:r>
    </w:p>
    <w:p w14:paraId="481D3B36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起飞与连投：</w:t>
      </w:r>
      <w:r w:rsidRPr="007E18FF">
        <w:rPr>
          <w:rFonts w:ascii="宋体" w:eastAsia="宋体" w:hAnsi="宋体"/>
          <w:lang w:eastAsia="zh-CN"/>
        </w:rPr>
        <w:t>精准模拟掷出 6 点起飞机制，以及连续掷出 6 点时的额外连投奖励机制。</w:t>
      </w:r>
    </w:p>
    <w:p w14:paraId="24755FA2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动态碰撞（吃子）：</w:t>
      </w:r>
      <w:proofErr w:type="gramStart"/>
      <w:r w:rsidRPr="007E18FF">
        <w:rPr>
          <w:rFonts w:ascii="宋体" w:eastAsia="宋体" w:hAnsi="宋体"/>
          <w:lang w:eastAsia="zh-CN"/>
        </w:rPr>
        <w:t>非安全</w:t>
      </w:r>
      <w:proofErr w:type="gramEnd"/>
      <w:r w:rsidRPr="007E18FF">
        <w:rPr>
          <w:rFonts w:ascii="宋体" w:eastAsia="宋体" w:hAnsi="宋体"/>
          <w:lang w:eastAsia="zh-CN"/>
        </w:rPr>
        <w:t>格内多方棋子落点重合时自动触发“碰撞判定”，被吃棋子即时</w:t>
      </w:r>
      <w:proofErr w:type="gramStart"/>
      <w:r w:rsidRPr="007E18FF">
        <w:rPr>
          <w:rFonts w:ascii="宋体" w:eastAsia="宋体" w:hAnsi="宋体"/>
          <w:lang w:eastAsia="zh-CN"/>
        </w:rPr>
        <w:t>重置回</w:t>
      </w:r>
      <w:proofErr w:type="gramEnd"/>
      <w:r w:rsidRPr="007E18FF">
        <w:rPr>
          <w:rFonts w:ascii="宋体" w:eastAsia="宋体" w:hAnsi="宋体"/>
          <w:lang w:eastAsia="zh-CN"/>
        </w:rPr>
        <w:t>对应阵营的大本营。</w:t>
      </w:r>
    </w:p>
    <w:p w14:paraId="45E29B99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绝对终点判定：</w:t>
      </w:r>
      <w:r w:rsidRPr="007E18FF">
        <w:rPr>
          <w:rFonts w:ascii="宋体" w:eastAsia="宋体" w:hAnsi="宋体"/>
          <w:lang w:eastAsia="zh-CN"/>
        </w:rPr>
        <w:t>终点精准落位判定，若剩余步数不足以精准到达终点（57号格），超出步数将自动往回复归。</w:t>
      </w:r>
    </w:p>
    <w:p w14:paraId="21781CF1" w14:textId="77777777" w:rsidR="006E1521" w:rsidRPr="007E18FF" w:rsidRDefault="00000000">
      <w:pPr>
        <w:keepNext/>
        <w:spacing w:before="200" w:after="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4682B4"/>
          <w:sz w:val="24"/>
          <w:lang w:eastAsia="zh-CN"/>
        </w:rPr>
        <w:t>2. 多人对战与混合轮转（全新加入）</w:t>
      </w:r>
    </w:p>
    <w:p w14:paraId="17FB13A8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自由人数配置：</w:t>
      </w:r>
      <w:r w:rsidRPr="007E18FF">
        <w:rPr>
          <w:rFonts w:ascii="宋体" w:eastAsia="宋体" w:hAnsi="宋体"/>
          <w:lang w:eastAsia="zh-CN"/>
        </w:rPr>
        <w:t>支持本地 1~4 名人类玩家自由选择与配置参战的人数，灵活开启棋局。</w:t>
      </w:r>
    </w:p>
    <w:p w14:paraId="162DE029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人类-AI 混战代理：</w:t>
      </w:r>
      <w:r w:rsidRPr="007E18FF">
        <w:rPr>
          <w:rFonts w:ascii="宋体" w:eastAsia="宋体" w:hAnsi="宋体"/>
          <w:lang w:eastAsia="zh-CN"/>
        </w:rPr>
        <w:t>未被人类玩家选定的空缺阵营由系统自动接管为 AI 智能代理，支持纯单机（人机对战）与本地同屏多人对抗的无缝兼容与自由组合。</w:t>
      </w:r>
    </w:p>
    <w:p w14:paraId="78FD4D59" w14:textId="77777777" w:rsidR="006E1521" w:rsidRPr="007E18FF" w:rsidRDefault="00000000">
      <w:pPr>
        <w:keepNext/>
        <w:spacing w:before="200" w:after="80"/>
        <w:rPr>
          <w:rFonts w:ascii="宋体" w:eastAsia="宋体" w:hAnsi="宋体"/>
        </w:rPr>
      </w:pPr>
      <w:r w:rsidRPr="007E18FF">
        <w:rPr>
          <w:rFonts w:ascii="宋体" w:eastAsia="宋体" w:hAnsi="宋体"/>
          <w:b/>
          <w:color w:val="4682B4"/>
          <w:sz w:val="24"/>
        </w:rPr>
        <w:t xml:space="preserve">3. </w:t>
      </w:r>
      <w:proofErr w:type="spellStart"/>
      <w:r w:rsidRPr="007E18FF">
        <w:rPr>
          <w:rFonts w:ascii="宋体" w:eastAsia="宋体" w:hAnsi="宋体"/>
          <w:b/>
          <w:color w:val="4682B4"/>
          <w:sz w:val="24"/>
        </w:rPr>
        <w:t>疯狂特效玩法（Crazy</w:t>
      </w:r>
      <w:proofErr w:type="spellEnd"/>
      <w:r w:rsidRPr="007E18FF">
        <w:rPr>
          <w:rFonts w:ascii="宋体" w:eastAsia="宋体" w:hAnsi="宋体"/>
          <w:b/>
          <w:color w:val="4682B4"/>
          <w:sz w:val="24"/>
        </w:rPr>
        <w:t xml:space="preserve"> </w:t>
      </w:r>
      <w:proofErr w:type="spellStart"/>
      <w:r w:rsidRPr="007E18FF">
        <w:rPr>
          <w:rFonts w:ascii="宋体" w:eastAsia="宋体" w:hAnsi="宋体"/>
          <w:b/>
          <w:color w:val="4682B4"/>
          <w:sz w:val="24"/>
        </w:rPr>
        <w:t>模式</w:t>
      </w:r>
      <w:proofErr w:type="spellEnd"/>
      <w:r w:rsidRPr="007E18FF">
        <w:rPr>
          <w:rFonts w:ascii="宋体" w:eastAsia="宋体" w:hAnsi="宋体"/>
          <w:b/>
          <w:color w:val="4682B4"/>
          <w:sz w:val="24"/>
        </w:rPr>
        <w:t>）</w:t>
      </w:r>
    </w:p>
    <w:p w14:paraId="288D41F9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棋盘动态映射：</w:t>
      </w:r>
      <w:r w:rsidRPr="007E18FF">
        <w:rPr>
          <w:rFonts w:ascii="宋体" w:eastAsia="宋体" w:hAnsi="宋体"/>
          <w:lang w:eastAsia="zh-CN"/>
        </w:rPr>
        <w:t>整个棋盘网格按黄、蓝、绿、红顺序进行浅色背景循环映射，强化疯狂模式下的视觉辨识度。</w:t>
      </w:r>
    </w:p>
    <w:p w14:paraId="4E28C400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同色 4 格跳跃：</w:t>
      </w:r>
      <w:r w:rsidRPr="007E18FF">
        <w:rPr>
          <w:rFonts w:ascii="宋体" w:eastAsia="宋体" w:hAnsi="宋体"/>
          <w:lang w:eastAsia="zh-CN"/>
        </w:rPr>
        <w:t>棋子移动停留在与自身阵营颜色相同的普通格时，立刻触发向前跃进 4 格的跳跃奖励。</w:t>
      </w:r>
    </w:p>
    <w:p w14:paraId="0CF405FA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跨海大飞行：</w:t>
      </w:r>
      <w:r w:rsidRPr="007E18FF">
        <w:rPr>
          <w:rFonts w:ascii="宋体" w:eastAsia="宋体" w:hAnsi="宋体"/>
          <w:lang w:eastAsia="zh-CN"/>
        </w:rPr>
        <w:t>当棋子精准停留在本阵营专属的内圈飞行起点（</w:t>
      </w:r>
      <w:r w:rsidRPr="007E18FF">
        <w:rPr>
          <w:rFonts w:ascii="Segoe UI Emoji" w:eastAsia="宋体" w:hAnsi="Segoe UI Emoji" w:cs="Segoe UI Emoji"/>
          <w:lang w:eastAsia="zh-CN"/>
        </w:rPr>
        <w:t>🛫</w:t>
      </w:r>
      <w:r w:rsidRPr="007E18FF">
        <w:rPr>
          <w:rFonts w:ascii="宋体" w:eastAsia="宋体" w:hAnsi="宋体"/>
          <w:lang w:eastAsia="zh-CN"/>
        </w:rPr>
        <w:t>）时，执行跨海跃迁，直接飞跃 12 格降落至对岸的终点（</w:t>
      </w:r>
      <w:r w:rsidRPr="007E18FF">
        <w:rPr>
          <w:rFonts w:ascii="Segoe UI Emoji" w:eastAsia="宋体" w:hAnsi="Segoe UI Emoji" w:cs="Segoe UI Emoji"/>
          <w:lang w:eastAsia="zh-CN"/>
        </w:rPr>
        <w:t>🛬</w:t>
      </w:r>
      <w:r w:rsidRPr="007E18FF">
        <w:rPr>
          <w:rFonts w:ascii="宋体" w:eastAsia="宋体" w:hAnsi="宋体"/>
          <w:lang w:eastAsia="zh-CN"/>
        </w:rPr>
        <w:t>）。</w:t>
      </w:r>
    </w:p>
    <w:p w14:paraId="0895F05C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多级级联（连锁效果）：</w:t>
      </w:r>
      <w:r w:rsidRPr="007E18FF">
        <w:rPr>
          <w:rFonts w:ascii="宋体" w:eastAsia="宋体" w:hAnsi="宋体"/>
          <w:lang w:eastAsia="zh-CN"/>
        </w:rPr>
        <w:t>算法支持复杂的</w:t>
      </w:r>
      <w:proofErr w:type="gramStart"/>
      <w:r w:rsidRPr="007E18FF">
        <w:rPr>
          <w:rFonts w:ascii="宋体" w:eastAsia="宋体" w:hAnsi="宋体"/>
          <w:lang w:eastAsia="zh-CN"/>
        </w:rPr>
        <w:t>时序级联动</w:t>
      </w:r>
      <w:proofErr w:type="gramEnd"/>
      <w:r w:rsidRPr="007E18FF">
        <w:rPr>
          <w:rFonts w:ascii="宋体" w:eastAsia="宋体" w:hAnsi="宋体"/>
          <w:lang w:eastAsia="zh-CN"/>
        </w:rPr>
        <w:t>作。例如：“普通步数移动 → 触发同色跳跃 → 跳跃后落点恰好为飞行起点 → 连带二次触发跨海大飞行”的级联套娃特效。</w:t>
      </w:r>
    </w:p>
    <w:p w14:paraId="7B32B729" w14:textId="77777777" w:rsidR="006E1521" w:rsidRPr="007E18FF" w:rsidRDefault="00000000">
      <w:pPr>
        <w:keepNext/>
        <w:spacing w:before="2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1B365D"/>
          <w:sz w:val="28"/>
          <w:lang w:eastAsia="zh-CN"/>
        </w:rPr>
        <w:t>二、 系统架构与关键技术设计</w:t>
      </w:r>
    </w:p>
    <w:p w14:paraId="63A99382" w14:textId="77777777" w:rsidR="006E1521" w:rsidRPr="007E18FF" w:rsidRDefault="00000000">
      <w:pPr>
        <w:keepNext/>
        <w:spacing w:before="200" w:after="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4682B4"/>
          <w:sz w:val="24"/>
          <w:lang w:eastAsia="zh-CN"/>
        </w:rPr>
        <w:t>1. 声明式数据驱动 UI 架构</w:t>
      </w:r>
    </w:p>
    <w:p w14:paraId="7B8CC68D" w14:textId="77777777" w:rsidR="006E1521" w:rsidRPr="007E18FF" w:rsidRDefault="00000000">
      <w:pPr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lang w:eastAsia="zh-CN"/>
        </w:rPr>
        <w:t xml:space="preserve">项目完全基于 </w:t>
      </w:r>
      <w:proofErr w:type="spellStart"/>
      <w:r w:rsidRPr="007E18FF">
        <w:rPr>
          <w:rFonts w:ascii="宋体" w:eastAsia="宋体" w:hAnsi="宋体"/>
          <w:lang w:eastAsia="zh-CN"/>
        </w:rPr>
        <w:t>ArkTS</w:t>
      </w:r>
      <w:proofErr w:type="spellEnd"/>
      <w:r w:rsidRPr="007E18FF">
        <w:rPr>
          <w:rFonts w:ascii="宋体" w:eastAsia="宋体" w:hAnsi="宋体"/>
          <w:lang w:eastAsia="zh-CN"/>
        </w:rPr>
        <w:t xml:space="preserve"> 响应式框架，通过状态管理打破了传统的“手动刷新 UI”逻辑：</w:t>
      </w:r>
    </w:p>
    <w:p w14:paraId="62AA17BD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</w:rPr>
      </w:pPr>
      <w:proofErr w:type="spellStart"/>
      <w:r w:rsidRPr="007E18FF">
        <w:rPr>
          <w:rFonts w:ascii="宋体" w:eastAsia="宋体" w:hAnsi="宋体"/>
          <w:b/>
        </w:rPr>
        <w:lastRenderedPageBreak/>
        <w:t>数据模型封装：</w:t>
      </w:r>
      <w:r w:rsidRPr="007E18FF">
        <w:rPr>
          <w:rFonts w:ascii="宋体" w:eastAsia="宋体" w:hAnsi="宋体"/>
        </w:rPr>
        <w:t>抽象出</w:t>
      </w:r>
      <w:proofErr w:type="spellEnd"/>
      <w:r w:rsidRPr="007E18FF">
        <w:rPr>
          <w:rFonts w:ascii="宋体" w:eastAsia="宋体" w:hAnsi="宋体"/>
        </w:rPr>
        <w:t xml:space="preserve"> @Observed class Plane 维护棋子的唯一 ID、坐标索引、外观形态及完赛状态。</w:t>
      </w:r>
    </w:p>
    <w:p w14:paraId="325DAC11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动态渲染层：</w:t>
      </w:r>
      <w:r w:rsidRPr="007E18FF">
        <w:rPr>
          <w:rFonts w:ascii="宋体" w:eastAsia="宋体" w:hAnsi="宋体"/>
          <w:lang w:eastAsia="zh-CN"/>
        </w:rPr>
        <w:t xml:space="preserve">底层采用 Stack 容器构建 15 × 15 的游戏全景画布。棋盘网格通过 </w:t>
      </w:r>
      <w:proofErr w:type="spellStart"/>
      <w:r w:rsidRPr="007E18FF">
        <w:rPr>
          <w:rFonts w:ascii="宋体" w:eastAsia="宋体" w:hAnsi="宋体"/>
          <w:lang w:eastAsia="zh-CN"/>
        </w:rPr>
        <w:t>ForEach</w:t>
      </w:r>
      <w:proofErr w:type="spellEnd"/>
      <w:r w:rsidRPr="007E18FF">
        <w:rPr>
          <w:rFonts w:ascii="宋体" w:eastAsia="宋体" w:hAnsi="宋体"/>
          <w:lang w:eastAsia="zh-CN"/>
        </w:rPr>
        <w:t xml:space="preserve"> 循环根据预设的坐标数组（</w:t>
      </w:r>
      <w:proofErr w:type="spellStart"/>
      <w:r w:rsidRPr="007E18FF">
        <w:rPr>
          <w:rFonts w:ascii="宋体" w:eastAsia="宋体" w:hAnsi="宋体"/>
          <w:lang w:eastAsia="zh-CN"/>
        </w:rPr>
        <w:t>GamePoint</w:t>
      </w:r>
      <w:proofErr w:type="spellEnd"/>
      <w:r w:rsidRPr="007E18FF">
        <w:rPr>
          <w:rFonts w:ascii="宋体" w:eastAsia="宋体" w:hAnsi="宋体"/>
          <w:lang w:eastAsia="zh-CN"/>
        </w:rPr>
        <w:t>[]）实施高效的动态增量渲染，大幅降低了冗余的 UI 重绘成本。</w:t>
      </w:r>
    </w:p>
    <w:p w14:paraId="4E9ECC0F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多玩家</w:t>
      </w:r>
      <w:proofErr w:type="gramStart"/>
      <w:r w:rsidRPr="007E18FF">
        <w:rPr>
          <w:rFonts w:ascii="宋体" w:eastAsia="宋体" w:hAnsi="宋体"/>
          <w:b/>
          <w:lang w:eastAsia="zh-CN"/>
        </w:rPr>
        <w:t>防呆控制链</w:t>
      </w:r>
      <w:proofErr w:type="gramEnd"/>
      <w:r w:rsidRPr="007E18FF">
        <w:rPr>
          <w:rFonts w:ascii="宋体" w:eastAsia="宋体" w:hAnsi="宋体"/>
          <w:b/>
          <w:lang w:eastAsia="zh-CN"/>
        </w:rPr>
        <w:t>：</w:t>
      </w:r>
      <w:r w:rsidRPr="007E18FF">
        <w:rPr>
          <w:rFonts w:ascii="宋体" w:eastAsia="宋体" w:hAnsi="宋体"/>
          <w:lang w:eastAsia="zh-CN"/>
        </w:rPr>
        <w:t>UI 交互层对骰子按钮的 enabled 属性实施多重状态拦截：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6E1521" w:rsidRPr="007E18FF" w14:paraId="5BD5C40C" w14:textId="77777777">
        <w:tc>
          <w:tcPr>
            <w:tcW w:w="9360" w:type="dxa"/>
            <w:tcBorders>
              <w:left w:val="single" w:sz="18" w:space="0" w:color="1B365D"/>
            </w:tcBorders>
            <w:shd w:val="clear" w:color="auto" w:fill="F4F6F9"/>
          </w:tcPr>
          <w:p w14:paraId="3D074B05" w14:textId="77777777" w:rsidR="006E1521" w:rsidRPr="007E18FF" w:rsidRDefault="00000000">
            <w:pPr>
              <w:spacing w:before="120"/>
              <w:jc w:val="center"/>
              <w:rPr>
                <w:rFonts w:ascii="宋体" w:eastAsia="宋体" w:hAnsi="宋体"/>
              </w:rPr>
            </w:pPr>
            <w:r w:rsidRPr="007E18FF">
              <w:rPr>
                <w:rFonts w:ascii="宋体" w:eastAsia="宋体" w:hAnsi="宋体"/>
                <w:b/>
                <w:i/>
                <w:color w:val="1B365D"/>
                <w:sz w:val="23"/>
              </w:rPr>
              <w:t xml:space="preserve">Enabled = </w:t>
            </w:r>
            <w:proofErr w:type="spellStart"/>
            <w:r w:rsidRPr="007E18FF">
              <w:rPr>
                <w:rFonts w:ascii="宋体" w:eastAsia="宋体" w:hAnsi="宋体"/>
                <w:b/>
                <w:i/>
                <w:color w:val="1B365D"/>
                <w:sz w:val="23"/>
              </w:rPr>
              <w:t>canRoll</w:t>
            </w:r>
            <w:proofErr w:type="spellEnd"/>
            <w:r w:rsidRPr="007E18FF">
              <w:rPr>
                <w:rFonts w:ascii="宋体" w:eastAsia="宋体" w:hAnsi="宋体"/>
                <w:b/>
                <w:i/>
                <w:color w:val="1B365D"/>
                <w:sz w:val="23"/>
              </w:rPr>
              <w:t xml:space="preserve"> ∧ ￢isAI(currentPlayer) ∧ (winnerMsg == '')</w:t>
            </w:r>
          </w:p>
        </w:tc>
      </w:tr>
    </w:tbl>
    <w:p w14:paraId="32CEFA45" w14:textId="77777777" w:rsidR="006E1521" w:rsidRPr="007E18FF" w:rsidRDefault="00000000">
      <w:pPr>
        <w:spacing w:before="12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lang w:eastAsia="zh-CN"/>
        </w:rPr>
        <w:t xml:space="preserve">当轮到 AI 代理阵营的回合时，控制面板交互自动置灰，完全由后台 </w:t>
      </w:r>
      <w:proofErr w:type="spellStart"/>
      <w:r w:rsidRPr="007E18FF">
        <w:rPr>
          <w:rFonts w:ascii="宋体" w:eastAsia="宋体" w:hAnsi="宋体"/>
          <w:lang w:eastAsia="zh-CN"/>
        </w:rPr>
        <w:t>setTimeout</w:t>
      </w:r>
      <w:proofErr w:type="spellEnd"/>
      <w:r w:rsidRPr="007E18FF">
        <w:rPr>
          <w:rFonts w:ascii="宋体" w:eastAsia="宋体" w:hAnsi="宋体"/>
          <w:lang w:eastAsia="zh-CN"/>
        </w:rPr>
        <w:t xml:space="preserve"> 异步定时器自发驱动核心决策链，从而彻底杜绝了多人模式下人类玩家越权操作、误触或连击导致的控制流混乱。</w:t>
      </w:r>
    </w:p>
    <w:p w14:paraId="4963F0D9" w14:textId="77777777" w:rsidR="006E1521" w:rsidRPr="007E18FF" w:rsidRDefault="00000000">
      <w:pPr>
        <w:keepNext/>
        <w:spacing w:before="200" w:after="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4682B4"/>
          <w:sz w:val="24"/>
          <w:lang w:eastAsia="zh-CN"/>
        </w:rPr>
        <w:t>2. “一次开发，多端部署”自适应流转</w:t>
      </w:r>
    </w:p>
    <w:p w14:paraId="1A1B8F20" w14:textId="77777777" w:rsidR="006E1521" w:rsidRPr="007E18FF" w:rsidRDefault="00000000">
      <w:pPr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lang w:eastAsia="zh-CN"/>
        </w:rPr>
        <w:t>引入 @ohos.mediaquery 模块，通过构建屏幕方向与物理宽度的双重监听器，精准感知并解耦设备物理形态转换：</w:t>
      </w:r>
    </w:p>
    <w:p w14:paraId="2E4E6D62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竖屏端（手机）：</w:t>
      </w:r>
      <w:r w:rsidRPr="007E18FF">
        <w:rPr>
          <w:rFonts w:ascii="宋体" w:eastAsia="宋体" w:hAnsi="宋体"/>
          <w:lang w:eastAsia="zh-CN"/>
        </w:rPr>
        <w:t>外层 Flex 容器自动转换为 Column（垂直流向），控制面板自适应悬浮于棋盘下方，最大化释放纵向交互空间。</w:t>
      </w:r>
    </w:p>
    <w:p w14:paraId="11C70945" w14:textId="77777777" w:rsidR="006E1521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横屏端（平板/折叠屏）：</w:t>
      </w:r>
      <w:r w:rsidRPr="007E18FF">
        <w:rPr>
          <w:rFonts w:ascii="宋体" w:eastAsia="宋体" w:hAnsi="宋体"/>
          <w:lang w:eastAsia="zh-CN"/>
        </w:rPr>
        <w:t>外层 Flex 容器无缝切换为 Row（水平流向），控制面板有序分栏排列在棋盘左侧，将大屏的横向黄金空间释放给棋盘画布，彻底消除空旷感。</w:t>
      </w:r>
    </w:p>
    <w:p w14:paraId="3A2B2478" w14:textId="77777777" w:rsidR="007E18FF" w:rsidRPr="007E18FF" w:rsidRDefault="007E18FF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>
        <w:rPr>
          <w:rFonts w:ascii="宋体" w:eastAsia="宋体" w:hAnsi="宋体" w:hint="eastAsia"/>
          <w:b/>
          <w:lang w:eastAsia="zh-CN"/>
        </w:rPr>
        <w:t>效果图：</w:t>
      </w:r>
    </w:p>
    <w:p w14:paraId="05160321" w14:textId="4DA0A629" w:rsidR="007E18FF" w:rsidRDefault="007E18FF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noProof/>
          <w:lang w:eastAsia="zh-CN"/>
        </w:rPr>
        <w:drawing>
          <wp:inline distT="0" distB="0" distL="0" distR="0" wp14:anchorId="6B8F0E88" wp14:editId="6C3D63FD">
            <wp:extent cx="1443038" cy="2947049"/>
            <wp:effectExtent l="0" t="0" r="508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693"/>
                    <a:stretch/>
                  </pic:blipFill>
                  <pic:spPr bwMode="auto">
                    <a:xfrm>
                      <a:off x="0" y="0"/>
                      <a:ext cx="1446246" cy="2953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  <w:lang w:eastAsia="zh-CN"/>
        </w:rPr>
        <w:drawing>
          <wp:inline distT="0" distB="0" distL="0" distR="0" wp14:anchorId="76484150" wp14:editId="539D1691">
            <wp:extent cx="1430914" cy="2995612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500" cy="3011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lang w:eastAsia="zh-CN"/>
        </w:rPr>
        <w:drawing>
          <wp:inline distT="0" distB="0" distL="0" distR="0" wp14:anchorId="271356ED" wp14:editId="160459D3">
            <wp:extent cx="1457325" cy="3013353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62780" cy="302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4A7B" w14:textId="68000502" w:rsidR="007E18FF" w:rsidRPr="007E18FF" w:rsidRDefault="007E18FF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noProof/>
          <w:lang w:eastAsia="zh-CN"/>
        </w:rPr>
        <w:lastRenderedPageBreak/>
        <w:drawing>
          <wp:inline distT="0" distB="0" distL="0" distR="0" wp14:anchorId="1433AF2C" wp14:editId="34F4C788">
            <wp:extent cx="5419725" cy="3404925"/>
            <wp:effectExtent l="0" t="0" r="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693" cy="3425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  <w:lang w:eastAsia="zh-CN"/>
        </w:rPr>
        <w:drawing>
          <wp:inline distT="0" distB="0" distL="0" distR="0" wp14:anchorId="4634C6A8" wp14:editId="25805843">
            <wp:extent cx="5386388" cy="3423701"/>
            <wp:effectExtent l="0" t="0" r="508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063" cy="344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  <w:lang w:eastAsia="zh-CN"/>
        </w:rPr>
        <w:lastRenderedPageBreak/>
        <w:drawing>
          <wp:inline distT="0" distB="0" distL="0" distR="0" wp14:anchorId="707BD529" wp14:editId="5304C333">
            <wp:extent cx="5943600" cy="360045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  <w:lang w:eastAsia="zh-CN"/>
        </w:rPr>
        <w:drawing>
          <wp:inline distT="0" distB="0" distL="0" distR="0" wp14:anchorId="7E733E23" wp14:editId="594CFE2E">
            <wp:extent cx="5943600" cy="3552825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B462E" w14:textId="77777777" w:rsidR="006E1521" w:rsidRPr="007E18FF" w:rsidRDefault="00000000">
      <w:pPr>
        <w:keepNext/>
        <w:spacing w:before="200" w:after="80"/>
        <w:rPr>
          <w:rFonts w:ascii="宋体" w:eastAsia="宋体" w:hAnsi="宋体"/>
        </w:rPr>
      </w:pPr>
      <w:r w:rsidRPr="007E18FF">
        <w:rPr>
          <w:rFonts w:ascii="宋体" w:eastAsia="宋体" w:hAnsi="宋体"/>
          <w:b/>
          <w:color w:val="4682B4"/>
          <w:sz w:val="24"/>
        </w:rPr>
        <w:lastRenderedPageBreak/>
        <w:t xml:space="preserve">3. </w:t>
      </w:r>
      <w:proofErr w:type="spellStart"/>
      <w:r w:rsidRPr="007E18FF">
        <w:rPr>
          <w:rFonts w:ascii="宋体" w:eastAsia="宋体" w:hAnsi="宋体"/>
          <w:b/>
          <w:color w:val="4682B4"/>
          <w:sz w:val="24"/>
        </w:rPr>
        <w:t>动态启发式</w:t>
      </w:r>
      <w:proofErr w:type="spellEnd"/>
      <w:r w:rsidRPr="007E18FF">
        <w:rPr>
          <w:rFonts w:ascii="宋体" w:eastAsia="宋体" w:hAnsi="宋体"/>
          <w:b/>
          <w:color w:val="4682B4"/>
          <w:sz w:val="24"/>
        </w:rPr>
        <w:t xml:space="preserve"> AI </w:t>
      </w:r>
      <w:proofErr w:type="spellStart"/>
      <w:r w:rsidRPr="007E18FF">
        <w:rPr>
          <w:rFonts w:ascii="宋体" w:eastAsia="宋体" w:hAnsi="宋体"/>
          <w:b/>
          <w:color w:val="4682B4"/>
          <w:sz w:val="24"/>
        </w:rPr>
        <w:t>评估链</w:t>
      </w:r>
      <w:proofErr w:type="spellEnd"/>
    </w:p>
    <w:p w14:paraId="7A800955" w14:textId="77777777" w:rsidR="006E1521" w:rsidRPr="007E18FF" w:rsidRDefault="00000000">
      <w:pPr>
        <w:rPr>
          <w:rFonts w:ascii="宋体" w:eastAsia="宋体" w:hAnsi="宋体"/>
        </w:rPr>
      </w:pPr>
      <w:r w:rsidRPr="007E18FF">
        <w:rPr>
          <w:rFonts w:ascii="宋体" w:eastAsia="宋体" w:hAnsi="宋体"/>
        </w:rPr>
        <w:t>为机器人设计了基于“多维收益-风险模型”的评估函数 evaluateMove(planeIdx: number): number。AI 轮次时会全量遍历当前可移动棋子并计算虚拟落点的深度分值，选择综合得分最高的棋子行棋：</w:t>
      </w:r>
    </w:p>
    <w:p w14:paraId="1CF2EBAE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吃子/斩杀奖励：</w:t>
      </w:r>
      <w:r w:rsidRPr="007E18FF">
        <w:rPr>
          <w:rFonts w:ascii="宋体" w:eastAsia="宋体" w:hAnsi="宋体"/>
          <w:lang w:eastAsia="zh-CN"/>
        </w:rPr>
        <w:t>落点存在敌方棋子，赋予 +80 ~ +150 分的极高权重，具有最高执行倾向。</w:t>
      </w:r>
    </w:p>
    <w:p w14:paraId="2E4837F8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路径成长收益：</w:t>
      </w:r>
      <w:r w:rsidRPr="007E18FF">
        <w:rPr>
          <w:rFonts w:ascii="宋体" w:eastAsia="宋体" w:hAnsi="宋体"/>
          <w:lang w:eastAsia="zh-CN"/>
        </w:rPr>
        <w:t>鼓励棋子积极走出大本营，分值与当前移动完成的绝对步数呈正相关。</w:t>
      </w:r>
    </w:p>
    <w:p w14:paraId="2398030E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冲刺</w:t>
      </w:r>
      <w:proofErr w:type="gramStart"/>
      <w:r w:rsidRPr="007E18FF">
        <w:rPr>
          <w:rFonts w:ascii="宋体" w:eastAsia="宋体" w:hAnsi="宋体"/>
          <w:b/>
          <w:lang w:eastAsia="zh-CN"/>
        </w:rPr>
        <w:t>完赛增益</w:t>
      </w:r>
      <w:proofErr w:type="gramEnd"/>
      <w:r w:rsidRPr="007E18FF">
        <w:rPr>
          <w:rFonts w:ascii="宋体" w:eastAsia="宋体" w:hAnsi="宋体"/>
          <w:b/>
          <w:lang w:eastAsia="zh-CN"/>
        </w:rPr>
        <w:t>：</w:t>
      </w:r>
      <w:r w:rsidRPr="007E18FF">
        <w:rPr>
          <w:rFonts w:ascii="宋体" w:eastAsia="宋体" w:hAnsi="宋体"/>
          <w:lang w:eastAsia="zh-CN"/>
        </w:rPr>
        <w:t>精准进入终点格或拐入内圈安全道赋予 +200 ~ +600 分的最高优先级。</w:t>
      </w:r>
    </w:p>
    <w:p w14:paraId="19BA0163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动态追尾风险惩罚：</w:t>
      </w:r>
      <w:r w:rsidRPr="007E18FF">
        <w:rPr>
          <w:rFonts w:ascii="宋体" w:eastAsia="宋体" w:hAnsi="宋体"/>
          <w:lang w:eastAsia="zh-CN"/>
        </w:rPr>
        <w:t>实时计算虚拟落点后方 1 ~ 6 格内的敌机威胁概率，按比例扣减 -20 ~ -80 分，使其具备基础的“防守避险”智能，保证对抗激烈度。</w:t>
      </w:r>
    </w:p>
    <w:p w14:paraId="0FD3E984" w14:textId="77777777" w:rsidR="006E1521" w:rsidRPr="007E18FF" w:rsidRDefault="00000000">
      <w:pPr>
        <w:keepNext/>
        <w:spacing w:before="2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1B365D"/>
          <w:sz w:val="28"/>
          <w:lang w:eastAsia="zh-CN"/>
        </w:rPr>
        <w:t>三、 全流程开发与敏捷重构过程</w:t>
      </w:r>
    </w:p>
    <w:p w14:paraId="4FB2296B" w14:textId="77777777" w:rsidR="006E1521" w:rsidRPr="007E18FF" w:rsidRDefault="00000000">
      <w:pPr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lang w:eastAsia="zh-CN"/>
        </w:rPr>
        <w:t>整个项目从最初的骨架雏形进化到最终的高质量代码闭环，共经历了三个清晰的敏捷迭代阶段：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521" w:rsidRPr="007E18FF" w14:paraId="0BF20A53" w14:textId="77777777">
        <w:tc>
          <w:tcPr>
            <w:tcW w:w="3120" w:type="dxa"/>
            <w:shd w:val="clear" w:color="auto" w:fill="1B365D"/>
          </w:tcPr>
          <w:p w14:paraId="00EBDE1E" w14:textId="77777777" w:rsidR="006E1521" w:rsidRPr="007E18FF" w:rsidRDefault="00000000">
            <w:pPr>
              <w:jc w:val="center"/>
              <w:rPr>
                <w:rFonts w:ascii="宋体" w:eastAsia="宋体" w:hAnsi="宋体"/>
              </w:rPr>
            </w:pPr>
            <w:proofErr w:type="spellStart"/>
            <w:r w:rsidRPr="007E18FF">
              <w:rPr>
                <w:rFonts w:ascii="宋体" w:eastAsia="宋体" w:hAnsi="宋体"/>
                <w:b/>
                <w:color w:val="FFFFFF"/>
              </w:rPr>
              <w:t>迭代阶段</w:t>
            </w:r>
            <w:proofErr w:type="spellEnd"/>
          </w:p>
        </w:tc>
        <w:tc>
          <w:tcPr>
            <w:tcW w:w="3120" w:type="dxa"/>
            <w:shd w:val="clear" w:color="auto" w:fill="1B365D"/>
          </w:tcPr>
          <w:p w14:paraId="73B4DC1E" w14:textId="77777777" w:rsidR="006E1521" w:rsidRPr="007E18FF" w:rsidRDefault="00000000">
            <w:pPr>
              <w:jc w:val="center"/>
              <w:rPr>
                <w:rFonts w:ascii="宋体" w:eastAsia="宋体" w:hAnsi="宋体"/>
              </w:rPr>
            </w:pPr>
            <w:r w:rsidRPr="007E18FF">
              <w:rPr>
                <w:rFonts w:ascii="宋体" w:eastAsia="宋体" w:hAnsi="宋体"/>
                <w:b/>
                <w:color w:val="FFFFFF"/>
              </w:rPr>
              <w:t>核心主攻目标</w:t>
            </w:r>
          </w:p>
        </w:tc>
        <w:tc>
          <w:tcPr>
            <w:tcW w:w="3120" w:type="dxa"/>
            <w:shd w:val="clear" w:color="auto" w:fill="1B365D"/>
          </w:tcPr>
          <w:p w14:paraId="7C6D6614" w14:textId="77777777" w:rsidR="006E1521" w:rsidRPr="007E18FF" w:rsidRDefault="00000000">
            <w:pPr>
              <w:jc w:val="center"/>
              <w:rPr>
                <w:rFonts w:ascii="宋体" w:eastAsia="宋体" w:hAnsi="宋体"/>
              </w:rPr>
            </w:pPr>
            <w:r w:rsidRPr="007E18FF">
              <w:rPr>
                <w:rFonts w:ascii="宋体" w:eastAsia="宋体" w:hAnsi="宋体"/>
                <w:b/>
                <w:color w:val="FFFFFF"/>
              </w:rPr>
              <w:t>完成标志与取得成果</w:t>
            </w:r>
          </w:p>
        </w:tc>
      </w:tr>
      <w:tr w:rsidR="006E1521" w:rsidRPr="007E18FF" w14:paraId="5C45905F" w14:textId="77777777"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</w:tcPr>
          <w:p w14:paraId="5F82CBC5" w14:textId="77777777" w:rsidR="006E1521" w:rsidRPr="007E18FF" w:rsidRDefault="00000000">
            <w:pPr>
              <w:spacing w:before="80" w:after="80"/>
              <w:jc w:val="center"/>
              <w:rPr>
                <w:rFonts w:ascii="宋体" w:eastAsia="宋体" w:hAnsi="宋体"/>
              </w:rPr>
            </w:pPr>
            <w:r w:rsidRPr="007E18FF">
              <w:rPr>
                <w:rFonts w:ascii="宋体" w:eastAsia="宋体" w:hAnsi="宋体"/>
                <w:b/>
              </w:rPr>
              <w:t>阶段 1</w:t>
            </w:r>
          </w:p>
        </w:tc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</w:tcPr>
          <w:p w14:paraId="37D0388E" w14:textId="77777777" w:rsidR="006E1521" w:rsidRPr="007E18FF" w:rsidRDefault="00000000">
            <w:pPr>
              <w:spacing w:before="80" w:after="80"/>
              <w:rPr>
                <w:rFonts w:ascii="宋体" w:eastAsia="宋体" w:hAnsi="宋体"/>
                <w:lang w:eastAsia="zh-CN"/>
              </w:rPr>
            </w:pPr>
            <w:r w:rsidRPr="007E18FF">
              <w:rPr>
                <w:rFonts w:ascii="宋体" w:eastAsia="宋体" w:hAnsi="宋体"/>
                <w:lang w:eastAsia="zh-CN"/>
              </w:rPr>
              <w:t>构建 15 × 15 标准棋盘画布，打通掷骰子、棋子单向平移位移、多方阵营交替轮转等底层硬核控制流。</w:t>
            </w:r>
          </w:p>
        </w:tc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</w:tcPr>
          <w:p w14:paraId="4A168051" w14:textId="77777777" w:rsidR="006E1521" w:rsidRPr="007E18FF" w:rsidRDefault="00000000">
            <w:pPr>
              <w:spacing w:before="80" w:after="80"/>
              <w:rPr>
                <w:rFonts w:ascii="宋体" w:eastAsia="宋体" w:hAnsi="宋体"/>
                <w:lang w:eastAsia="zh-CN"/>
              </w:rPr>
            </w:pPr>
            <w:r w:rsidRPr="007E18FF">
              <w:rPr>
                <w:rFonts w:ascii="宋体" w:eastAsia="宋体" w:hAnsi="宋体"/>
                <w:lang w:eastAsia="zh-CN"/>
              </w:rPr>
              <w:t>经典单机人机对战模式跑通，吃子判定、边界溢出往复复归等控制基石在真实场景中测试无误。</w:t>
            </w:r>
          </w:p>
        </w:tc>
      </w:tr>
      <w:tr w:rsidR="006E1521" w:rsidRPr="007E18FF" w14:paraId="2F2C764F" w14:textId="77777777"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4F6F9"/>
          </w:tcPr>
          <w:p w14:paraId="73C06A65" w14:textId="77777777" w:rsidR="006E1521" w:rsidRPr="007E18FF" w:rsidRDefault="00000000">
            <w:pPr>
              <w:spacing w:before="80" w:after="80"/>
              <w:jc w:val="center"/>
              <w:rPr>
                <w:rFonts w:ascii="宋体" w:eastAsia="宋体" w:hAnsi="宋体"/>
              </w:rPr>
            </w:pPr>
            <w:proofErr w:type="spellStart"/>
            <w:r w:rsidRPr="007E18FF">
              <w:rPr>
                <w:rFonts w:ascii="宋体" w:eastAsia="宋体" w:hAnsi="宋体"/>
                <w:b/>
              </w:rPr>
              <w:t>阶段</w:t>
            </w:r>
            <w:proofErr w:type="spellEnd"/>
            <w:r w:rsidRPr="007E18FF">
              <w:rPr>
                <w:rFonts w:ascii="宋体" w:eastAsia="宋体" w:hAnsi="宋体"/>
                <w:b/>
              </w:rPr>
              <w:t xml:space="preserve"> 2</w:t>
            </w:r>
          </w:p>
        </w:tc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4F6F9"/>
          </w:tcPr>
          <w:p w14:paraId="37BE9562" w14:textId="77777777" w:rsidR="006E1521" w:rsidRPr="007E18FF" w:rsidRDefault="00000000">
            <w:pPr>
              <w:spacing w:before="80" w:after="80"/>
              <w:rPr>
                <w:rFonts w:ascii="宋体" w:eastAsia="宋体" w:hAnsi="宋体"/>
                <w:lang w:eastAsia="zh-CN"/>
              </w:rPr>
            </w:pPr>
            <w:r w:rsidRPr="007E18FF">
              <w:rPr>
                <w:rFonts w:ascii="宋体" w:eastAsia="宋体" w:hAnsi="宋体"/>
                <w:lang w:eastAsia="zh-CN"/>
              </w:rPr>
              <w:t>在 UI 侧引入“游戏模式”与“参战人数”配置入口，重构状态机以全面兼容本地多人同屏互换对抗；强行植入疯狂模式的级联连锁演进算法。</w:t>
            </w:r>
          </w:p>
        </w:tc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4F6F9"/>
          </w:tcPr>
          <w:p w14:paraId="2575B1A3" w14:textId="77777777" w:rsidR="006E1521" w:rsidRPr="007E18FF" w:rsidRDefault="00000000">
            <w:pPr>
              <w:spacing w:before="80" w:after="80"/>
              <w:rPr>
                <w:rFonts w:ascii="宋体" w:eastAsia="宋体" w:hAnsi="宋体"/>
                <w:lang w:eastAsia="zh-CN"/>
              </w:rPr>
            </w:pPr>
            <w:r w:rsidRPr="007E18FF">
              <w:rPr>
                <w:rFonts w:ascii="宋体" w:eastAsia="宋体" w:hAnsi="宋体"/>
                <w:lang w:eastAsia="zh-CN"/>
              </w:rPr>
              <w:t>攻克了核心级联条件流错位冲突、生命周期提示缓存残留等两处深水区缺陷，完成疯狂及多人模式高质量逻辑闭学。</w:t>
            </w:r>
          </w:p>
        </w:tc>
      </w:tr>
      <w:tr w:rsidR="006E1521" w:rsidRPr="007E18FF" w14:paraId="249CD2A4" w14:textId="77777777"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</w:tcPr>
          <w:p w14:paraId="57C38219" w14:textId="77777777" w:rsidR="006E1521" w:rsidRPr="007E18FF" w:rsidRDefault="00000000">
            <w:pPr>
              <w:spacing w:before="80" w:after="80"/>
              <w:jc w:val="center"/>
              <w:rPr>
                <w:rFonts w:ascii="宋体" w:eastAsia="宋体" w:hAnsi="宋体"/>
              </w:rPr>
            </w:pPr>
            <w:proofErr w:type="spellStart"/>
            <w:r w:rsidRPr="007E18FF">
              <w:rPr>
                <w:rFonts w:ascii="宋体" w:eastAsia="宋体" w:hAnsi="宋体"/>
                <w:b/>
              </w:rPr>
              <w:t>阶段</w:t>
            </w:r>
            <w:proofErr w:type="spellEnd"/>
            <w:r w:rsidRPr="007E18FF">
              <w:rPr>
                <w:rFonts w:ascii="宋体" w:eastAsia="宋体" w:hAnsi="宋体"/>
                <w:b/>
              </w:rPr>
              <w:t xml:space="preserve"> 3</w:t>
            </w:r>
          </w:p>
        </w:tc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</w:tcPr>
          <w:p w14:paraId="0262EB47" w14:textId="77777777" w:rsidR="006E1521" w:rsidRPr="007E18FF" w:rsidRDefault="00000000">
            <w:pPr>
              <w:spacing w:before="80" w:after="80"/>
              <w:rPr>
                <w:rFonts w:ascii="宋体" w:eastAsia="宋体" w:hAnsi="宋体"/>
                <w:lang w:eastAsia="zh-CN"/>
              </w:rPr>
            </w:pPr>
            <w:r w:rsidRPr="007E18FF">
              <w:rPr>
                <w:rFonts w:ascii="宋体" w:eastAsia="宋体" w:hAnsi="宋体"/>
                <w:lang w:eastAsia="zh-CN"/>
              </w:rPr>
              <w:t>使用 Code Linter 进行全面的静态语法规约扫描，重构不规范的类型隐式转换，消除潜在的类型转换安全隐患。</w:t>
            </w:r>
          </w:p>
        </w:tc>
        <w:tc>
          <w:tcPr>
            <w:tcW w:w="31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</w:tcPr>
          <w:p w14:paraId="27E8AF61" w14:textId="77777777" w:rsidR="006E1521" w:rsidRPr="007E18FF" w:rsidRDefault="00000000">
            <w:pPr>
              <w:spacing w:before="80" w:after="80"/>
              <w:rPr>
                <w:rFonts w:ascii="宋体" w:eastAsia="宋体" w:hAnsi="宋体"/>
                <w:lang w:eastAsia="zh-CN"/>
              </w:rPr>
            </w:pPr>
            <w:r w:rsidRPr="007E18FF">
              <w:rPr>
                <w:rFonts w:ascii="宋体" w:eastAsia="宋体" w:hAnsi="宋体"/>
                <w:lang w:eastAsia="zh-CN"/>
              </w:rPr>
              <w:t>在不同尺寸的鸿蒙模拟器、折叠屏及真机上进行了自适应跑测，各项特效与多人交替状态完全达到预期设计指标。</w:t>
            </w:r>
          </w:p>
        </w:tc>
      </w:tr>
    </w:tbl>
    <w:p w14:paraId="2F49A31D" w14:textId="77777777" w:rsidR="006E1521" w:rsidRPr="007E18FF" w:rsidRDefault="006E1521">
      <w:pPr>
        <w:spacing w:before="160"/>
        <w:rPr>
          <w:rFonts w:ascii="宋体" w:eastAsia="宋体" w:hAnsi="宋体"/>
          <w:lang w:eastAsia="zh-CN"/>
        </w:rPr>
      </w:pPr>
    </w:p>
    <w:p w14:paraId="37035897" w14:textId="77777777" w:rsidR="006E1521" w:rsidRPr="007E18FF" w:rsidRDefault="00000000">
      <w:pPr>
        <w:keepNext/>
        <w:spacing w:before="200" w:after="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4682B4"/>
          <w:sz w:val="24"/>
          <w:lang w:eastAsia="zh-CN"/>
        </w:rPr>
        <w:t>核心重大缺陷（Bug）敏捷调试与重构深度分析</w:t>
      </w:r>
    </w:p>
    <w:p w14:paraId="166A7685" w14:textId="77777777" w:rsidR="006E1521" w:rsidRPr="007E18FF" w:rsidRDefault="00000000">
      <w:pPr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4682B4"/>
          <w:lang w:eastAsia="zh-CN"/>
        </w:rPr>
        <w:t>缺陷 A：普通落点大飞行被同色跳跃拦截错位</w:t>
      </w:r>
      <w:r w:rsidRPr="007E18FF">
        <w:rPr>
          <w:rFonts w:ascii="宋体" w:eastAsia="宋体" w:hAnsi="宋体"/>
          <w:b/>
          <w:color w:val="4682B4"/>
          <w:lang w:eastAsia="zh-CN"/>
        </w:rPr>
        <w:br/>
      </w:r>
      <w:r w:rsidRPr="007E18FF">
        <w:rPr>
          <w:rFonts w:ascii="宋体" w:eastAsia="宋体" w:hAnsi="宋体"/>
          <w:lang w:eastAsia="zh-CN"/>
        </w:rPr>
        <w:t>• 现象：</w:t>
      </w:r>
      <w:proofErr w:type="gramStart"/>
      <w:r w:rsidRPr="007E18FF">
        <w:rPr>
          <w:rFonts w:ascii="宋体" w:eastAsia="宋体" w:hAnsi="宋体"/>
          <w:lang w:eastAsia="zh-CN"/>
        </w:rPr>
        <w:t>实际跑测</w:t>
      </w:r>
      <w:proofErr w:type="gramEnd"/>
      <w:r w:rsidRPr="007E18FF">
        <w:rPr>
          <w:rFonts w:ascii="宋体" w:eastAsia="宋体" w:hAnsi="宋体"/>
          <w:lang w:eastAsia="zh-CN"/>
        </w:rPr>
        <w:t>中，当棋子通过骰子步数精准普通走到大飞行起点时，未能触发跨海大飞行，反而被错误划入了普通的同色跳跃逻辑，向前跳跃 4 格后错失了在原起点起飞的时机。</w:t>
      </w:r>
      <w:r w:rsidRPr="007E18FF">
        <w:rPr>
          <w:rFonts w:ascii="宋体" w:eastAsia="宋体" w:hAnsi="宋体"/>
          <w:lang w:eastAsia="zh-CN"/>
        </w:rPr>
        <w:br/>
        <w:t>• 原因：</w:t>
      </w:r>
      <w:proofErr w:type="spellStart"/>
      <w:r w:rsidRPr="007E18FF">
        <w:rPr>
          <w:rFonts w:ascii="宋体" w:eastAsia="宋体" w:hAnsi="宋体"/>
          <w:lang w:eastAsia="zh-CN"/>
        </w:rPr>
        <w:t>processCrazyChain</w:t>
      </w:r>
      <w:proofErr w:type="spellEnd"/>
      <w:r w:rsidRPr="007E18FF">
        <w:rPr>
          <w:rFonts w:ascii="宋体" w:eastAsia="宋体" w:hAnsi="宋体"/>
          <w:lang w:eastAsia="zh-CN"/>
        </w:rPr>
        <w:t xml:space="preserve"> 函数在处理控制流分支时条件判定时机错位，颜色匹配优先度过高，</w:t>
      </w:r>
      <w:r w:rsidRPr="007E18FF">
        <w:rPr>
          <w:rFonts w:ascii="宋体" w:eastAsia="宋体" w:hAnsi="宋体"/>
          <w:lang w:eastAsia="zh-CN"/>
        </w:rPr>
        <w:lastRenderedPageBreak/>
        <w:t>拦截了完美的普通起飞条件分流。</w:t>
      </w:r>
      <w:r w:rsidRPr="007E18FF">
        <w:rPr>
          <w:rFonts w:ascii="宋体" w:eastAsia="宋体" w:hAnsi="宋体"/>
          <w:lang w:eastAsia="zh-CN"/>
        </w:rPr>
        <w:br/>
        <w:t>• 修复：重构判定链，实施“前置条件阻断”策略。优先拦截并阻断“精准普通踩中飞行起点”情况直接执行 12 格跃迁并退出当前判定层级；若未踩中，再进入同色跳跃判定；而在跳跃 4 格落地后，再次追加“连带套娃大飞行”检测。</w:t>
      </w:r>
    </w:p>
    <w:p w14:paraId="0D5181BE" w14:textId="77777777" w:rsidR="006E1521" w:rsidRPr="007E18FF" w:rsidRDefault="00000000">
      <w:pPr>
        <w:spacing w:before="12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4682B4"/>
          <w:lang w:eastAsia="zh-CN"/>
        </w:rPr>
        <w:t>缺陷 B：Crazy 提示文本跨回合留存残留</w:t>
      </w:r>
      <w:r w:rsidRPr="007E18FF">
        <w:rPr>
          <w:rFonts w:ascii="宋体" w:eastAsia="宋体" w:hAnsi="宋体"/>
          <w:b/>
          <w:color w:val="4682B4"/>
          <w:lang w:eastAsia="zh-CN"/>
        </w:rPr>
        <w:br/>
      </w:r>
      <w:r w:rsidRPr="007E18FF">
        <w:rPr>
          <w:rFonts w:ascii="宋体" w:eastAsia="宋体" w:hAnsi="宋体"/>
          <w:lang w:eastAsia="zh-CN"/>
        </w:rPr>
        <w:t>• 现象：上一个玩家（如红色阵营）触发的“跳跃！”或“踢飞敌机！”的红色疯狂效果文本，在切换至下一个玩家（如黄色阵营）掷骰子时仍残留在界面上，未能及时消失。</w:t>
      </w:r>
      <w:r w:rsidRPr="007E18FF">
        <w:rPr>
          <w:rFonts w:ascii="宋体" w:eastAsia="宋体" w:hAnsi="宋体"/>
          <w:lang w:eastAsia="zh-CN"/>
        </w:rPr>
        <w:br/>
        <w:t>• 原因：文本状态变量只在棋子发生实际位移时被驱动赋值，但在执行切换阵营（</w:t>
      </w:r>
      <w:proofErr w:type="spellStart"/>
      <w:r w:rsidRPr="007E18FF">
        <w:rPr>
          <w:rFonts w:ascii="宋体" w:eastAsia="宋体" w:hAnsi="宋体"/>
          <w:lang w:eastAsia="zh-CN"/>
        </w:rPr>
        <w:t>nextTurn</w:t>
      </w:r>
      <w:proofErr w:type="spellEnd"/>
      <w:r w:rsidRPr="007E18FF">
        <w:rPr>
          <w:rFonts w:ascii="宋体" w:eastAsia="宋体" w:hAnsi="宋体"/>
          <w:lang w:eastAsia="zh-CN"/>
        </w:rPr>
        <w:t>()）或开启新一轮摇</w:t>
      </w:r>
      <w:proofErr w:type="gramStart"/>
      <w:r w:rsidRPr="007E18FF">
        <w:rPr>
          <w:rFonts w:ascii="宋体" w:eastAsia="宋体" w:hAnsi="宋体"/>
          <w:lang w:eastAsia="zh-CN"/>
        </w:rPr>
        <w:t>骰</w:t>
      </w:r>
      <w:proofErr w:type="gramEnd"/>
      <w:r w:rsidRPr="007E18FF">
        <w:rPr>
          <w:rFonts w:ascii="宋体" w:eastAsia="宋体" w:hAnsi="宋体"/>
          <w:lang w:eastAsia="zh-CN"/>
        </w:rPr>
        <w:t>（</w:t>
      </w:r>
      <w:proofErr w:type="spellStart"/>
      <w:r w:rsidRPr="007E18FF">
        <w:rPr>
          <w:rFonts w:ascii="宋体" w:eastAsia="宋体" w:hAnsi="宋体"/>
          <w:lang w:eastAsia="zh-CN"/>
        </w:rPr>
        <w:t>doRoll</w:t>
      </w:r>
      <w:proofErr w:type="spellEnd"/>
      <w:r w:rsidRPr="007E18FF">
        <w:rPr>
          <w:rFonts w:ascii="宋体" w:eastAsia="宋体" w:hAnsi="宋体"/>
          <w:lang w:eastAsia="zh-CN"/>
        </w:rPr>
        <w:t>()）的生命周期切面上，缺乏显式的重置清空逻辑。</w:t>
      </w:r>
      <w:r w:rsidRPr="007E18FF">
        <w:rPr>
          <w:rFonts w:ascii="宋体" w:eastAsia="宋体" w:hAnsi="宋体"/>
          <w:lang w:eastAsia="zh-CN"/>
        </w:rPr>
        <w:br/>
        <w:t xml:space="preserve">• 修复：在 </w:t>
      </w:r>
      <w:proofErr w:type="spellStart"/>
      <w:r w:rsidRPr="007E18FF">
        <w:rPr>
          <w:rFonts w:ascii="宋体" w:eastAsia="宋体" w:hAnsi="宋体"/>
          <w:lang w:eastAsia="zh-CN"/>
        </w:rPr>
        <w:t>nextTurn</w:t>
      </w:r>
      <w:proofErr w:type="spellEnd"/>
      <w:r w:rsidRPr="007E18FF">
        <w:rPr>
          <w:rFonts w:ascii="宋体" w:eastAsia="宋体" w:hAnsi="宋体"/>
          <w:lang w:eastAsia="zh-CN"/>
        </w:rPr>
        <w:t>() 阵营切换函数</w:t>
      </w:r>
      <w:proofErr w:type="gramStart"/>
      <w:r w:rsidRPr="007E18FF">
        <w:rPr>
          <w:rFonts w:ascii="宋体" w:eastAsia="宋体" w:hAnsi="宋体"/>
          <w:lang w:eastAsia="zh-CN"/>
        </w:rPr>
        <w:t>入口第</w:t>
      </w:r>
      <w:proofErr w:type="gramEnd"/>
      <w:r w:rsidRPr="007E18FF">
        <w:rPr>
          <w:rFonts w:ascii="宋体" w:eastAsia="宋体" w:hAnsi="宋体"/>
          <w:lang w:eastAsia="zh-CN"/>
        </w:rPr>
        <w:t xml:space="preserve">一行以及 </w:t>
      </w:r>
      <w:proofErr w:type="spellStart"/>
      <w:r w:rsidRPr="007E18FF">
        <w:rPr>
          <w:rFonts w:ascii="宋体" w:eastAsia="宋体" w:hAnsi="宋体"/>
          <w:lang w:eastAsia="zh-CN"/>
        </w:rPr>
        <w:t>doRoll</w:t>
      </w:r>
      <w:proofErr w:type="spellEnd"/>
      <w:r w:rsidRPr="007E18FF">
        <w:rPr>
          <w:rFonts w:ascii="宋体" w:eastAsia="宋体" w:hAnsi="宋体"/>
          <w:lang w:eastAsia="zh-CN"/>
        </w:rPr>
        <w:t xml:space="preserve">() 动力源头处，强制执行 </w:t>
      </w:r>
      <w:proofErr w:type="spellStart"/>
      <w:r w:rsidRPr="007E18FF">
        <w:rPr>
          <w:rFonts w:ascii="宋体" w:eastAsia="宋体" w:hAnsi="宋体"/>
          <w:lang w:eastAsia="zh-CN"/>
        </w:rPr>
        <w:t>this.crazyEffectText</w:t>
      </w:r>
      <w:proofErr w:type="spellEnd"/>
      <w:r w:rsidRPr="007E18FF">
        <w:rPr>
          <w:rFonts w:ascii="宋体" w:eastAsia="宋体" w:hAnsi="宋体"/>
          <w:lang w:eastAsia="zh-CN"/>
        </w:rPr>
        <w:t xml:space="preserve"> = '' 语句，对多余文本缓存实施生命周期层面的强制“状态斩断”。</w:t>
      </w:r>
    </w:p>
    <w:p w14:paraId="0AEB1D0F" w14:textId="77777777" w:rsidR="006E1521" w:rsidRPr="007E18FF" w:rsidRDefault="00000000">
      <w:pPr>
        <w:keepNext/>
        <w:spacing w:before="280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color w:val="1B365D"/>
          <w:sz w:val="28"/>
          <w:lang w:eastAsia="zh-CN"/>
        </w:rPr>
        <w:t>四、 版本控制与高级代码托管实践 (Git)</w:t>
      </w:r>
    </w:p>
    <w:p w14:paraId="78C6836A" w14:textId="77777777" w:rsidR="006E1521" w:rsidRPr="007E18FF" w:rsidRDefault="00000000">
      <w:pPr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lang w:eastAsia="zh-CN"/>
        </w:rPr>
        <w:t xml:space="preserve">在完成本地核心代码重构与规范净化后，项目通过 </w:t>
      </w:r>
      <w:proofErr w:type="spellStart"/>
      <w:r w:rsidRPr="007E18FF">
        <w:rPr>
          <w:rFonts w:ascii="宋体" w:eastAsia="宋体" w:hAnsi="宋体"/>
          <w:lang w:eastAsia="zh-CN"/>
        </w:rPr>
        <w:t>DevEco</w:t>
      </w:r>
      <w:proofErr w:type="spellEnd"/>
      <w:r w:rsidRPr="007E18FF">
        <w:rPr>
          <w:rFonts w:ascii="宋体" w:eastAsia="宋体" w:hAnsi="宋体"/>
          <w:lang w:eastAsia="zh-CN"/>
        </w:rPr>
        <w:t xml:space="preserve"> Studio 内置终端，将本地</w:t>
      </w:r>
      <w:proofErr w:type="gramStart"/>
      <w:r w:rsidRPr="007E18FF">
        <w:rPr>
          <w:rFonts w:ascii="宋体" w:eastAsia="宋体" w:hAnsi="宋体"/>
          <w:lang w:eastAsia="zh-CN"/>
        </w:rPr>
        <w:t>特性特性</w:t>
      </w:r>
      <w:proofErr w:type="gramEnd"/>
      <w:r w:rsidRPr="007E18FF">
        <w:rPr>
          <w:rFonts w:ascii="宋体" w:eastAsia="宋体" w:hAnsi="宋体"/>
          <w:lang w:eastAsia="zh-CN"/>
        </w:rPr>
        <w:t>分支（lab1-retry）的代码安全、高效地同步更新至 GitHub 远端组织团队仓库，深入实践了高级 Git 代码托管技巧：</w:t>
      </w:r>
    </w:p>
    <w:p w14:paraId="72AC77D6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</w:rPr>
      </w:pPr>
      <w:r w:rsidRPr="007E18FF">
        <w:rPr>
          <w:rFonts w:ascii="宋体" w:eastAsia="宋体" w:hAnsi="宋体"/>
          <w:b/>
        </w:rPr>
        <w:t xml:space="preserve">1. </w:t>
      </w:r>
      <w:proofErr w:type="spellStart"/>
      <w:r w:rsidRPr="007E18FF">
        <w:rPr>
          <w:rFonts w:ascii="宋体" w:eastAsia="宋体" w:hAnsi="宋体"/>
          <w:b/>
        </w:rPr>
        <w:t>解决非快进式冲突拒绝</w:t>
      </w:r>
      <w:proofErr w:type="spellEnd"/>
      <w:r w:rsidRPr="007E18FF">
        <w:rPr>
          <w:rFonts w:ascii="宋体" w:eastAsia="宋体" w:hAnsi="宋体"/>
          <w:b/>
        </w:rPr>
        <w:t xml:space="preserve"> (non-fast-</w:t>
      </w:r>
      <w:proofErr w:type="gramStart"/>
      <w:r w:rsidRPr="007E18FF">
        <w:rPr>
          <w:rFonts w:ascii="宋体" w:eastAsia="宋体" w:hAnsi="宋体"/>
          <w:b/>
        </w:rPr>
        <w:t>forward)：</w:t>
      </w:r>
      <w:proofErr w:type="spellStart"/>
      <w:proofErr w:type="gramEnd"/>
      <w:r w:rsidRPr="007E18FF">
        <w:rPr>
          <w:rFonts w:ascii="宋体" w:eastAsia="宋体" w:hAnsi="宋体"/>
        </w:rPr>
        <w:t>在向远端</w:t>
      </w:r>
      <w:proofErr w:type="spellEnd"/>
      <w:r w:rsidRPr="007E18FF">
        <w:rPr>
          <w:rFonts w:ascii="宋体" w:eastAsia="宋体" w:hAnsi="宋体"/>
        </w:rPr>
        <w:t xml:space="preserve"> master 分支推送成果时，因远端存在超前的新提交触发 Git 安全保护而被主动拒绝。</w:t>
      </w:r>
    </w:p>
    <w:p w14:paraId="5D7E302C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</w:rPr>
      </w:pPr>
      <w:r w:rsidRPr="007E18FF">
        <w:rPr>
          <w:rFonts w:ascii="宋体" w:eastAsia="宋体" w:hAnsi="宋体"/>
          <w:b/>
        </w:rPr>
        <w:t>2. 动态变基拉取 (pull --rebase)：</w:t>
      </w:r>
      <w:r w:rsidRPr="007E18FF">
        <w:rPr>
          <w:rFonts w:ascii="宋体" w:eastAsia="宋体" w:hAnsi="宋体"/>
        </w:rPr>
        <w:t>摒弃落后的传统 Merge 合并，采用变基（Rebase）模式拉取远端更新，保持提交历史呈单线线性增长。针对 DevEco Studio 在本地高频自动生成的临时缓存文件（如 .hvigor/ 编译日志、.idea/workspace.xml 等）引发的 unstaged changes 冲突拒绝，联合运用 git add .、git commit 安全暂存以及 git stash 堆栈深度暂存技术，强行实现工作区的绝对纯净清空，完美走通变基流。</w:t>
      </w:r>
    </w:p>
    <w:p w14:paraId="4D0AE352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</w:rPr>
      </w:pPr>
      <w:r w:rsidRPr="007E18FF">
        <w:rPr>
          <w:rFonts w:ascii="宋体" w:eastAsia="宋体" w:hAnsi="宋体"/>
          <w:b/>
        </w:rPr>
        <w:t>3. 精确分支映射绑定推送：</w:t>
      </w:r>
      <w:r w:rsidRPr="007E18FF">
        <w:rPr>
          <w:rFonts w:ascii="宋体" w:eastAsia="宋体" w:hAnsi="宋体"/>
        </w:rPr>
        <w:t>放弃盲目的默认分支直推，通过执行精准的跨分支流向映射命令：git push origin lab1-retry:master，成功将本地特定独立分支的重构成果合并并同步到 GitHub 远端团队组织的主分支中。</w:t>
      </w:r>
    </w:p>
    <w:p w14:paraId="35BFAABD" w14:textId="77777777" w:rsidR="006E1521" w:rsidRPr="007E18FF" w:rsidRDefault="00000000">
      <w:pPr>
        <w:keepNext/>
        <w:spacing w:before="280"/>
        <w:rPr>
          <w:rFonts w:ascii="宋体" w:eastAsia="宋体" w:hAnsi="宋体"/>
        </w:rPr>
      </w:pPr>
      <w:r w:rsidRPr="007E18FF">
        <w:rPr>
          <w:rFonts w:ascii="宋体" w:eastAsia="宋体" w:hAnsi="宋体"/>
          <w:b/>
          <w:color w:val="1B365D"/>
          <w:sz w:val="28"/>
        </w:rPr>
        <w:t>五、 实验总结与收获</w:t>
      </w:r>
    </w:p>
    <w:p w14:paraId="1505E85C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状态机生命周期的精准把控：</w:t>
      </w:r>
      <w:r w:rsidRPr="007E18FF">
        <w:rPr>
          <w:rFonts w:ascii="宋体" w:eastAsia="宋体" w:hAnsi="宋体"/>
          <w:lang w:eastAsia="zh-CN"/>
        </w:rPr>
        <w:t>深刻体会到状态管理在“多人对战 + 级联特效”复杂系统中的核心作用。无论是 UI 面板的动态防呆置灰，还是连锁文本的即时蒸发，本质上都是状态机在生命周期各个切面上的时机控制。</w:t>
      </w:r>
    </w:p>
    <w:p w14:paraId="1EAFC0C7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t>复杂控制流重构思维的建立：</w:t>
      </w:r>
      <w:r w:rsidRPr="007E18FF">
        <w:rPr>
          <w:rFonts w:ascii="宋体" w:eastAsia="宋体" w:hAnsi="宋体"/>
          <w:lang w:eastAsia="zh-CN"/>
        </w:rPr>
        <w:t xml:space="preserve">面对“跳跃大飞行连锁”等强时序逻辑，学会了通过前置条件阻断、显式分支分流来优化核心算法，编写出低耦合、高可扩展性、符合鸿蒙 Linter 规范的 </w:t>
      </w:r>
      <w:proofErr w:type="spellStart"/>
      <w:r w:rsidRPr="007E18FF">
        <w:rPr>
          <w:rFonts w:ascii="宋体" w:eastAsia="宋体" w:hAnsi="宋体"/>
          <w:lang w:eastAsia="zh-CN"/>
        </w:rPr>
        <w:t>ArkTS</w:t>
      </w:r>
      <w:proofErr w:type="spellEnd"/>
      <w:r w:rsidRPr="007E18FF">
        <w:rPr>
          <w:rFonts w:ascii="宋体" w:eastAsia="宋体" w:hAnsi="宋体"/>
          <w:lang w:eastAsia="zh-CN"/>
        </w:rPr>
        <w:t xml:space="preserve"> 代码。</w:t>
      </w:r>
    </w:p>
    <w:p w14:paraId="57836457" w14:textId="77777777" w:rsidR="006E1521" w:rsidRPr="007E18FF" w:rsidRDefault="00000000">
      <w:pPr>
        <w:pStyle w:val="a0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lang w:eastAsia="zh-CN"/>
        </w:rPr>
        <w:lastRenderedPageBreak/>
        <w:t>开源软件开发工程素养的蜕变：</w:t>
      </w:r>
      <w:r w:rsidRPr="007E18FF">
        <w:rPr>
          <w:rFonts w:ascii="宋体" w:eastAsia="宋体" w:hAnsi="宋体"/>
          <w:lang w:eastAsia="zh-CN"/>
        </w:rPr>
        <w:t xml:space="preserve">在驾驭 Git </w:t>
      </w:r>
      <w:proofErr w:type="gramStart"/>
      <w:r w:rsidRPr="007E18FF">
        <w:rPr>
          <w:rFonts w:ascii="宋体" w:eastAsia="宋体" w:hAnsi="宋体"/>
          <w:lang w:eastAsia="zh-CN"/>
        </w:rPr>
        <w:t>高级变基推送</w:t>
      </w:r>
      <w:proofErr w:type="gramEnd"/>
      <w:r w:rsidRPr="007E18FF">
        <w:rPr>
          <w:rFonts w:ascii="宋体" w:eastAsia="宋体" w:hAnsi="宋体"/>
          <w:lang w:eastAsia="zh-CN"/>
        </w:rPr>
        <w:t>、解决高频编译缓存日志冲突的过程中，极大地提升了面对复杂底层工程环境时的严谨性与敏捷调试韧性，为后续大型全场景应用的协作开发打下了扎实的工程根基。</w:t>
      </w:r>
    </w:p>
    <w:sectPr w:rsidR="006E1521" w:rsidRPr="007E18F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701697">
    <w:abstractNumId w:val="8"/>
  </w:num>
  <w:num w:numId="2" w16cid:durableId="1318071978">
    <w:abstractNumId w:val="6"/>
  </w:num>
  <w:num w:numId="3" w16cid:durableId="539241975">
    <w:abstractNumId w:val="5"/>
  </w:num>
  <w:num w:numId="4" w16cid:durableId="1028456794">
    <w:abstractNumId w:val="4"/>
  </w:num>
  <w:num w:numId="5" w16cid:durableId="199126089">
    <w:abstractNumId w:val="7"/>
  </w:num>
  <w:num w:numId="6" w16cid:durableId="1886060778">
    <w:abstractNumId w:val="3"/>
  </w:num>
  <w:num w:numId="7" w16cid:durableId="704864282">
    <w:abstractNumId w:val="2"/>
  </w:num>
  <w:num w:numId="8" w16cid:durableId="775561535">
    <w:abstractNumId w:val="1"/>
  </w:num>
  <w:num w:numId="9" w16cid:durableId="1087196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A6878"/>
    <w:rsid w:val="006E1521"/>
    <w:rsid w:val="007E18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3E532E"/>
  <w14:defaultImageDpi w14:val="300"/>
  <w15:docId w15:val="{1DE00827-4B41-45BB-BBFD-11E56ADA3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Arial" w:hAnsi="Arial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545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13600005658@qq.com</cp:lastModifiedBy>
  <cp:revision>2</cp:revision>
  <dcterms:created xsi:type="dcterms:W3CDTF">2026-06-17T18:03:00Z</dcterms:created>
  <dcterms:modified xsi:type="dcterms:W3CDTF">2026-06-17T18:03:00Z</dcterms:modified>
  <cp:category/>
</cp:coreProperties>
</file>