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ACB5" w14:textId="5F8E80BC" w:rsidR="00B94EAC" w:rsidRDefault="009F169C" w:rsidP="009F169C">
      <w:pPr>
        <w:jc w:val="center"/>
        <w:rPr>
          <w:rFonts w:ascii="Times New Roman" w:hAnsi="Times New Roman" w:cs="Times New Roman"/>
          <w:sz w:val="24"/>
          <w:szCs w:val="24"/>
        </w:rPr>
      </w:pPr>
      <w:r>
        <w:rPr>
          <w:rFonts w:ascii="Times New Roman" w:hAnsi="Times New Roman" w:cs="Times New Roman"/>
          <w:sz w:val="24"/>
          <w:szCs w:val="24"/>
        </w:rPr>
        <w:t>Identification of Patients with Congenital CMV (cCMV) Infection through a Deep Neural Network</w:t>
      </w:r>
    </w:p>
    <w:p w14:paraId="78ED9724" w14:textId="502CBC2A" w:rsidR="009F169C" w:rsidRDefault="009F169C" w:rsidP="009F169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Alexandra Medoro MD</w:t>
      </w:r>
    </w:p>
    <w:p w14:paraId="5F3B8447" w14:textId="094E7CA6" w:rsidR="009F169C" w:rsidRDefault="009F169C" w:rsidP="009F169C">
      <w:pPr>
        <w:spacing w:after="0" w:line="240" w:lineRule="auto"/>
        <w:rPr>
          <w:rFonts w:ascii="Times New Roman" w:hAnsi="Times New Roman" w:cs="Times New Roman"/>
          <w:sz w:val="24"/>
          <w:szCs w:val="24"/>
        </w:rPr>
      </w:pPr>
    </w:p>
    <w:p w14:paraId="21A649B0" w14:textId="35543463" w:rsidR="009F169C" w:rsidRDefault="009F169C" w:rsidP="009F16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Background: </w:t>
      </w:r>
    </w:p>
    <w:p w14:paraId="132394D8" w14:textId="40D137BD" w:rsidR="004D11D7" w:rsidRDefault="004D11D7" w:rsidP="000E34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Congenital cytomegalovirus (cCMV) infection is the most common congenital viral infection affecting ~0.4-1% of all live birth each year in the United States and over a million newborns globally.</w:t>
      </w:r>
      <w:r>
        <w:rPr>
          <w:rFonts w:ascii="Times New Roman" w:hAnsi="Times New Roman" w:cs="Times New Roman"/>
          <w:sz w:val="24"/>
          <w:szCs w:val="24"/>
        </w:rPr>
        <w:fldChar w:fldCharType="begin">
          <w:fldData xml:space="preserve">PEVuZE5vdGU+PENpdGU+PEF1dGhvcj5LaW1iZXJsaW48L0F1dGhvcj48WWVhcj4yMDAzPC9ZZWFy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PEVuZE5vdGU+PENpdGU+PEF1dGhvcj5LaW1iZXJsaW48L0F1dGhvcj48WWVhcj4yMDAzPC9ZZWFy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Pr="004D11D7">
        <w:rPr>
          <w:rFonts w:ascii="Times New Roman" w:hAnsi="Times New Roman" w:cs="Times New Roman"/>
          <w:noProof/>
          <w:sz w:val="24"/>
          <w:szCs w:val="24"/>
          <w:vertAlign w:val="superscript"/>
        </w:rPr>
        <w:t>1</w:t>
      </w:r>
      <w:r>
        <w:rPr>
          <w:rFonts w:ascii="Times New Roman" w:hAnsi="Times New Roman" w:cs="Times New Roman"/>
          <w:sz w:val="24"/>
          <w:szCs w:val="24"/>
        </w:rPr>
        <w:fldChar w:fldCharType="end"/>
      </w:r>
      <w:r w:rsidR="008326A4">
        <w:rPr>
          <w:rFonts w:ascii="Times New Roman" w:hAnsi="Times New Roman" w:cs="Times New Roman"/>
          <w:sz w:val="24"/>
          <w:szCs w:val="24"/>
        </w:rPr>
        <w:t xml:space="preserve"> Due to the prevalence of seropositivity to cytomegalovirus in the general population, it is generally agreed that the diagnosis of congenital infection needs to be made before three weeks of age</w:t>
      </w:r>
      <w:r w:rsidR="00041F24">
        <w:rPr>
          <w:rFonts w:ascii="Times New Roman" w:hAnsi="Times New Roman" w:cs="Times New Roman"/>
          <w:sz w:val="24"/>
          <w:szCs w:val="24"/>
        </w:rPr>
        <w:fldChar w:fldCharType="begin"/>
      </w:r>
      <w:r w:rsidR="00041F24">
        <w:rPr>
          <w:rFonts w:ascii="Times New Roman" w:hAnsi="Times New Roman" w:cs="Times New Roman"/>
          <w:sz w:val="24"/>
          <w:szCs w:val="24"/>
        </w:rPr>
        <w:instrText xml:space="preserve"> ADDIN EN.CITE &lt;EndNote&gt;&lt;Cite&gt;&lt;Author&gt;American Academy of Pediatrics&lt;/Author&gt;&lt;Year&gt;2018&lt;/Year&gt;&lt;RecNum&gt;140&lt;/RecNum&gt;&lt;DisplayText&gt;&lt;style face="superscript"&gt;2&lt;/style&gt;&lt;/DisplayText&gt;&lt;record&gt;&lt;rec-number&gt;140&lt;/rec-number&gt;&lt;foreign-keys&gt;&lt;key app="EN" db-id="xxtwevwf4s2vemepvsapfd285s0ptpr2trd2" timestamp="1589292569"&gt;140&lt;/key&gt;&lt;/foreign-keys&gt;&lt;ref-type name="Book Section"&gt;5&lt;/ref-type&gt;&lt;contributors&gt;&lt;authors&gt;&lt;author&gt;American Academy of Pediatrics,&lt;/author&gt;&lt;/authors&gt;&lt;secondary-authors&gt;&lt;author&gt;Kimberlin DW, Brady MT, Jackson MA, Long SS&lt;/author&gt;&lt;/secondary-authors&gt;&lt;/contributors&gt;&lt;titles&gt;&lt;title&gt;Cytomegalovirus Infection&lt;/title&gt;&lt;secondary-title&gt;Red Book: 2018 Report of the Committee on Infectious Diseases&lt;/secondary-title&gt;&lt;/titles&gt;&lt;pages&gt;310-317&lt;/pages&gt;&lt;dates&gt;&lt;year&gt;2018&lt;/year&gt;&lt;/dates&gt;&lt;publisher&gt;American Academy of Pediatrics&lt;/publisher&gt;&lt;urls&gt;&lt;/urls&gt;&lt;/record&gt;&lt;/Cite&gt;&lt;/EndNote&gt;</w:instrText>
      </w:r>
      <w:r w:rsidR="00041F24">
        <w:rPr>
          <w:rFonts w:ascii="Times New Roman" w:hAnsi="Times New Roman" w:cs="Times New Roman"/>
          <w:sz w:val="24"/>
          <w:szCs w:val="24"/>
        </w:rPr>
        <w:fldChar w:fldCharType="separate"/>
      </w:r>
      <w:r w:rsidR="00041F24" w:rsidRPr="00041F24">
        <w:rPr>
          <w:rFonts w:ascii="Times New Roman" w:hAnsi="Times New Roman" w:cs="Times New Roman"/>
          <w:noProof/>
          <w:sz w:val="24"/>
          <w:szCs w:val="24"/>
          <w:vertAlign w:val="superscript"/>
        </w:rPr>
        <w:t>2</w:t>
      </w:r>
      <w:r w:rsidR="00041F24">
        <w:rPr>
          <w:rFonts w:ascii="Times New Roman" w:hAnsi="Times New Roman" w:cs="Times New Roman"/>
          <w:sz w:val="24"/>
          <w:szCs w:val="24"/>
        </w:rPr>
        <w:fldChar w:fldCharType="end"/>
      </w:r>
      <w:r w:rsidR="008326A4">
        <w:rPr>
          <w:rFonts w:ascii="Times New Roman" w:hAnsi="Times New Roman" w:cs="Times New Roman"/>
          <w:sz w:val="24"/>
          <w:szCs w:val="24"/>
        </w:rPr>
        <w:t>.</w:t>
      </w:r>
      <w:r w:rsidR="000C1050">
        <w:rPr>
          <w:rFonts w:ascii="Times New Roman" w:hAnsi="Times New Roman" w:cs="Times New Roman"/>
          <w:sz w:val="24"/>
          <w:szCs w:val="24"/>
        </w:rPr>
        <w:t xml:space="preserve"> </w:t>
      </w:r>
      <w:r w:rsidR="000E34EC">
        <w:rPr>
          <w:rFonts w:ascii="Times New Roman" w:hAnsi="Times New Roman" w:cs="Times New Roman"/>
          <w:sz w:val="24"/>
          <w:szCs w:val="24"/>
        </w:rPr>
        <w:t xml:space="preserve">A primary sequala of interest in </w:t>
      </w:r>
      <w:proofErr w:type="spellStart"/>
      <w:r w:rsidR="000E34EC">
        <w:rPr>
          <w:rFonts w:ascii="Times New Roman" w:hAnsi="Times New Roman" w:cs="Times New Roman"/>
          <w:sz w:val="24"/>
          <w:szCs w:val="24"/>
        </w:rPr>
        <w:t>cCMV</w:t>
      </w:r>
      <w:proofErr w:type="spellEnd"/>
      <w:r w:rsidR="000E34EC">
        <w:rPr>
          <w:rFonts w:ascii="Times New Roman" w:hAnsi="Times New Roman" w:cs="Times New Roman"/>
          <w:sz w:val="24"/>
          <w:szCs w:val="24"/>
        </w:rPr>
        <w:t xml:space="preserve"> infection is sensorineural hearing loss. While this hearing loss may be present at birth, it can also present later in childhood. This late presentation of symptomatology combined with the time-sensitive nature of </w:t>
      </w:r>
      <w:proofErr w:type="spellStart"/>
      <w:r w:rsidR="000E34EC">
        <w:rPr>
          <w:rFonts w:ascii="Times New Roman" w:hAnsi="Times New Roman" w:cs="Times New Roman"/>
          <w:sz w:val="24"/>
          <w:szCs w:val="24"/>
        </w:rPr>
        <w:t>cCMV</w:t>
      </w:r>
      <w:proofErr w:type="spellEnd"/>
      <w:r w:rsidR="000E34EC">
        <w:rPr>
          <w:rFonts w:ascii="Times New Roman" w:hAnsi="Times New Roman" w:cs="Times New Roman"/>
          <w:sz w:val="24"/>
          <w:szCs w:val="24"/>
        </w:rPr>
        <w:t xml:space="preserve"> diagnosis leads to a population of patients with sensorineural hearing loss of unclear etiology and possibly from </w:t>
      </w:r>
      <w:proofErr w:type="spellStart"/>
      <w:r w:rsidR="000E34EC">
        <w:rPr>
          <w:rFonts w:ascii="Times New Roman" w:hAnsi="Times New Roman" w:cs="Times New Roman"/>
          <w:sz w:val="24"/>
          <w:szCs w:val="24"/>
        </w:rPr>
        <w:t>cCMV</w:t>
      </w:r>
      <w:proofErr w:type="spellEnd"/>
      <w:r w:rsidR="000E34EC">
        <w:rPr>
          <w:rFonts w:ascii="Times New Roman" w:hAnsi="Times New Roman" w:cs="Times New Roman"/>
          <w:sz w:val="24"/>
          <w:szCs w:val="24"/>
        </w:rPr>
        <w:t xml:space="preserve"> infection. The ability to classify a patient as either </w:t>
      </w:r>
      <w:proofErr w:type="spellStart"/>
      <w:r w:rsidR="000E34EC">
        <w:rPr>
          <w:rFonts w:ascii="Times New Roman" w:hAnsi="Times New Roman" w:cs="Times New Roman"/>
          <w:sz w:val="24"/>
          <w:szCs w:val="24"/>
        </w:rPr>
        <w:t>cCMV</w:t>
      </w:r>
      <w:proofErr w:type="spellEnd"/>
      <w:r w:rsidR="000E34EC">
        <w:rPr>
          <w:rFonts w:ascii="Times New Roman" w:hAnsi="Times New Roman" w:cs="Times New Roman"/>
          <w:sz w:val="24"/>
          <w:szCs w:val="24"/>
        </w:rPr>
        <w:t xml:space="preserve"> infected or not was the motivation for this project. Our objective was to construct a deep neural network (DNN) to classify a known population of patients. </w:t>
      </w:r>
    </w:p>
    <w:p w14:paraId="63FE62ED" w14:textId="31261143" w:rsidR="004D11D7" w:rsidRDefault="004D11D7" w:rsidP="009F169C">
      <w:pPr>
        <w:spacing w:after="0" w:line="240" w:lineRule="auto"/>
        <w:rPr>
          <w:rFonts w:ascii="Times New Roman" w:hAnsi="Times New Roman" w:cs="Times New Roman"/>
          <w:sz w:val="24"/>
          <w:szCs w:val="24"/>
        </w:rPr>
      </w:pPr>
    </w:p>
    <w:p w14:paraId="1C711826" w14:textId="3490D9B1" w:rsidR="004D11D7" w:rsidRDefault="004D11D7" w:rsidP="009F169C">
      <w:pPr>
        <w:spacing w:after="0" w:line="240" w:lineRule="auto"/>
        <w:rPr>
          <w:rFonts w:ascii="Times New Roman" w:hAnsi="Times New Roman" w:cs="Times New Roman"/>
          <w:sz w:val="24"/>
          <w:szCs w:val="24"/>
        </w:rPr>
      </w:pPr>
      <w:r>
        <w:rPr>
          <w:rFonts w:ascii="Times New Roman" w:hAnsi="Times New Roman" w:cs="Times New Roman"/>
          <w:sz w:val="24"/>
          <w:szCs w:val="24"/>
        </w:rPr>
        <w:t>Methods:</w:t>
      </w:r>
    </w:p>
    <w:p w14:paraId="43E0A1D8" w14:textId="453E3D20" w:rsidR="00C22DB2" w:rsidRDefault="00C22DB2" w:rsidP="00C22D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RNA-seq data for 49 subjects was obtained. Of these subjects, 39 had cCMV infection confirmed by positive DNA PCR result within 21 days of age or a positive dried blood spot test. The remaining 10 subjects were used as controls.  Statistical analyses were performed using GraphPad Prism version 8.0.0 for Windows, GraphPad Software, San Diego, California USA, </w:t>
      </w:r>
      <w:hyperlink r:id="rId6" w:history="1">
        <w:r w:rsidRPr="004525C1">
          <w:rPr>
            <w:rStyle w:val="Hyperlink"/>
            <w:rFonts w:ascii="Times New Roman" w:hAnsi="Times New Roman" w:cs="Times New Roman"/>
            <w:sz w:val="24"/>
            <w:szCs w:val="24"/>
          </w:rPr>
          <w:t>www.graphpad.com</w:t>
        </w:r>
      </w:hyperlink>
      <w:r>
        <w:rPr>
          <w:rFonts w:ascii="Times New Roman" w:hAnsi="Times New Roman" w:cs="Times New Roman"/>
          <w:sz w:val="24"/>
          <w:szCs w:val="24"/>
        </w:rPr>
        <w:t>. The dataset was divided into a training set and a test set using the R p</w:t>
      </w:r>
      <w:r w:rsidR="0011280A">
        <w:rPr>
          <w:rFonts w:ascii="Times New Roman" w:hAnsi="Times New Roman" w:cs="Times New Roman"/>
          <w:sz w:val="24"/>
          <w:szCs w:val="24"/>
        </w:rPr>
        <w:t>ackage</w:t>
      </w:r>
      <w:r>
        <w:rPr>
          <w:rFonts w:ascii="Times New Roman" w:hAnsi="Times New Roman" w:cs="Times New Roman"/>
          <w:sz w:val="24"/>
          <w:szCs w:val="24"/>
        </w:rPr>
        <w:t xml:space="preserve"> </w:t>
      </w:r>
      <w:proofErr w:type="spellStart"/>
      <w:r w:rsidRPr="004D07A7">
        <w:rPr>
          <w:rFonts w:ascii="Times New Roman" w:hAnsi="Times New Roman" w:cs="Times New Roman"/>
          <w:i/>
          <w:iCs/>
          <w:sz w:val="24"/>
          <w:szCs w:val="24"/>
        </w:rPr>
        <w:t>caTools</w:t>
      </w:r>
      <w:proofErr w:type="spellEnd"/>
      <w:r>
        <w:rPr>
          <w:rFonts w:ascii="Times New Roman" w:hAnsi="Times New Roman" w:cs="Times New Roman"/>
          <w:sz w:val="24"/>
          <w:szCs w:val="24"/>
        </w:rPr>
        <w:t xml:space="preserve"> with a sample split of 2/3 of samples into the training set and 1/3 of samples into the test set. The control samples were used in both samples (FIGURE 1). </w:t>
      </w:r>
      <w:r w:rsidR="00C7181D">
        <w:rPr>
          <w:rFonts w:ascii="Times New Roman" w:hAnsi="Times New Roman" w:cs="Times New Roman"/>
          <w:sz w:val="24"/>
          <w:szCs w:val="24"/>
        </w:rPr>
        <w:t>Demographic data were recorded on both the cCMV infected subjects and the control subjects and comparisons were done between the subject and control groups (TABLE 1) and the training and test groups (TABLE 2).</w:t>
      </w:r>
    </w:p>
    <w:p w14:paraId="7DB6019C" w14:textId="77777777" w:rsidR="00C22DB2" w:rsidRDefault="00C22DB2" w:rsidP="009F169C">
      <w:pPr>
        <w:spacing w:after="0" w:line="240" w:lineRule="auto"/>
        <w:rPr>
          <w:rFonts w:ascii="Times New Roman" w:hAnsi="Times New Roman" w:cs="Times New Roman"/>
          <w:sz w:val="24"/>
          <w:szCs w:val="24"/>
        </w:rPr>
      </w:pPr>
    </w:p>
    <w:p w14:paraId="77CC7E72" w14:textId="56D3162F" w:rsidR="00C22DB2" w:rsidRPr="00C22DB2" w:rsidRDefault="00C22DB2" w:rsidP="00C22DB2">
      <w:pPr>
        <w:pStyle w:val="Caption"/>
        <w:keepNext/>
        <w:rPr>
          <w:rFonts w:ascii="Times New Roman" w:hAnsi="Times New Roman" w:cs="Times New Roman"/>
          <w:i w:val="0"/>
          <w:iCs w:val="0"/>
          <w:color w:val="auto"/>
          <w:sz w:val="20"/>
          <w:szCs w:val="20"/>
        </w:rPr>
      </w:pPr>
      <w:r w:rsidRPr="00C22DB2">
        <w:rPr>
          <w:rFonts w:ascii="Times New Roman" w:hAnsi="Times New Roman" w:cs="Times New Roman"/>
          <w:color w:val="auto"/>
          <w:sz w:val="20"/>
          <w:szCs w:val="20"/>
        </w:rPr>
        <w:t xml:space="preserve">Figure </w:t>
      </w:r>
      <w:r w:rsidRPr="00C22DB2">
        <w:rPr>
          <w:rFonts w:ascii="Times New Roman" w:hAnsi="Times New Roman" w:cs="Times New Roman"/>
          <w:color w:val="auto"/>
          <w:sz w:val="20"/>
          <w:szCs w:val="20"/>
        </w:rPr>
        <w:fldChar w:fldCharType="begin"/>
      </w:r>
      <w:r w:rsidRPr="00C22DB2">
        <w:rPr>
          <w:rFonts w:ascii="Times New Roman" w:hAnsi="Times New Roman" w:cs="Times New Roman"/>
          <w:color w:val="auto"/>
          <w:sz w:val="20"/>
          <w:szCs w:val="20"/>
        </w:rPr>
        <w:instrText xml:space="preserve"> SEQ Figure \* ARABIC </w:instrText>
      </w:r>
      <w:r w:rsidRPr="00C22DB2">
        <w:rPr>
          <w:rFonts w:ascii="Times New Roman" w:hAnsi="Times New Roman" w:cs="Times New Roman"/>
          <w:color w:val="auto"/>
          <w:sz w:val="20"/>
          <w:szCs w:val="20"/>
        </w:rPr>
        <w:fldChar w:fldCharType="separate"/>
      </w:r>
      <w:r w:rsidRPr="00C22DB2">
        <w:rPr>
          <w:rFonts w:ascii="Times New Roman" w:hAnsi="Times New Roman" w:cs="Times New Roman"/>
          <w:noProof/>
          <w:color w:val="auto"/>
          <w:sz w:val="20"/>
          <w:szCs w:val="20"/>
        </w:rPr>
        <w:t>1</w:t>
      </w:r>
      <w:r w:rsidRPr="00C22DB2">
        <w:rPr>
          <w:rFonts w:ascii="Times New Roman" w:hAnsi="Times New Roman" w:cs="Times New Roman"/>
          <w:color w:val="auto"/>
          <w:sz w:val="20"/>
          <w:szCs w:val="20"/>
        </w:rPr>
        <w:fldChar w:fldCharType="end"/>
      </w:r>
      <w:r w:rsidRPr="00C22DB2">
        <w:rPr>
          <w:rFonts w:ascii="Times New Roman" w:hAnsi="Times New Roman" w:cs="Times New Roman"/>
          <w:color w:val="auto"/>
          <w:sz w:val="20"/>
          <w:szCs w:val="20"/>
        </w:rPr>
        <w:t xml:space="preserve">. </w:t>
      </w:r>
      <w:r w:rsidRPr="00C22DB2">
        <w:rPr>
          <w:rFonts w:ascii="Times New Roman" w:hAnsi="Times New Roman" w:cs="Times New Roman"/>
          <w:i w:val="0"/>
          <w:iCs w:val="0"/>
          <w:color w:val="auto"/>
          <w:sz w:val="20"/>
          <w:szCs w:val="20"/>
        </w:rPr>
        <w:t xml:space="preserve">Patient schema of the experimental design dividing the subjects into a training and a test set. </w:t>
      </w:r>
    </w:p>
    <w:p w14:paraId="7344FB88" w14:textId="2AF204C5" w:rsidR="00C22DB2" w:rsidRDefault="00C22DB2" w:rsidP="009F169C">
      <w:pPr>
        <w:spacing w:after="0" w:line="240" w:lineRule="auto"/>
        <w:rPr>
          <w:rFonts w:ascii="Times New Roman" w:hAnsi="Times New Roman" w:cs="Times New Roman"/>
          <w:sz w:val="24"/>
          <w:szCs w:val="24"/>
        </w:rPr>
      </w:pPr>
      <w:r w:rsidRPr="00C22DB2">
        <w:rPr>
          <w:rFonts w:ascii="Times New Roman" w:hAnsi="Times New Roman" w:cs="Times New Roman"/>
          <w:noProof/>
          <w:sz w:val="24"/>
          <w:szCs w:val="24"/>
        </w:rPr>
        <w:drawing>
          <wp:inline distT="0" distB="0" distL="0" distR="0" wp14:anchorId="21ADB510" wp14:editId="73D80628">
            <wp:extent cx="5943600" cy="2059940"/>
            <wp:effectExtent l="0" t="0" r="0" b="16510"/>
            <wp:docPr id="26" name="Diagram 26">
              <a:extLst xmlns:a="http://schemas.openxmlformats.org/drawingml/2006/main">
                <a:ext uri="{FF2B5EF4-FFF2-40B4-BE49-F238E27FC236}">
                  <a16:creationId xmlns:a16="http://schemas.microsoft.com/office/drawing/2014/main" id="{3798CE5B-55D1-4710-920A-BFC3F83FB5C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009A388" w14:textId="77777777" w:rsidR="00C22DB2" w:rsidRDefault="00C22DB2" w:rsidP="009F169C">
      <w:pPr>
        <w:spacing w:after="0" w:line="240" w:lineRule="auto"/>
        <w:rPr>
          <w:rFonts w:ascii="Times New Roman" w:hAnsi="Times New Roman" w:cs="Times New Roman"/>
          <w:sz w:val="24"/>
          <w:szCs w:val="24"/>
        </w:rPr>
      </w:pPr>
    </w:p>
    <w:p w14:paraId="35AFF324" w14:textId="561C3198" w:rsidR="00EC1A0C" w:rsidRDefault="0011280A" w:rsidP="00C718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Utilizing the R package </w:t>
      </w:r>
      <w:r w:rsidRPr="004D07A7">
        <w:rPr>
          <w:rFonts w:ascii="Times New Roman" w:hAnsi="Times New Roman" w:cs="Times New Roman"/>
          <w:i/>
          <w:iCs/>
          <w:sz w:val="24"/>
          <w:szCs w:val="24"/>
        </w:rPr>
        <w:t>DESeq2</w:t>
      </w:r>
      <w:r w:rsidR="00C7181D">
        <w:rPr>
          <w:rFonts w:ascii="Times New Roman" w:hAnsi="Times New Roman" w:cs="Times New Roman"/>
          <w:sz w:val="24"/>
          <w:szCs w:val="24"/>
        </w:rPr>
        <w:t>, differential expression analysis was performed on the training data set</w:t>
      </w:r>
      <w:r w:rsidR="000C1050">
        <w:rPr>
          <w:rFonts w:ascii="Times New Roman" w:hAnsi="Times New Roman" w:cs="Times New Roman"/>
          <w:sz w:val="24"/>
          <w:szCs w:val="24"/>
        </w:rPr>
        <w:fldChar w:fldCharType="begin"/>
      </w:r>
      <w:r w:rsidR="00041F24">
        <w:rPr>
          <w:rFonts w:ascii="Times New Roman" w:hAnsi="Times New Roman" w:cs="Times New Roman"/>
          <w:sz w:val="24"/>
          <w:szCs w:val="24"/>
        </w:rPr>
        <w:instrText xml:space="preserve"> ADDIN EN.CITE &lt;EndNote&gt;&lt;Cite&gt;&lt;Author&gt;Love&lt;/Author&gt;&lt;Year&gt;2014&lt;/Year&gt;&lt;RecNum&gt;14&lt;/RecNum&gt;&lt;DisplayText&gt;&lt;style face="superscript"&gt;3&lt;/style&gt;&lt;/DisplayText&gt;&lt;record&gt;&lt;rec-number&gt;14&lt;/rec-number&gt;&lt;foreign-keys&gt;&lt;key app="EN" db-id="xxtwevwf4s2vemepvsapfd285s0ptpr2trd2" timestamp="1574715793"&gt;14&lt;/key&gt;&lt;/foreign-keys&gt;&lt;ref-type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0C1050">
        <w:rPr>
          <w:rFonts w:ascii="Times New Roman" w:hAnsi="Times New Roman" w:cs="Times New Roman"/>
          <w:sz w:val="24"/>
          <w:szCs w:val="24"/>
        </w:rPr>
        <w:fldChar w:fldCharType="separate"/>
      </w:r>
      <w:r w:rsidR="00041F24" w:rsidRPr="00041F24">
        <w:rPr>
          <w:rFonts w:ascii="Times New Roman" w:hAnsi="Times New Roman" w:cs="Times New Roman"/>
          <w:noProof/>
          <w:sz w:val="24"/>
          <w:szCs w:val="24"/>
          <w:vertAlign w:val="superscript"/>
        </w:rPr>
        <w:t>3</w:t>
      </w:r>
      <w:r w:rsidR="000C1050">
        <w:rPr>
          <w:rFonts w:ascii="Times New Roman" w:hAnsi="Times New Roman" w:cs="Times New Roman"/>
          <w:sz w:val="24"/>
          <w:szCs w:val="24"/>
        </w:rPr>
        <w:fldChar w:fldCharType="end"/>
      </w:r>
      <w:r w:rsidR="00C7181D">
        <w:rPr>
          <w:rFonts w:ascii="Times New Roman" w:hAnsi="Times New Roman" w:cs="Times New Roman"/>
          <w:sz w:val="24"/>
          <w:szCs w:val="24"/>
        </w:rPr>
        <w:t xml:space="preserve">. Significantly differentially expressed genes were designated as those for whom the </w:t>
      </w:r>
      <w:proofErr w:type="spellStart"/>
      <w:r w:rsidR="00C7181D">
        <w:rPr>
          <w:rFonts w:ascii="Times New Roman" w:hAnsi="Times New Roman" w:cs="Times New Roman"/>
          <w:sz w:val="24"/>
          <w:szCs w:val="24"/>
        </w:rPr>
        <w:t>Benjamini</w:t>
      </w:r>
      <w:proofErr w:type="spellEnd"/>
      <w:r w:rsidR="00C7181D">
        <w:rPr>
          <w:rFonts w:ascii="Times New Roman" w:hAnsi="Times New Roman" w:cs="Times New Roman"/>
          <w:sz w:val="24"/>
          <w:szCs w:val="24"/>
        </w:rPr>
        <w:t xml:space="preserve">-Hochberg adjusted p-value was less than 0.1 and the absolute value log fold change &gt; </w:t>
      </w:r>
      <w:r w:rsidR="00C7181D">
        <w:rPr>
          <w:rFonts w:ascii="Times New Roman" w:hAnsi="Times New Roman" w:cs="Times New Roman"/>
          <w:sz w:val="24"/>
          <w:szCs w:val="24"/>
        </w:rPr>
        <w:lastRenderedPageBreak/>
        <w:t xml:space="preserve">1.5. From the original 58,288 genes in the data set, 831 genes met these criteria and thus comprised the input features for the deep learning model. </w:t>
      </w:r>
      <w:r w:rsidR="007E0154">
        <w:rPr>
          <w:rFonts w:ascii="Times New Roman" w:hAnsi="Times New Roman" w:cs="Times New Roman"/>
          <w:sz w:val="24"/>
          <w:szCs w:val="24"/>
        </w:rPr>
        <w:t xml:space="preserve">This gene signature was mapped across both the training and test samples following a variance stabilizing transformation with normalization to the control subjects. </w:t>
      </w:r>
    </w:p>
    <w:p w14:paraId="64796F38" w14:textId="77777777" w:rsidR="007E0154" w:rsidRDefault="007E0154" w:rsidP="00C7181D">
      <w:pPr>
        <w:spacing w:after="0" w:line="240" w:lineRule="auto"/>
        <w:jc w:val="both"/>
        <w:rPr>
          <w:rFonts w:ascii="Times New Roman" w:hAnsi="Times New Roman" w:cs="Times New Roman"/>
          <w:sz w:val="24"/>
          <w:szCs w:val="24"/>
        </w:rPr>
      </w:pPr>
    </w:p>
    <w:p w14:paraId="36713E4D" w14:textId="385F8C73" w:rsidR="00D72986" w:rsidRDefault="00C22DB2" w:rsidP="00D821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DNN model was constructed utilizing TensorFlow.</w:t>
      </w:r>
      <w:r w:rsidR="00BA7BFB">
        <w:rPr>
          <w:rFonts w:ascii="Times New Roman" w:hAnsi="Times New Roman" w:cs="Times New Roman"/>
          <w:sz w:val="24"/>
          <w:szCs w:val="24"/>
        </w:rPr>
        <w:t xml:space="preserve"> The first version of the model utilized only an input layer and an output layer with no hidden layer. The input layer consisted of the expression of the 831 significantly differentially expressed genes. The output layer represented a classification of the subject as either “cCMV infected” or “control”</w:t>
      </w:r>
      <w:r w:rsidR="00D82132">
        <w:rPr>
          <w:rFonts w:ascii="Times New Roman" w:hAnsi="Times New Roman" w:cs="Times New Roman"/>
          <w:sz w:val="24"/>
          <w:szCs w:val="24"/>
        </w:rPr>
        <w:t xml:space="preserve"> using the sigmoid activation function.</w:t>
      </w:r>
      <w:r w:rsidR="00BA7BFB">
        <w:rPr>
          <w:rFonts w:ascii="Times New Roman" w:hAnsi="Times New Roman" w:cs="Times New Roman"/>
          <w:sz w:val="24"/>
          <w:szCs w:val="24"/>
        </w:rPr>
        <w:t xml:space="preserve"> </w:t>
      </w:r>
      <w:r w:rsidR="007D4310">
        <w:rPr>
          <w:rFonts w:ascii="Times New Roman" w:hAnsi="Times New Roman" w:cs="Times New Roman"/>
          <w:sz w:val="24"/>
          <w:szCs w:val="24"/>
        </w:rPr>
        <w:t xml:space="preserve">The learning rate was chosen as 0.05 and 50 epochs were run with </w:t>
      </w:r>
      <w:r w:rsidR="00B535DF">
        <w:rPr>
          <w:rFonts w:ascii="Times New Roman" w:hAnsi="Times New Roman" w:cs="Times New Roman"/>
          <w:sz w:val="24"/>
          <w:szCs w:val="24"/>
        </w:rPr>
        <w:t>a batch size of 10</w:t>
      </w:r>
      <w:r w:rsidR="00D72986">
        <w:rPr>
          <w:rFonts w:ascii="Times New Roman" w:hAnsi="Times New Roman" w:cs="Times New Roman"/>
          <w:sz w:val="24"/>
          <w:szCs w:val="24"/>
        </w:rPr>
        <w:t xml:space="preserve"> (FIGURE 5)</w:t>
      </w:r>
      <w:r w:rsidR="00B535DF">
        <w:rPr>
          <w:rFonts w:ascii="Times New Roman" w:hAnsi="Times New Roman" w:cs="Times New Roman"/>
          <w:sz w:val="24"/>
          <w:szCs w:val="24"/>
        </w:rPr>
        <w:t>. These parameters were chosen through a process of serial selection</w:t>
      </w:r>
      <w:r w:rsidR="00D72986">
        <w:rPr>
          <w:rFonts w:ascii="Times New Roman" w:hAnsi="Times New Roman" w:cs="Times New Roman"/>
          <w:sz w:val="24"/>
          <w:szCs w:val="24"/>
        </w:rPr>
        <w:t xml:space="preserve">. To improve the accuracy of the model, a hidden layer of 20 neurons </w:t>
      </w:r>
      <w:r w:rsidR="00D82132">
        <w:rPr>
          <w:rFonts w:ascii="Times New Roman" w:hAnsi="Times New Roman" w:cs="Times New Roman"/>
          <w:sz w:val="24"/>
          <w:szCs w:val="24"/>
        </w:rPr>
        <w:t xml:space="preserve">utilizing the </w:t>
      </w:r>
      <w:proofErr w:type="spellStart"/>
      <w:r w:rsidR="00D82132">
        <w:rPr>
          <w:rFonts w:ascii="Times New Roman" w:hAnsi="Times New Roman" w:cs="Times New Roman"/>
          <w:sz w:val="24"/>
          <w:szCs w:val="24"/>
        </w:rPr>
        <w:t>relu</w:t>
      </w:r>
      <w:proofErr w:type="spellEnd"/>
      <w:r w:rsidR="00D82132">
        <w:rPr>
          <w:rFonts w:ascii="Times New Roman" w:hAnsi="Times New Roman" w:cs="Times New Roman"/>
          <w:sz w:val="24"/>
          <w:szCs w:val="24"/>
        </w:rPr>
        <w:t xml:space="preserve"> activation function </w:t>
      </w:r>
      <w:r w:rsidR="00D72986">
        <w:rPr>
          <w:rFonts w:ascii="Times New Roman" w:hAnsi="Times New Roman" w:cs="Times New Roman"/>
          <w:sz w:val="24"/>
          <w:szCs w:val="24"/>
        </w:rPr>
        <w:t xml:space="preserve">was </w:t>
      </w:r>
      <w:r w:rsidR="00D82132">
        <w:rPr>
          <w:rFonts w:ascii="Times New Roman" w:hAnsi="Times New Roman" w:cs="Times New Roman"/>
          <w:sz w:val="24"/>
          <w:szCs w:val="24"/>
        </w:rPr>
        <w:t xml:space="preserve">added with the number of neurons chosen through serial selection (FIGURE 6) using the same parameters as the previous model. The final model was created through the addition of a drop out rate in both the input layer and the hidden layer (FIGURE 7). The schematic of the final model is shown below in FIGURE 2. </w:t>
      </w:r>
    </w:p>
    <w:p w14:paraId="008CDEC6" w14:textId="77777777" w:rsidR="00C22DB2" w:rsidRDefault="00C22DB2" w:rsidP="009F169C">
      <w:pPr>
        <w:spacing w:after="0" w:line="240" w:lineRule="auto"/>
        <w:rPr>
          <w:rFonts w:ascii="Times New Roman" w:hAnsi="Times New Roman" w:cs="Times New Roman"/>
          <w:sz w:val="24"/>
          <w:szCs w:val="24"/>
        </w:rPr>
      </w:pPr>
    </w:p>
    <w:p w14:paraId="44DC5DE6" w14:textId="7F981FC8" w:rsidR="001B3665" w:rsidRPr="00292FDB" w:rsidRDefault="001B3665" w:rsidP="001B3665">
      <w:pPr>
        <w:pStyle w:val="Caption"/>
        <w:keepNext/>
        <w:rPr>
          <w:rFonts w:ascii="Times New Roman" w:hAnsi="Times New Roman" w:cs="Times New Roman"/>
          <w:i w:val="0"/>
          <w:iCs w:val="0"/>
          <w:color w:val="auto"/>
          <w:sz w:val="20"/>
          <w:szCs w:val="20"/>
        </w:rPr>
      </w:pPr>
      <w:r w:rsidRPr="00292FDB">
        <w:rPr>
          <w:rFonts w:ascii="Times New Roman" w:hAnsi="Times New Roman" w:cs="Times New Roman"/>
          <w:color w:val="auto"/>
          <w:sz w:val="20"/>
          <w:szCs w:val="20"/>
        </w:rPr>
        <w:t xml:space="preserve">Figure </w:t>
      </w:r>
      <w:r w:rsidRPr="00292FDB">
        <w:rPr>
          <w:rFonts w:ascii="Times New Roman" w:hAnsi="Times New Roman" w:cs="Times New Roman"/>
          <w:color w:val="auto"/>
          <w:sz w:val="20"/>
          <w:szCs w:val="20"/>
        </w:rPr>
        <w:fldChar w:fldCharType="begin"/>
      </w:r>
      <w:r w:rsidRPr="00292FDB">
        <w:rPr>
          <w:rFonts w:ascii="Times New Roman" w:hAnsi="Times New Roman" w:cs="Times New Roman"/>
          <w:color w:val="auto"/>
          <w:sz w:val="20"/>
          <w:szCs w:val="20"/>
        </w:rPr>
        <w:instrText xml:space="preserve"> SEQ Figure \* ARABIC </w:instrText>
      </w:r>
      <w:r w:rsidRPr="00292FDB">
        <w:rPr>
          <w:rFonts w:ascii="Times New Roman" w:hAnsi="Times New Roman" w:cs="Times New Roman"/>
          <w:color w:val="auto"/>
          <w:sz w:val="20"/>
          <w:szCs w:val="20"/>
        </w:rPr>
        <w:fldChar w:fldCharType="separate"/>
      </w:r>
      <w:r w:rsidR="00C22DB2">
        <w:rPr>
          <w:rFonts w:ascii="Times New Roman" w:hAnsi="Times New Roman" w:cs="Times New Roman"/>
          <w:noProof/>
          <w:color w:val="auto"/>
          <w:sz w:val="20"/>
          <w:szCs w:val="20"/>
        </w:rPr>
        <w:t>2</w:t>
      </w:r>
      <w:r w:rsidRPr="00292FDB">
        <w:rPr>
          <w:rFonts w:ascii="Times New Roman" w:hAnsi="Times New Roman" w:cs="Times New Roman"/>
          <w:color w:val="auto"/>
          <w:sz w:val="20"/>
          <w:szCs w:val="20"/>
        </w:rPr>
        <w:fldChar w:fldCharType="end"/>
      </w:r>
      <w:r w:rsidRPr="00292FDB">
        <w:rPr>
          <w:rFonts w:ascii="Times New Roman" w:hAnsi="Times New Roman" w:cs="Times New Roman"/>
          <w:color w:val="auto"/>
          <w:sz w:val="20"/>
          <w:szCs w:val="20"/>
        </w:rPr>
        <w:t>.</w:t>
      </w:r>
      <w:r w:rsidRPr="00292FDB">
        <w:rPr>
          <w:rFonts w:ascii="Times New Roman" w:hAnsi="Times New Roman" w:cs="Times New Roman"/>
          <w:i w:val="0"/>
          <w:iCs w:val="0"/>
          <w:color w:val="auto"/>
          <w:sz w:val="20"/>
          <w:szCs w:val="20"/>
        </w:rPr>
        <w:t xml:space="preserve"> Schematic of DNN model with an input layer of 831 features (differentially expressed genes), a hidden layer of 20 neurons and an output layer of two neurons. </w:t>
      </w:r>
    </w:p>
    <w:p w14:paraId="285E166E" w14:textId="27066D5A" w:rsidR="004D11D7" w:rsidRDefault="00F63663" w:rsidP="00292FDB">
      <w:pPr>
        <w:spacing w:after="0" w:line="240" w:lineRule="auto"/>
        <w:jc w:val="center"/>
        <w:rPr>
          <w:rFonts w:ascii="Times New Roman" w:hAnsi="Times New Roman" w:cs="Times New Roman"/>
          <w:sz w:val="24"/>
          <w:szCs w:val="24"/>
        </w:rPr>
      </w:pPr>
      <w:r>
        <w:rPr>
          <w:noProof/>
        </w:rPr>
        <w:drawing>
          <wp:inline distT="0" distB="0" distL="0" distR="0" wp14:anchorId="3C9DE100" wp14:editId="167BADF0">
            <wp:extent cx="2022038"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1670" cy="2928534"/>
                    </a:xfrm>
                    <a:prstGeom prst="rect">
                      <a:avLst/>
                    </a:prstGeom>
                  </pic:spPr>
                </pic:pic>
              </a:graphicData>
            </a:graphic>
          </wp:inline>
        </w:drawing>
      </w:r>
    </w:p>
    <w:p w14:paraId="610D56F6" w14:textId="57CE14C0" w:rsidR="004D11D7" w:rsidRDefault="004D11D7" w:rsidP="009F169C">
      <w:pPr>
        <w:spacing w:after="0" w:line="240" w:lineRule="auto"/>
        <w:rPr>
          <w:rFonts w:ascii="Times New Roman" w:hAnsi="Times New Roman" w:cs="Times New Roman"/>
          <w:sz w:val="24"/>
          <w:szCs w:val="24"/>
        </w:rPr>
      </w:pPr>
    </w:p>
    <w:p w14:paraId="17FEED7B" w14:textId="65B82DCD" w:rsidR="004D11D7" w:rsidRDefault="004D11D7" w:rsidP="009F169C">
      <w:pPr>
        <w:spacing w:after="0" w:line="240" w:lineRule="auto"/>
        <w:rPr>
          <w:rFonts w:ascii="Times New Roman" w:hAnsi="Times New Roman" w:cs="Times New Roman"/>
          <w:sz w:val="24"/>
          <w:szCs w:val="24"/>
        </w:rPr>
      </w:pPr>
      <w:r>
        <w:rPr>
          <w:rFonts w:ascii="Times New Roman" w:hAnsi="Times New Roman" w:cs="Times New Roman"/>
          <w:sz w:val="24"/>
          <w:szCs w:val="24"/>
        </w:rPr>
        <w:t>Results</w:t>
      </w:r>
      <w:r w:rsidR="00A42255">
        <w:rPr>
          <w:rFonts w:ascii="Times New Roman" w:hAnsi="Times New Roman" w:cs="Times New Roman"/>
          <w:sz w:val="24"/>
          <w:szCs w:val="24"/>
        </w:rPr>
        <w:t xml:space="preserve"> and Discussion</w:t>
      </w:r>
      <w:r>
        <w:rPr>
          <w:rFonts w:ascii="Times New Roman" w:hAnsi="Times New Roman" w:cs="Times New Roman"/>
          <w:sz w:val="24"/>
          <w:szCs w:val="24"/>
        </w:rPr>
        <w:t>:</w:t>
      </w:r>
    </w:p>
    <w:p w14:paraId="3F8770DE" w14:textId="3F0356AB" w:rsidR="00A42255" w:rsidRDefault="00A42255" w:rsidP="00A422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demographic characteristics of the subjects with congenital CMV infection and the control patients are shown in TABLE 1. There was no significant different in the subject and control group with respect to sex or race distribution. However, there were significant differences in gestational age, birth weight, and age of sample collection. Overall, this is not unexpected. Congenital CMV infection is associated with low birth weight due to intrauterine growth restriction as well as premature birth, thus we were not surprised that our subjects and controls differed in these areas. The difference in age was a limitation of study design given the difficulty in obtaining blood samples from well infants due to the global pandemic which occurred during the study period. The </w:t>
      </w:r>
      <w:r>
        <w:rPr>
          <w:rFonts w:ascii="Times New Roman" w:hAnsi="Times New Roman" w:cs="Times New Roman"/>
          <w:sz w:val="24"/>
          <w:szCs w:val="24"/>
        </w:rPr>
        <w:lastRenderedPageBreak/>
        <w:t xml:space="preserve">demographic characteristics of the training and test group are shown in TABLE 2. There was no significant difference in any demographic characteristic between these two groups. </w:t>
      </w:r>
    </w:p>
    <w:p w14:paraId="2A00A18A" w14:textId="77777777" w:rsidR="000E34EC" w:rsidRDefault="000E34EC" w:rsidP="000E34EC">
      <w:pPr>
        <w:rPr>
          <w:rFonts w:ascii="Times New Roman" w:hAnsi="Times New Roman" w:cs="Times New Roman"/>
          <w:i/>
          <w:iCs/>
          <w:sz w:val="20"/>
          <w:szCs w:val="20"/>
        </w:rPr>
      </w:pPr>
    </w:p>
    <w:p w14:paraId="13E63B0A" w14:textId="6573E40D" w:rsidR="00364016" w:rsidRPr="000E34EC" w:rsidRDefault="00364016" w:rsidP="000E34EC">
      <w:pPr>
        <w:rPr>
          <w:rFonts w:ascii="Times New Roman" w:hAnsi="Times New Roman" w:cs="Times New Roman"/>
          <w:i/>
          <w:iCs/>
          <w:sz w:val="20"/>
          <w:szCs w:val="20"/>
        </w:rPr>
      </w:pPr>
      <w:r w:rsidRPr="000E34EC">
        <w:rPr>
          <w:rFonts w:ascii="Times New Roman" w:hAnsi="Times New Roman" w:cs="Times New Roman"/>
          <w:i/>
          <w:iCs/>
          <w:sz w:val="20"/>
          <w:szCs w:val="20"/>
        </w:rPr>
        <w:t xml:space="preserve">Table </w:t>
      </w:r>
      <w:r w:rsidRPr="000E34EC">
        <w:rPr>
          <w:rFonts w:ascii="Times New Roman" w:hAnsi="Times New Roman" w:cs="Times New Roman"/>
          <w:i/>
          <w:iCs/>
          <w:sz w:val="20"/>
          <w:szCs w:val="20"/>
        </w:rPr>
        <w:fldChar w:fldCharType="begin"/>
      </w:r>
      <w:r w:rsidRPr="000E34EC">
        <w:rPr>
          <w:rFonts w:ascii="Times New Roman" w:hAnsi="Times New Roman" w:cs="Times New Roman"/>
          <w:i/>
          <w:iCs/>
          <w:sz w:val="20"/>
          <w:szCs w:val="20"/>
        </w:rPr>
        <w:instrText xml:space="preserve"> SEQ Table \* ARABIC </w:instrText>
      </w:r>
      <w:r w:rsidRPr="000E34EC">
        <w:rPr>
          <w:rFonts w:ascii="Times New Roman" w:hAnsi="Times New Roman" w:cs="Times New Roman"/>
          <w:i/>
          <w:iCs/>
          <w:sz w:val="20"/>
          <w:szCs w:val="20"/>
        </w:rPr>
        <w:fldChar w:fldCharType="separate"/>
      </w:r>
      <w:r w:rsidR="00C26B60" w:rsidRPr="000E34EC">
        <w:rPr>
          <w:rFonts w:ascii="Times New Roman" w:hAnsi="Times New Roman" w:cs="Times New Roman"/>
          <w:i/>
          <w:iCs/>
          <w:noProof/>
          <w:sz w:val="20"/>
          <w:szCs w:val="20"/>
        </w:rPr>
        <w:t>1</w:t>
      </w:r>
      <w:r w:rsidRPr="000E34EC">
        <w:rPr>
          <w:rFonts w:ascii="Times New Roman" w:hAnsi="Times New Roman" w:cs="Times New Roman"/>
          <w:i/>
          <w:iCs/>
          <w:sz w:val="20"/>
          <w:szCs w:val="20"/>
        </w:rPr>
        <w:fldChar w:fldCharType="end"/>
      </w:r>
      <w:r w:rsidRPr="000E34EC">
        <w:rPr>
          <w:rFonts w:ascii="Times New Roman" w:hAnsi="Times New Roman" w:cs="Times New Roman"/>
          <w:i/>
          <w:iCs/>
          <w:sz w:val="20"/>
          <w:szCs w:val="20"/>
        </w:rPr>
        <w:t xml:space="preserve">. Demographic characteristics of subjects with congenital CMV infection and control patients. </w:t>
      </w:r>
    </w:p>
    <w:tbl>
      <w:tblPr>
        <w:tblStyle w:val="TableGridLight"/>
        <w:tblW w:w="0" w:type="auto"/>
        <w:jc w:val="center"/>
        <w:tblLook w:val="0420" w:firstRow="1" w:lastRow="0" w:firstColumn="0" w:lastColumn="0" w:noHBand="0" w:noVBand="1"/>
      </w:tblPr>
      <w:tblGrid>
        <w:gridCol w:w="3410"/>
        <w:gridCol w:w="1678"/>
        <w:gridCol w:w="1666"/>
        <w:gridCol w:w="879"/>
      </w:tblGrid>
      <w:tr w:rsidR="00FC67F8" w:rsidRPr="00397AD0" w14:paraId="48C3B35F" w14:textId="77777777" w:rsidTr="00FC67F8">
        <w:trPr>
          <w:trHeight w:val="584"/>
          <w:jc w:val="center"/>
        </w:trPr>
        <w:tc>
          <w:tcPr>
            <w:tcW w:w="0" w:type="auto"/>
            <w:hideMark/>
          </w:tcPr>
          <w:p w14:paraId="1E12380E" w14:textId="77777777" w:rsidR="00397AD0" w:rsidRPr="00FC67F8" w:rsidRDefault="00397AD0" w:rsidP="00FC67F8">
            <w:pPr>
              <w:pStyle w:val="NoSpacing"/>
              <w:rPr>
                <w:rFonts w:ascii="Times New Roman" w:hAnsi="Times New Roman" w:cs="Times New Roman"/>
                <w:sz w:val="20"/>
                <w:szCs w:val="20"/>
              </w:rPr>
            </w:pPr>
          </w:p>
        </w:tc>
        <w:tc>
          <w:tcPr>
            <w:tcW w:w="0" w:type="auto"/>
            <w:hideMark/>
          </w:tcPr>
          <w:p w14:paraId="3BFD3C8A"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b/>
                <w:bCs/>
                <w:sz w:val="20"/>
                <w:szCs w:val="20"/>
              </w:rPr>
              <w:t>Congenital CMV</w:t>
            </w:r>
          </w:p>
        </w:tc>
        <w:tc>
          <w:tcPr>
            <w:tcW w:w="0" w:type="auto"/>
            <w:hideMark/>
          </w:tcPr>
          <w:p w14:paraId="7D085099"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b/>
                <w:bCs/>
                <w:sz w:val="20"/>
                <w:szCs w:val="20"/>
              </w:rPr>
              <w:t>Control</w:t>
            </w:r>
          </w:p>
        </w:tc>
        <w:tc>
          <w:tcPr>
            <w:tcW w:w="0" w:type="auto"/>
            <w:hideMark/>
          </w:tcPr>
          <w:p w14:paraId="4308EEF3"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b/>
                <w:bCs/>
                <w:sz w:val="20"/>
                <w:szCs w:val="20"/>
              </w:rPr>
              <w:t>p value</w:t>
            </w:r>
          </w:p>
        </w:tc>
      </w:tr>
      <w:tr w:rsidR="00FC67F8" w:rsidRPr="00397AD0" w14:paraId="21ADC533" w14:textId="77777777" w:rsidTr="00FC67F8">
        <w:trPr>
          <w:trHeight w:val="584"/>
          <w:jc w:val="center"/>
        </w:trPr>
        <w:tc>
          <w:tcPr>
            <w:tcW w:w="0" w:type="auto"/>
            <w:hideMark/>
          </w:tcPr>
          <w:p w14:paraId="16C52E36"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n</w:t>
            </w:r>
          </w:p>
        </w:tc>
        <w:tc>
          <w:tcPr>
            <w:tcW w:w="0" w:type="auto"/>
            <w:hideMark/>
          </w:tcPr>
          <w:p w14:paraId="258A9A45"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39</w:t>
            </w:r>
          </w:p>
        </w:tc>
        <w:tc>
          <w:tcPr>
            <w:tcW w:w="0" w:type="auto"/>
            <w:hideMark/>
          </w:tcPr>
          <w:p w14:paraId="514D1BF0"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10</w:t>
            </w:r>
          </w:p>
        </w:tc>
        <w:tc>
          <w:tcPr>
            <w:tcW w:w="0" w:type="auto"/>
            <w:hideMark/>
          </w:tcPr>
          <w:p w14:paraId="16359BFC" w14:textId="77777777" w:rsidR="00397AD0" w:rsidRPr="00FC67F8" w:rsidRDefault="00397AD0" w:rsidP="00FC67F8">
            <w:pPr>
              <w:pStyle w:val="NoSpacing"/>
              <w:rPr>
                <w:rFonts w:ascii="Times New Roman" w:hAnsi="Times New Roman" w:cs="Times New Roman"/>
                <w:sz w:val="20"/>
                <w:szCs w:val="20"/>
              </w:rPr>
            </w:pPr>
          </w:p>
        </w:tc>
      </w:tr>
      <w:tr w:rsidR="00FC67F8" w:rsidRPr="00397AD0" w14:paraId="41817E6C" w14:textId="77777777" w:rsidTr="00FC67F8">
        <w:trPr>
          <w:trHeight w:val="584"/>
          <w:jc w:val="center"/>
        </w:trPr>
        <w:tc>
          <w:tcPr>
            <w:tcW w:w="0" w:type="auto"/>
            <w:hideMark/>
          </w:tcPr>
          <w:p w14:paraId="22730747"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Gestational Age (weeks), median [IQR]</w:t>
            </w:r>
          </w:p>
          <w:p w14:paraId="31EAE8CA"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Range</w:t>
            </w:r>
          </w:p>
        </w:tc>
        <w:tc>
          <w:tcPr>
            <w:tcW w:w="0" w:type="auto"/>
            <w:hideMark/>
          </w:tcPr>
          <w:p w14:paraId="1BF1577D"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37 [36-39]</w:t>
            </w:r>
          </w:p>
          <w:p w14:paraId="14B6228A"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28-40</w:t>
            </w:r>
          </w:p>
        </w:tc>
        <w:tc>
          <w:tcPr>
            <w:tcW w:w="0" w:type="auto"/>
            <w:hideMark/>
          </w:tcPr>
          <w:p w14:paraId="2A57D097"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39 [37.5-41]</w:t>
            </w:r>
          </w:p>
          <w:p w14:paraId="05E9FD23"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36-41</w:t>
            </w:r>
          </w:p>
        </w:tc>
        <w:tc>
          <w:tcPr>
            <w:tcW w:w="0" w:type="auto"/>
            <w:hideMark/>
          </w:tcPr>
          <w:p w14:paraId="7CA0D7BE"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0.01</w:t>
            </w:r>
          </w:p>
        </w:tc>
      </w:tr>
      <w:tr w:rsidR="00FC67F8" w:rsidRPr="00397AD0" w14:paraId="522AB5BB" w14:textId="77777777" w:rsidTr="00FC67F8">
        <w:trPr>
          <w:trHeight w:val="584"/>
          <w:jc w:val="center"/>
        </w:trPr>
        <w:tc>
          <w:tcPr>
            <w:tcW w:w="0" w:type="auto"/>
            <w:hideMark/>
          </w:tcPr>
          <w:p w14:paraId="1FDBCC61"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Birth Weight (grams), median [IQR]</w:t>
            </w:r>
          </w:p>
          <w:p w14:paraId="4E3C623B"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Range</w:t>
            </w:r>
          </w:p>
        </w:tc>
        <w:tc>
          <w:tcPr>
            <w:tcW w:w="0" w:type="auto"/>
            <w:hideMark/>
          </w:tcPr>
          <w:p w14:paraId="7D9145B9"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2325 [1776-2882]</w:t>
            </w:r>
          </w:p>
          <w:p w14:paraId="492CD7AC"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990-3544</w:t>
            </w:r>
          </w:p>
        </w:tc>
        <w:tc>
          <w:tcPr>
            <w:tcW w:w="0" w:type="auto"/>
            <w:hideMark/>
          </w:tcPr>
          <w:p w14:paraId="585AB8ED"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3522 [2563-4058]</w:t>
            </w:r>
          </w:p>
          <w:p w14:paraId="2B7534F7"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1511-4340</w:t>
            </w:r>
          </w:p>
        </w:tc>
        <w:tc>
          <w:tcPr>
            <w:tcW w:w="0" w:type="auto"/>
            <w:hideMark/>
          </w:tcPr>
          <w:p w14:paraId="4A7DAB8A"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0.0008</w:t>
            </w:r>
          </w:p>
        </w:tc>
      </w:tr>
      <w:tr w:rsidR="00FC67F8" w:rsidRPr="00397AD0" w14:paraId="0ACDB533" w14:textId="77777777" w:rsidTr="00FC67F8">
        <w:trPr>
          <w:trHeight w:val="584"/>
          <w:jc w:val="center"/>
        </w:trPr>
        <w:tc>
          <w:tcPr>
            <w:tcW w:w="0" w:type="auto"/>
            <w:hideMark/>
          </w:tcPr>
          <w:p w14:paraId="4B8AB6A7"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Age (days), median [IQR]</w:t>
            </w:r>
          </w:p>
          <w:p w14:paraId="238DF7D7"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Range</w:t>
            </w:r>
          </w:p>
        </w:tc>
        <w:tc>
          <w:tcPr>
            <w:tcW w:w="0" w:type="auto"/>
            <w:hideMark/>
          </w:tcPr>
          <w:p w14:paraId="1869BE69"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11 [7-19]</w:t>
            </w:r>
          </w:p>
          <w:p w14:paraId="2BBA8AAD"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2-234</w:t>
            </w:r>
          </w:p>
        </w:tc>
        <w:tc>
          <w:tcPr>
            <w:tcW w:w="0" w:type="auto"/>
            <w:hideMark/>
          </w:tcPr>
          <w:p w14:paraId="2E66E218"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57.5 [54.5-63]</w:t>
            </w:r>
          </w:p>
          <w:p w14:paraId="3BFC84FE"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42-68</w:t>
            </w:r>
          </w:p>
        </w:tc>
        <w:tc>
          <w:tcPr>
            <w:tcW w:w="0" w:type="auto"/>
            <w:hideMark/>
          </w:tcPr>
          <w:p w14:paraId="6186C8AE"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&lt;0.0001</w:t>
            </w:r>
          </w:p>
        </w:tc>
      </w:tr>
      <w:tr w:rsidR="00FC67F8" w:rsidRPr="00397AD0" w14:paraId="32A47BFA" w14:textId="77777777" w:rsidTr="00FC67F8">
        <w:trPr>
          <w:trHeight w:val="584"/>
          <w:jc w:val="center"/>
        </w:trPr>
        <w:tc>
          <w:tcPr>
            <w:tcW w:w="0" w:type="auto"/>
            <w:hideMark/>
          </w:tcPr>
          <w:p w14:paraId="10AD0DEB"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Sex (n, %)</w:t>
            </w:r>
          </w:p>
          <w:p w14:paraId="59FBA02D"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Female</w:t>
            </w:r>
          </w:p>
          <w:p w14:paraId="253CB3D8"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Male</w:t>
            </w:r>
          </w:p>
        </w:tc>
        <w:tc>
          <w:tcPr>
            <w:tcW w:w="0" w:type="auto"/>
            <w:hideMark/>
          </w:tcPr>
          <w:p w14:paraId="7602C577" w14:textId="77777777" w:rsidR="00397AD0" w:rsidRPr="00FC67F8" w:rsidRDefault="00397AD0" w:rsidP="00FC67F8">
            <w:pPr>
              <w:pStyle w:val="NoSpacing"/>
              <w:rPr>
                <w:rFonts w:ascii="Times New Roman" w:hAnsi="Times New Roman" w:cs="Times New Roman"/>
                <w:sz w:val="20"/>
                <w:szCs w:val="20"/>
              </w:rPr>
            </w:pPr>
          </w:p>
          <w:p w14:paraId="24CC229D" w14:textId="23EA7E7A"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13, 33%</w:t>
            </w:r>
          </w:p>
          <w:p w14:paraId="46589CE7"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26, 67%</w:t>
            </w:r>
          </w:p>
        </w:tc>
        <w:tc>
          <w:tcPr>
            <w:tcW w:w="0" w:type="auto"/>
            <w:hideMark/>
          </w:tcPr>
          <w:p w14:paraId="35C096C4" w14:textId="77777777" w:rsidR="00397AD0" w:rsidRPr="00FC67F8" w:rsidRDefault="00397AD0" w:rsidP="00FC67F8">
            <w:pPr>
              <w:pStyle w:val="NoSpacing"/>
              <w:rPr>
                <w:rFonts w:ascii="Times New Roman" w:hAnsi="Times New Roman" w:cs="Times New Roman"/>
                <w:sz w:val="20"/>
                <w:szCs w:val="20"/>
              </w:rPr>
            </w:pPr>
          </w:p>
          <w:p w14:paraId="508828C7" w14:textId="635E5A71"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7, 70%</w:t>
            </w:r>
          </w:p>
          <w:p w14:paraId="1291327D"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3, 30%</w:t>
            </w:r>
          </w:p>
        </w:tc>
        <w:tc>
          <w:tcPr>
            <w:tcW w:w="0" w:type="auto"/>
            <w:hideMark/>
          </w:tcPr>
          <w:p w14:paraId="674A90DE"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0.08</w:t>
            </w:r>
          </w:p>
        </w:tc>
      </w:tr>
      <w:tr w:rsidR="00FC67F8" w:rsidRPr="00397AD0" w14:paraId="276B8B11" w14:textId="77777777" w:rsidTr="00FC67F8">
        <w:trPr>
          <w:trHeight w:val="584"/>
          <w:jc w:val="center"/>
        </w:trPr>
        <w:tc>
          <w:tcPr>
            <w:tcW w:w="0" w:type="auto"/>
            <w:hideMark/>
          </w:tcPr>
          <w:p w14:paraId="6B34EBCD"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Race (n, %)</w:t>
            </w:r>
          </w:p>
          <w:p w14:paraId="68470A56"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White</w:t>
            </w:r>
          </w:p>
          <w:p w14:paraId="0864709E"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Black or African American</w:t>
            </w:r>
          </w:p>
          <w:p w14:paraId="10411C0B"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Other</w:t>
            </w:r>
          </w:p>
        </w:tc>
        <w:tc>
          <w:tcPr>
            <w:tcW w:w="0" w:type="auto"/>
            <w:hideMark/>
          </w:tcPr>
          <w:p w14:paraId="071D3D38" w14:textId="77777777" w:rsidR="00397AD0" w:rsidRPr="00FC67F8" w:rsidRDefault="00397AD0" w:rsidP="00FC67F8">
            <w:pPr>
              <w:pStyle w:val="NoSpacing"/>
              <w:rPr>
                <w:rFonts w:ascii="Times New Roman" w:hAnsi="Times New Roman" w:cs="Times New Roman"/>
                <w:sz w:val="20"/>
                <w:szCs w:val="20"/>
              </w:rPr>
            </w:pPr>
          </w:p>
          <w:p w14:paraId="2CDD7FC7" w14:textId="07C24D7C"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23, 56%</w:t>
            </w:r>
          </w:p>
          <w:p w14:paraId="487BCE75"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10, 24%</w:t>
            </w:r>
          </w:p>
          <w:p w14:paraId="50AC3E30"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8, 20%</w:t>
            </w:r>
          </w:p>
        </w:tc>
        <w:tc>
          <w:tcPr>
            <w:tcW w:w="0" w:type="auto"/>
            <w:hideMark/>
          </w:tcPr>
          <w:p w14:paraId="321381F8" w14:textId="77777777" w:rsidR="00397AD0" w:rsidRPr="00FC67F8" w:rsidRDefault="00397AD0" w:rsidP="00FC67F8">
            <w:pPr>
              <w:pStyle w:val="NoSpacing"/>
              <w:rPr>
                <w:rFonts w:ascii="Times New Roman" w:hAnsi="Times New Roman" w:cs="Times New Roman"/>
                <w:sz w:val="20"/>
                <w:szCs w:val="20"/>
              </w:rPr>
            </w:pPr>
          </w:p>
          <w:p w14:paraId="7ADA8F8D" w14:textId="1A5E6348"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7, 70%</w:t>
            </w:r>
          </w:p>
          <w:p w14:paraId="2DC20571"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2, 20%</w:t>
            </w:r>
          </w:p>
          <w:p w14:paraId="07578537"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1, 10%</w:t>
            </w:r>
          </w:p>
        </w:tc>
        <w:tc>
          <w:tcPr>
            <w:tcW w:w="0" w:type="auto"/>
            <w:hideMark/>
          </w:tcPr>
          <w:p w14:paraId="439E3532" w14:textId="77777777" w:rsidR="00397AD0" w:rsidRPr="00FC67F8" w:rsidRDefault="00397AD0" w:rsidP="00FC67F8">
            <w:pPr>
              <w:pStyle w:val="NoSpacing"/>
              <w:rPr>
                <w:rFonts w:ascii="Times New Roman" w:hAnsi="Times New Roman" w:cs="Times New Roman"/>
                <w:sz w:val="20"/>
                <w:szCs w:val="20"/>
              </w:rPr>
            </w:pPr>
            <w:r w:rsidRPr="00FC67F8">
              <w:rPr>
                <w:rFonts w:ascii="Times New Roman" w:hAnsi="Times New Roman" w:cs="Times New Roman"/>
                <w:sz w:val="20"/>
                <w:szCs w:val="20"/>
              </w:rPr>
              <w:t>0.62</w:t>
            </w:r>
          </w:p>
        </w:tc>
      </w:tr>
    </w:tbl>
    <w:p w14:paraId="6A5B1AA1" w14:textId="7F5FDE80" w:rsidR="00A42255" w:rsidRDefault="00A42255" w:rsidP="009F169C">
      <w:pPr>
        <w:spacing w:after="0" w:line="240" w:lineRule="auto"/>
        <w:rPr>
          <w:rFonts w:ascii="Times New Roman" w:hAnsi="Times New Roman" w:cs="Times New Roman"/>
          <w:sz w:val="24"/>
          <w:szCs w:val="24"/>
        </w:rPr>
      </w:pPr>
    </w:p>
    <w:p w14:paraId="3F323E2D" w14:textId="77777777" w:rsidR="00A42255" w:rsidRDefault="00A42255" w:rsidP="009F169C">
      <w:pPr>
        <w:spacing w:after="0" w:line="240" w:lineRule="auto"/>
        <w:rPr>
          <w:rFonts w:ascii="Times New Roman" w:hAnsi="Times New Roman" w:cs="Times New Roman"/>
          <w:sz w:val="24"/>
          <w:szCs w:val="24"/>
        </w:rPr>
      </w:pPr>
    </w:p>
    <w:p w14:paraId="40B83958" w14:textId="73D4B856" w:rsidR="00C26B60" w:rsidRPr="00C26B60" w:rsidRDefault="00C26B60" w:rsidP="00C26B60">
      <w:pPr>
        <w:pStyle w:val="Caption"/>
        <w:keepNext/>
        <w:rPr>
          <w:rFonts w:ascii="Times New Roman" w:hAnsi="Times New Roman" w:cs="Times New Roman"/>
          <w:i w:val="0"/>
          <w:iCs w:val="0"/>
          <w:color w:val="auto"/>
          <w:sz w:val="20"/>
          <w:szCs w:val="20"/>
        </w:rPr>
      </w:pPr>
      <w:r w:rsidRPr="00C26B60">
        <w:rPr>
          <w:rFonts w:ascii="Times New Roman" w:hAnsi="Times New Roman" w:cs="Times New Roman"/>
          <w:color w:val="auto"/>
          <w:sz w:val="20"/>
          <w:szCs w:val="20"/>
        </w:rPr>
        <w:t xml:space="preserve">Table </w:t>
      </w:r>
      <w:r w:rsidRPr="00C26B60">
        <w:rPr>
          <w:rFonts w:ascii="Times New Roman" w:hAnsi="Times New Roman" w:cs="Times New Roman"/>
          <w:color w:val="auto"/>
          <w:sz w:val="20"/>
          <w:szCs w:val="20"/>
        </w:rPr>
        <w:fldChar w:fldCharType="begin"/>
      </w:r>
      <w:r w:rsidRPr="00C26B60">
        <w:rPr>
          <w:rFonts w:ascii="Times New Roman" w:hAnsi="Times New Roman" w:cs="Times New Roman"/>
          <w:color w:val="auto"/>
          <w:sz w:val="20"/>
          <w:szCs w:val="20"/>
        </w:rPr>
        <w:instrText xml:space="preserve"> SEQ Table \* ARABIC </w:instrText>
      </w:r>
      <w:r w:rsidRPr="00C26B60">
        <w:rPr>
          <w:rFonts w:ascii="Times New Roman" w:hAnsi="Times New Roman" w:cs="Times New Roman"/>
          <w:color w:val="auto"/>
          <w:sz w:val="20"/>
          <w:szCs w:val="20"/>
        </w:rPr>
        <w:fldChar w:fldCharType="separate"/>
      </w:r>
      <w:r w:rsidRPr="00C26B60">
        <w:rPr>
          <w:rFonts w:ascii="Times New Roman" w:hAnsi="Times New Roman" w:cs="Times New Roman"/>
          <w:noProof/>
          <w:color w:val="auto"/>
          <w:sz w:val="20"/>
          <w:szCs w:val="20"/>
        </w:rPr>
        <w:t>2</w:t>
      </w:r>
      <w:r w:rsidRPr="00C26B60">
        <w:rPr>
          <w:rFonts w:ascii="Times New Roman" w:hAnsi="Times New Roman" w:cs="Times New Roman"/>
          <w:color w:val="auto"/>
          <w:sz w:val="20"/>
          <w:szCs w:val="20"/>
        </w:rPr>
        <w:fldChar w:fldCharType="end"/>
      </w:r>
      <w:r w:rsidRPr="00C26B60">
        <w:rPr>
          <w:rFonts w:ascii="Times New Roman" w:hAnsi="Times New Roman" w:cs="Times New Roman"/>
          <w:color w:val="auto"/>
          <w:sz w:val="20"/>
          <w:szCs w:val="20"/>
        </w:rPr>
        <w:t xml:space="preserve">. </w:t>
      </w:r>
      <w:r w:rsidRPr="00C26B60">
        <w:rPr>
          <w:rFonts w:ascii="Times New Roman" w:hAnsi="Times New Roman" w:cs="Times New Roman"/>
          <w:i w:val="0"/>
          <w:iCs w:val="0"/>
          <w:color w:val="auto"/>
          <w:sz w:val="20"/>
          <w:szCs w:val="20"/>
        </w:rPr>
        <w:t xml:space="preserve">Demographic characteristics of subjects divided into the training and test group. </w:t>
      </w:r>
    </w:p>
    <w:tbl>
      <w:tblPr>
        <w:tblStyle w:val="TableGridLight"/>
        <w:tblW w:w="0" w:type="auto"/>
        <w:jc w:val="center"/>
        <w:tblLook w:val="0420" w:firstRow="1" w:lastRow="0" w:firstColumn="0" w:lastColumn="0" w:noHBand="0" w:noVBand="1"/>
      </w:tblPr>
      <w:tblGrid>
        <w:gridCol w:w="3410"/>
        <w:gridCol w:w="1616"/>
        <w:gridCol w:w="1616"/>
        <w:gridCol w:w="833"/>
      </w:tblGrid>
      <w:tr w:rsidR="00C26B60" w:rsidRPr="00C26B60" w14:paraId="4255A9F7" w14:textId="77777777" w:rsidTr="00C26B60">
        <w:trPr>
          <w:trHeight w:val="584"/>
          <w:jc w:val="center"/>
        </w:trPr>
        <w:tc>
          <w:tcPr>
            <w:tcW w:w="0" w:type="auto"/>
            <w:hideMark/>
          </w:tcPr>
          <w:p w14:paraId="798D9BE0" w14:textId="77777777" w:rsidR="00C26B60" w:rsidRPr="00C26B60" w:rsidRDefault="00C26B60" w:rsidP="00C26B60">
            <w:pPr>
              <w:rPr>
                <w:rFonts w:ascii="Times New Roman" w:hAnsi="Times New Roman" w:cs="Times New Roman"/>
                <w:sz w:val="20"/>
                <w:szCs w:val="20"/>
              </w:rPr>
            </w:pPr>
          </w:p>
        </w:tc>
        <w:tc>
          <w:tcPr>
            <w:tcW w:w="0" w:type="auto"/>
            <w:hideMark/>
          </w:tcPr>
          <w:p w14:paraId="48A1D556" w14:textId="77777777" w:rsidR="00C26B60" w:rsidRPr="00C26B60" w:rsidRDefault="00C26B60" w:rsidP="00C26B60">
            <w:pPr>
              <w:jc w:val="center"/>
              <w:rPr>
                <w:rFonts w:ascii="Times New Roman" w:hAnsi="Times New Roman" w:cs="Times New Roman"/>
                <w:sz w:val="20"/>
                <w:szCs w:val="20"/>
              </w:rPr>
            </w:pPr>
            <w:r w:rsidRPr="00C26B60">
              <w:rPr>
                <w:rFonts w:ascii="Times New Roman" w:hAnsi="Times New Roman" w:cs="Times New Roman"/>
                <w:b/>
                <w:bCs/>
                <w:sz w:val="20"/>
                <w:szCs w:val="20"/>
              </w:rPr>
              <w:t>Training</w:t>
            </w:r>
          </w:p>
        </w:tc>
        <w:tc>
          <w:tcPr>
            <w:tcW w:w="0" w:type="auto"/>
            <w:hideMark/>
          </w:tcPr>
          <w:p w14:paraId="038232EA" w14:textId="77777777" w:rsidR="00C26B60" w:rsidRPr="00C26B60" w:rsidRDefault="00C26B60" w:rsidP="00C26B60">
            <w:pPr>
              <w:jc w:val="center"/>
              <w:rPr>
                <w:rFonts w:ascii="Times New Roman" w:hAnsi="Times New Roman" w:cs="Times New Roman"/>
                <w:sz w:val="20"/>
                <w:szCs w:val="20"/>
              </w:rPr>
            </w:pPr>
            <w:r w:rsidRPr="00C26B60">
              <w:rPr>
                <w:rFonts w:ascii="Times New Roman" w:hAnsi="Times New Roman" w:cs="Times New Roman"/>
                <w:b/>
                <w:bCs/>
                <w:sz w:val="20"/>
                <w:szCs w:val="20"/>
              </w:rPr>
              <w:t>Test</w:t>
            </w:r>
          </w:p>
        </w:tc>
        <w:tc>
          <w:tcPr>
            <w:tcW w:w="0" w:type="auto"/>
            <w:hideMark/>
          </w:tcPr>
          <w:p w14:paraId="34E7F959" w14:textId="77777777" w:rsidR="00C26B60" w:rsidRPr="00C26B60" w:rsidRDefault="00C26B60" w:rsidP="00C26B60">
            <w:pPr>
              <w:jc w:val="center"/>
              <w:rPr>
                <w:rFonts w:ascii="Times New Roman" w:hAnsi="Times New Roman" w:cs="Times New Roman"/>
                <w:sz w:val="20"/>
                <w:szCs w:val="20"/>
              </w:rPr>
            </w:pPr>
            <w:r w:rsidRPr="00C26B60">
              <w:rPr>
                <w:rFonts w:ascii="Times New Roman" w:hAnsi="Times New Roman" w:cs="Times New Roman"/>
                <w:b/>
                <w:bCs/>
                <w:sz w:val="20"/>
                <w:szCs w:val="20"/>
              </w:rPr>
              <w:t>p value</w:t>
            </w:r>
          </w:p>
        </w:tc>
      </w:tr>
      <w:tr w:rsidR="00C26B60" w:rsidRPr="00C26B60" w14:paraId="23B152A5" w14:textId="77777777" w:rsidTr="00C26B60">
        <w:trPr>
          <w:trHeight w:val="584"/>
          <w:jc w:val="center"/>
        </w:trPr>
        <w:tc>
          <w:tcPr>
            <w:tcW w:w="0" w:type="auto"/>
            <w:hideMark/>
          </w:tcPr>
          <w:p w14:paraId="6B665261"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n</w:t>
            </w:r>
          </w:p>
        </w:tc>
        <w:tc>
          <w:tcPr>
            <w:tcW w:w="0" w:type="auto"/>
            <w:hideMark/>
          </w:tcPr>
          <w:p w14:paraId="4F73316C"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36</w:t>
            </w:r>
          </w:p>
        </w:tc>
        <w:tc>
          <w:tcPr>
            <w:tcW w:w="0" w:type="auto"/>
            <w:hideMark/>
          </w:tcPr>
          <w:p w14:paraId="113BE284"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23</w:t>
            </w:r>
          </w:p>
        </w:tc>
        <w:tc>
          <w:tcPr>
            <w:tcW w:w="0" w:type="auto"/>
            <w:hideMark/>
          </w:tcPr>
          <w:p w14:paraId="416D931B" w14:textId="77777777" w:rsidR="00C26B60" w:rsidRPr="00C26B60" w:rsidRDefault="00C26B60" w:rsidP="00C26B60">
            <w:pPr>
              <w:rPr>
                <w:rFonts w:ascii="Times New Roman" w:hAnsi="Times New Roman" w:cs="Times New Roman"/>
                <w:sz w:val="20"/>
                <w:szCs w:val="20"/>
              </w:rPr>
            </w:pPr>
          </w:p>
        </w:tc>
      </w:tr>
      <w:tr w:rsidR="00C26B60" w:rsidRPr="00C26B60" w14:paraId="55F8B885" w14:textId="77777777" w:rsidTr="00C26B60">
        <w:trPr>
          <w:trHeight w:val="584"/>
          <w:jc w:val="center"/>
        </w:trPr>
        <w:tc>
          <w:tcPr>
            <w:tcW w:w="0" w:type="auto"/>
            <w:hideMark/>
          </w:tcPr>
          <w:p w14:paraId="64BC43A1"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Gestational Age (weeks), median [IQR]</w:t>
            </w:r>
          </w:p>
          <w:p w14:paraId="257B6077"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Range</w:t>
            </w:r>
          </w:p>
        </w:tc>
        <w:tc>
          <w:tcPr>
            <w:tcW w:w="0" w:type="auto"/>
            <w:hideMark/>
          </w:tcPr>
          <w:p w14:paraId="09307B11"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37.5[36-39]</w:t>
            </w:r>
          </w:p>
          <w:p w14:paraId="23EDF9BE"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28-41</w:t>
            </w:r>
          </w:p>
        </w:tc>
        <w:tc>
          <w:tcPr>
            <w:tcW w:w="0" w:type="auto"/>
            <w:hideMark/>
          </w:tcPr>
          <w:p w14:paraId="7B92BB32"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38[36-39]</w:t>
            </w:r>
          </w:p>
          <w:p w14:paraId="472470D0"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28-41</w:t>
            </w:r>
          </w:p>
        </w:tc>
        <w:tc>
          <w:tcPr>
            <w:tcW w:w="0" w:type="auto"/>
            <w:hideMark/>
          </w:tcPr>
          <w:p w14:paraId="5C08BAF2"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0.9719</w:t>
            </w:r>
          </w:p>
        </w:tc>
      </w:tr>
      <w:tr w:rsidR="00C26B60" w:rsidRPr="00C26B60" w14:paraId="6F4A2B39" w14:textId="77777777" w:rsidTr="00C26B60">
        <w:trPr>
          <w:trHeight w:val="584"/>
          <w:jc w:val="center"/>
        </w:trPr>
        <w:tc>
          <w:tcPr>
            <w:tcW w:w="0" w:type="auto"/>
            <w:hideMark/>
          </w:tcPr>
          <w:p w14:paraId="41CBA1A7"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Birth Weight (grams), median [IQR]</w:t>
            </w:r>
          </w:p>
          <w:p w14:paraId="3C056D9E"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Range</w:t>
            </w:r>
          </w:p>
        </w:tc>
        <w:tc>
          <w:tcPr>
            <w:tcW w:w="0" w:type="auto"/>
            <w:hideMark/>
          </w:tcPr>
          <w:p w14:paraId="374B1A18"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2551[2100-3418]</w:t>
            </w:r>
          </w:p>
          <w:p w14:paraId="5734E070"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990-4340</w:t>
            </w:r>
          </w:p>
        </w:tc>
        <w:tc>
          <w:tcPr>
            <w:tcW w:w="0" w:type="auto"/>
            <w:hideMark/>
          </w:tcPr>
          <w:p w14:paraId="2292FABC"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2580[1511-3487]</w:t>
            </w:r>
          </w:p>
          <w:p w14:paraId="7BA9D429"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1170-4340</w:t>
            </w:r>
          </w:p>
        </w:tc>
        <w:tc>
          <w:tcPr>
            <w:tcW w:w="0" w:type="auto"/>
            <w:hideMark/>
          </w:tcPr>
          <w:p w14:paraId="3D3D2F3E"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0.9591</w:t>
            </w:r>
          </w:p>
        </w:tc>
      </w:tr>
      <w:tr w:rsidR="00C26B60" w:rsidRPr="00C26B60" w14:paraId="21F9A2AB" w14:textId="77777777" w:rsidTr="00C26B60">
        <w:trPr>
          <w:trHeight w:val="584"/>
          <w:jc w:val="center"/>
        </w:trPr>
        <w:tc>
          <w:tcPr>
            <w:tcW w:w="0" w:type="auto"/>
            <w:hideMark/>
          </w:tcPr>
          <w:p w14:paraId="0B691169"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Age (days), median [IQR]</w:t>
            </w:r>
          </w:p>
          <w:p w14:paraId="58CDAB9B"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Range</w:t>
            </w:r>
          </w:p>
        </w:tc>
        <w:tc>
          <w:tcPr>
            <w:tcW w:w="0" w:type="auto"/>
            <w:hideMark/>
          </w:tcPr>
          <w:p w14:paraId="653D3791"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19.5[10-55]</w:t>
            </w:r>
          </w:p>
          <w:p w14:paraId="7889A2D8"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2-234</w:t>
            </w:r>
          </w:p>
        </w:tc>
        <w:tc>
          <w:tcPr>
            <w:tcW w:w="0" w:type="auto"/>
            <w:hideMark/>
          </w:tcPr>
          <w:p w14:paraId="53392B42"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16[8-58]</w:t>
            </w:r>
          </w:p>
          <w:p w14:paraId="533D674E"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4-74</w:t>
            </w:r>
          </w:p>
        </w:tc>
        <w:tc>
          <w:tcPr>
            <w:tcW w:w="0" w:type="auto"/>
            <w:hideMark/>
          </w:tcPr>
          <w:p w14:paraId="75B0FD7D"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0.9969</w:t>
            </w:r>
          </w:p>
        </w:tc>
      </w:tr>
      <w:tr w:rsidR="00C26B60" w:rsidRPr="00C26B60" w14:paraId="65E94A56" w14:textId="77777777" w:rsidTr="00C26B60">
        <w:trPr>
          <w:trHeight w:val="584"/>
          <w:jc w:val="center"/>
        </w:trPr>
        <w:tc>
          <w:tcPr>
            <w:tcW w:w="0" w:type="auto"/>
            <w:hideMark/>
          </w:tcPr>
          <w:p w14:paraId="00E23026"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Sex (n, %)</w:t>
            </w:r>
          </w:p>
          <w:p w14:paraId="005DD3DC"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Female</w:t>
            </w:r>
          </w:p>
          <w:p w14:paraId="2A955F4A"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Male</w:t>
            </w:r>
          </w:p>
        </w:tc>
        <w:tc>
          <w:tcPr>
            <w:tcW w:w="0" w:type="auto"/>
            <w:hideMark/>
          </w:tcPr>
          <w:p w14:paraId="3F7559FB"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17, 47%</w:t>
            </w:r>
          </w:p>
          <w:p w14:paraId="1409DA30"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19, 53%</w:t>
            </w:r>
          </w:p>
        </w:tc>
        <w:tc>
          <w:tcPr>
            <w:tcW w:w="0" w:type="auto"/>
            <w:hideMark/>
          </w:tcPr>
          <w:p w14:paraId="59041B68"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10, 43%</w:t>
            </w:r>
          </w:p>
          <w:p w14:paraId="0D9C58EC"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13, 57%</w:t>
            </w:r>
          </w:p>
        </w:tc>
        <w:tc>
          <w:tcPr>
            <w:tcW w:w="0" w:type="auto"/>
            <w:hideMark/>
          </w:tcPr>
          <w:p w14:paraId="420C1E0A"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0.7959</w:t>
            </w:r>
          </w:p>
        </w:tc>
      </w:tr>
      <w:tr w:rsidR="00C26B60" w:rsidRPr="00C26B60" w14:paraId="314B24FF" w14:textId="77777777" w:rsidTr="00C26B60">
        <w:trPr>
          <w:trHeight w:val="584"/>
          <w:jc w:val="center"/>
        </w:trPr>
        <w:tc>
          <w:tcPr>
            <w:tcW w:w="0" w:type="auto"/>
            <w:hideMark/>
          </w:tcPr>
          <w:p w14:paraId="41D5A3E0"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Race (n, %)</w:t>
            </w:r>
          </w:p>
          <w:p w14:paraId="3BFCB206"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White</w:t>
            </w:r>
          </w:p>
          <w:p w14:paraId="68466E5D"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Black or African American</w:t>
            </w:r>
          </w:p>
          <w:p w14:paraId="7104CBFC"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Other</w:t>
            </w:r>
          </w:p>
        </w:tc>
        <w:tc>
          <w:tcPr>
            <w:tcW w:w="0" w:type="auto"/>
            <w:hideMark/>
          </w:tcPr>
          <w:p w14:paraId="60127975"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 xml:space="preserve">22, 61% </w:t>
            </w:r>
          </w:p>
          <w:p w14:paraId="3FCA6189"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9, 25%</w:t>
            </w:r>
          </w:p>
          <w:p w14:paraId="520C8B0D"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 xml:space="preserve">5, 14% </w:t>
            </w:r>
          </w:p>
        </w:tc>
        <w:tc>
          <w:tcPr>
            <w:tcW w:w="0" w:type="auto"/>
            <w:hideMark/>
          </w:tcPr>
          <w:p w14:paraId="463F5A19"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 xml:space="preserve">13, 57% </w:t>
            </w:r>
          </w:p>
          <w:p w14:paraId="07704BE6"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 xml:space="preserve">5, 22% </w:t>
            </w:r>
          </w:p>
          <w:p w14:paraId="7A1C6FB9"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 xml:space="preserve">5, 22% </w:t>
            </w:r>
          </w:p>
        </w:tc>
        <w:tc>
          <w:tcPr>
            <w:tcW w:w="0" w:type="auto"/>
            <w:hideMark/>
          </w:tcPr>
          <w:p w14:paraId="2FF6FCC0" w14:textId="77777777" w:rsidR="00C26B60" w:rsidRPr="00C26B60" w:rsidRDefault="00C26B60" w:rsidP="00C26B60">
            <w:pPr>
              <w:rPr>
                <w:rFonts w:ascii="Times New Roman" w:hAnsi="Times New Roman" w:cs="Times New Roman"/>
                <w:sz w:val="20"/>
                <w:szCs w:val="20"/>
              </w:rPr>
            </w:pPr>
            <w:r w:rsidRPr="00C26B60">
              <w:rPr>
                <w:rFonts w:ascii="Times New Roman" w:hAnsi="Times New Roman" w:cs="Times New Roman"/>
                <w:sz w:val="20"/>
                <w:szCs w:val="20"/>
              </w:rPr>
              <w:t>0.7324</w:t>
            </w:r>
          </w:p>
        </w:tc>
      </w:tr>
    </w:tbl>
    <w:p w14:paraId="5AE9CB61" w14:textId="77777777" w:rsidR="00C26B60" w:rsidRDefault="00C26B60" w:rsidP="009F169C">
      <w:pPr>
        <w:spacing w:after="0" w:line="240" w:lineRule="auto"/>
        <w:rPr>
          <w:rFonts w:ascii="Times New Roman" w:hAnsi="Times New Roman" w:cs="Times New Roman"/>
          <w:sz w:val="24"/>
          <w:szCs w:val="24"/>
        </w:rPr>
      </w:pPr>
    </w:p>
    <w:p w14:paraId="768B6A3F" w14:textId="1B4D5399" w:rsidR="00C26B60" w:rsidRDefault="00A42255" w:rsidP="002B779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PCA plots of both the training and test data are shown in FIGURE 3 displaying the first and second princip</w:t>
      </w:r>
      <w:r w:rsidR="002B7799">
        <w:rPr>
          <w:rFonts w:ascii="Times New Roman" w:hAnsi="Times New Roman" w:cs="Times New Roman"/>
          <w:sz w:val="24"/>
          <w:szCs w:val="24"/>
        </w:rPr>
        <w:t>al</w:t>
      </w:r>
      <w:r>
        <w:rPr>
          <w:rFonts w:ascii="Times New Roman" w:hAnsi="Times New Roman" w:cs="Times New Roman"/>
          <w:sz w:val="24"/>
          <w:szCs w:val="24"/>
        </w:rPr>
        <w:t xml:space="preserve"> component for each data set. </w:t>
      </w:r>
      <w:r w:rsidR="002B7799">
        <w:rPr>
          <w:rFonts w:ascii="Times New Roman" w:hAnsi="Times New Roman" w:cs="Times New Roman"/>
          <w:sz w:val="24"/>
          <w:szCs w:val="24"/>
        </w:rPr>
        <w:t xml:space="preserve">Control subjects are shown in pink and the disease subjects are shown in blue and green. The training and the test PCA plots shown similar dispersal patterns. The variance stabilization transformed data were plotted in a heat map (FIGURE 4) after selecting </w:t>
      </w:r>
      <w:r w:rsidR="002B7799">
        <w:rPr>
          <w:rFonts w:ascii="Times New Roman" w:hAnsi="Times New Roman" w:cs="Times New Roman"/>
          <w:sz w:val="24"/>
          <w:szCs w:val="24"/>
        </w:rPr>
        <w:lastRenderedPageBreak/>
        <w:t xml:space="preserve">for the significantly differentially expressed genes. The first panel of the figure are the control subjects. The second panel of the figure are the patients in the training set and the third panel of the figure are the patients in the test set. Genes which are overexpressed are shown in red and genes which are under expressed are shown in blue. The expression patterns of the training and test sets are visually similar and visually different from those of the control subjects. </w:t>
      </w:r>
    </w:p>
    <w:p w14:paraId="008CD267" w14:textId="77777777" w:rsidR="002B7799" w:rsidRDefault="002B7799" w:rsidP="002B7799">
      <w:pPr>
        <w:spacing w:after="0" w:line="240" w:lineRule="auto"/>
        <w:jc w:val="both"/>
        <w:rPr>
          <w:rFonts w:ascii="Times New Roman" w:hAnsi="Times New Roman" w:cs="Times New Roman"/>
          <w:sz w:val="24"/>
          <w:szCs w:val="24"/>
        </w:rPr>
      </w:pPr>
    </w:p>
    <w:p w14:paraId="2BCC2E10" w14:textId="41E0F1F1" w:rsidR="00381459" w:rsidRPr="00FC67F8" w:rsidRDefault="00381459" w:rsidP="00381459">
      <w:pPr>
        <w:pStyle w:val="Caption"/>
        <w:keepNext/>
        <w:rPr>
          <w:rFonts w:ascii="Times New Roman" w:hAnsi="Times New Roman" w:cs="Times New Roman"/>
          <w:i w:val="0"/>
          <w:iCs w:val="0"/>
          <w:color w:val="auto"/>
          <w:sz w:val="20"/>
          <w:szCs w:val="20"/>
        </w:rPr>
      </w:pPr>
      <w:r w:rsidRPr="00FC67F8">
        <w:rPr>
          <w:rFonts w:ascii="Times New Roman" w:hAnsi="Times New Roman" w:cs="Times New Roman"/>
          <w:color w:val="auto"/>
          <w:sz w:val="20"/>
          <w:szCs w:val="20"/>
        </w:rPr>
        <w:t xml:space="preserve">Figure </w:t>
      </w:r>
      <w:r w:rsidRPr="00FC67F8">
        <w:rPr>
          <w:rFonts w:ascii="Times New Roman" w:hAnsi="Times New Roman" w:cs="Times New Roman"/>
          <w:color w:val="auto"/>
          <w:sz w:val="20"/>
          <w:szCs w:val="20"/>
        </w:rPr>
        <w:fldChar w:fldCharType="begin"/>
      </w:r>
      <w:r w:rsidRPr="00FC67F8">
        <w:rPr>
          <w:rFonts w:ascii="Times New Roman" w:hAnsi="Times New Roman" w:cs="Times New Roman"/>
          <w:color w:val="auto"/>
          <w:sz w:val="20"/>
          <w:szCs w:val="20"/>
        </w:rPr>
        <w:instrText xml:space="preserve"> SEQ Figure \* ARABIC </w:instrText>
      </w:r>
      <w:r w:rsidRPr="00FC67F8">
        <w:rPr>
          <w:rFonts w:ascii="Times New Roman" w:hAnsi="Times New Roman" w:cs="Times New Roman"/>
          <w:color w:val="auto"/>
          <w:sz w:val="20"/>
          <w:szCs w:val="20"/>
        </w:rPr>
        <w:fldChar w:fldCharType="separate"/>
      </w:r>
      <w:r w:rsidR="00C22DB2">
        <w:rPr>
          <w:rFonts w:ascii="Times New Roman" w:hAnsi="Times New Roman" w:cs="Times New Roman"/>
          <w:noProof/>
          <w:color w:val="auto"/>
          <w:sz w:val="20"/>
          <w:szCs w:val="20"/>
        </w:rPr>
        <w:t>3</w:t>
      </w:r>
      <w:r w:rsidRPr="00FC67F8">
        <w:rPr>
          <w:rFonts w:ascii="Times New Roman" w:hAnsi="Times New Roman" w:cs="Times New Roman"/>
          <w:color w:val="auto"/>
          <w:sz w:val="20"/>
          <w:szCs w:val="20"/>
        </w:rPr>
        <w:fldChar w:fldCharType="end"/>
      </w:r>
      <w:r w:rsidRPr="00FC67F8">
        <w:rPr>
          <w:rFonts w:ascii="Times New Roman" w:hAnsi="Times New Roman" w:cs="Times New Roman"/>
          <w:color w:val="auto"/>
          <w:sz w:val="20"/>
          <w:szCs w:val="20"/>
        </w:rPr>
        <w:t xml:space="preserve">. </w:t>
      </w:r>
      <w:r w:rsidRPr="00FC67F8">
        <w:rPr>
          <w:rFonts w:ascii="Times New Roman" w:hAnsi="Times New Roman" w:cs="Times New Roman"/>
          <w:i w:val="0"/>
          <w:iCs w:val="0"/>
          <w:color w:val="auto"/>
          <w:sz w:val="20"/>
          <w:szCs w:val="20"/>
        </w:rPr>
        <w:t xml:space="preserve">PCA plots of training data (left) and test data (right). Control patients are shown in pink while </w:t>
      </w:r>
      <w:r w:rsidR="00A2592A" w:rsidRPr="00FC67F8">
        <w:rPr>
          <w:rFonts w:ascii="Times New Roman" w:hAnsi="Times New Roman" w:cs="Times New Roman"/>
          <w:i w:val="0"/>
          <w:iCs w:val="0"/>
          <w:color w:val="auto"/>
          <w:sz w:val="20"/>
          <w:szCs w:val="20"/>
        </w:rPr>
        <w:t xml:space="preserve">patients with cCMV are shown in blue and green. </w:t>
      </w:r>
    </w:p>
    <w:p w14:paraId="7C7B481F" w14:textId="535AFFBA" w:rsidR="00BF373E" w:rsidRDefault="00381459" w:rsidP="00FC67F8">
      <w:pPr>
        <w:spacing w:after="0" w:line="240" w:lineRule="auto"/>
        <w:jc w:val="center"/>
      </w:pPr>
      <w:r>
        <w:rPr>
          <w:noProof/>
        </w:rPr>
        <w:drawing>
          <wp:inline distT="0" distB="0" distL="0" distR="0" wp14:anchorId="35C27FDA" wp14:editId="01AF948F">
            <wp:extent cx="45243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2390775"/>
                    </a:xfrm>
                    <a:prstGeom prst="rect">
                      <a:avLst/>
                    </a:prstGeom>
                  </pic:spPr>
                </pic:pic>
              </a:graphicData>
            </a:graphic>
          </wp:inline>
        </w:drawing>
      </w:r>
    </w:p>
    <w:p w14:paraId="65115FEE" w14:textId="77777777" w:rsidR="002B7799" w:rsidRPr="002B7799" w:rsidRDefault="002B7799" w:rsidP="002B7799">
      <w:pPr>
        <w:spacing w:after="0" w:line="240" w:lineRule="auto"/>
        <w:rPr>
          <w:rFonts w:ascii="Times New Roman" w:hAnsi="Times New Roman" w:cs="Times New Roman"/>
          <w:sz w:val="24"/>
          <w:szCs w:val="24"/>
        </w:rPr>
      </w:pPr>
    </w:p>
    <w:p w14:paraId="16F35E48" w14:textId="576AA1EC" w:rsidR="001E5A20" w:rsidRPr="00FC67F8" w:rsidRDefault="001E5A20" w:rsidP="001E5A20">
      <w:pPr>
        <w:pStyle w:val="Caption"/>
        <w:keepNext/>
        <w:rPr>
          <w:rFonts w:ascii="Times New Roman" w:hAnsi="Times New Roman" w:cs="Times New Roman"/>
          <w:color w:val="auto"/>
          <w:sz w:val="20"/>
          <w:szCs w:val="20"/>
        </w:rPr>
      </w:pPr>
      <w:r w:rsidRPr="00FC67F8">
        <w:rPr>
          <w:rFonts w:ascii="Times New Roman" w:hAnsi="Times New Roman" w:cs="Times New Roman"/>
          <w:color w:val="auto"/>
          <w:sz w:val="20"/>
          <w:szCs w:val="20"/>
        </w:rPr>
        <w:t xml:space="preserve">Figure </w:t>
      </w:r>
      <w:r w:rsidRPr="00FC67F8">
        <w:rPr>
          <w:rFonts w:ascii="Times New Roman" w:hAnsi="Times New Roman" w:cs="Times New Roman"/>
          <w:color w:val="auto"/>
          <w:sz w:val="20"/>
          <w:szCs w:val="20"/>
        </w:rPr>
        <w:fldChar w:fldCharType="begin"/>
      </w:r>
      <w:r w:rsidRPr="00FC67F8">
        <w:rPr>
          <w:rFonts w:ascii="Times New Roman" w:hAnsi="Times New Roman" w:cs="Times New Roman"/>
          <w:color w:val="auto"/>
          <w:sz w:val="20"/>
          <w:szCs w:val="20"/>
        </w:rPr>
        <w:instrText xml:space="preserve"> SEQ Figure \* ARABIC </w:instrText>
      </w:r>
      <w:r w:rsidRPr="00FC67F8">
        <w:rPr>
          <w:rFonts w:ascii="Times New Roman" w:hAnsi="Times New Roman" w:cs="Times New Roman"/>
          <w:color w:val="auto"/>
          <w:sz w:val="20"/>
          <w:szCs w:val="20"/>
        </w:rPr>
        <w:fldChar w:fldCharType="separate"/>
      </w:r>
      <w:r w:rsidR="00C22DB2">
        <w:rPr>
          <w:rFonts w:ascii="Times New Roman" w:hAnsi="Times New Roman" w:cs="Times New Roman"/>
          <w:noProof/>
          <w:color w:val="auto"/>
          <w:sz w:val="20"/>
          <w:szCs w:val="20"/>
        </w:rPr>
        <w:t>4</w:t>
      </w:r>
      <w:r w:rsidRPr="00FC67F8">
        <w:rPr>
          <w:rFonts w:ascii="Times New Roman" w:hAnsi="Times New Roman" w:cs="Times New Roman"/>
          <w:color w:val="auto"/>
          <w:sz w:val="20"/>
          <w:szCs w:val="20"/>
        </w:rPr>
        <w:fldChar w:fldCharType="end"/>
      </w:r>
      <w:r w:rsidRPr="00FC67F8">
        <w:rPr>
          <w:rFonts w:ascii="Times New Roman" w:hAnsi="Times New Roman" w:cs="Times New Roman"/>
          <w:color w:val="auto"/>
          <w:sz w:val="20"/>
          <w:szCs w:val="20"/>
        </w:rPr>
        <w:t xml:space="preserve">. </w:t>
      </w:r>
      <w:r w:rsidRPr="00FC67F8">
        <w:rPr>
          <w:rFonts w:ascii="Times New Roman" w:hAnsi="Times New Roman" w:cs="Times New Roman"/>
          <w:i w:val="0"/>
          <w:iCs w:val="0"/>
          <w:color w:val="auto"/>
          <w:sz w:val="20"/>
          <w:szCs w:val="20"/>
        </w:rPr>
        <w:t xml:space="preserve">Heat map of significantly differentially expressed genes defined in the training set as a </w:t>
      </w:r>
      <w:proofErr w:type="spellStart"/>
      <w:r w:rsidRPr="00FC67F8">
        <w:rPr>
          <w:rFonts w:ascii="Times New Roman" w:hAnsi="Times New Roman" w:cs="Times New Roman"/>
          <w:i w:val="0"/>
          <w:iCs w:val="0"/>
          <w:color w:val="auto"/>
          <w:sz w:val="20"/>
          <w:szCs w:val="20"/>
        </w:rPr>
        <w:t>Benjamini</w:t>
      </w:r>
      <w:proofErr w:type="spellEnd"/>
      <w:r w:rsidRPr="00FC67F8">
        <w:rPr>
          <w:rFonts w:ascii="Times New Roman" w:hAnsi="Times New Roman" w:cs="Times New Roman"/>
          <w:i w:val="0"/>
          <w:iCs w:val="0"/>
          <w:color w:val="auto"/>
          <w:sz w:val="20"/>
          <w:szCs w:val="20"/>
        </w:rPr>
        <w:t>-Hochberg adjusted p-value of &lt; 0.1 and an absolute value log fold change &gt; 1.5. Differential expression analysis was performed using DESeq2 R p</w:t>
      </w:r>
      <w:r w:rsidR="007E0154">
        <w:rPr>
          <w:rFonts w:ascii="Times New Roman" w:hAnsi="Times New Roman" w:cs="Times New Roman"/>
          <w:i w:val="0"/>
          <w:iCs w:val="0"/>
          <w:color w:val="auto"/>
          <w:sz w:val="20"/>
          <w:szCs w:val="20"/>
        </w:rPr>
        <w:t>ackage</w:t>
      </w:r>
      <w:r w:rsidRPr="00FC67F8">
        <w:rPr>
          <w:rFonts w:ascii="Times New Roman" w:hAnsi="Times New Roman" w:cs="Times New Roman"/>
          <w:i w:val="0"/>
          <w:iCs w:val="0"/>
          <w:color w:val="auto"/>
          <w:sz w:val="20"/>
          <w:szCs w:val="20"/>
        </w:rPr>
        <w:t xml:space="preserve"> and a variance stabilizing transformation.</w:t>
      </w:r>
    </w:p>
    <w:p w14:paraId="6F58DD94" w14:textId="50C06779" w:rsidR="004D11D7" w:rsidRDefault="001E5A20" w:rsidP="00FC67F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A79E2" wp14:editId="03278C29">
            <wp:extent cx="3514725" cy="3514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STall_label.png"/>
                    <pic:cNvPicPr/>
                  </pic:nvPicPr>
                  <pic:blipFill>
                    <a:blip r:embed="rId14">
                      <a:extLst>
                        <a:ext uri="{28A0092B-C50C-407E-A947-70E740481C1C}">
                          <a14:useLocalDpi xmlns:a14="http://schemas.microsoft.com/office/drawing/2010/main" val="0"/>
                        </a:ext>
                      </a:extLst>
                    </a:blip>
                    <a:stretch>
                      <a:fillRect/>
                    </a:stretch>
                  </pic:blipFill>
                  <pic:spPr>
                    <a:xfrm>
                      <a:off x="0" y="0"/>
                      <a:ext cx="3514728" cy="3514728"/>
                    </a:xfrm>
                    <a:prstGeom prst="rect">
                      <a:avLst/>
                    </a:prstGeom>
                  </pic:spPr>
                </pic:pic>
              </a:graphicData>
            </a:graphic>
          </wp:inline>
        </w:drawing>
      </w:r>
    </w:p>
    <w:p w14:paraId="004E7DBA" w14:textId="2FCF9441" w:rsidR="004F6469" w:rsidRDefault="004F6469" w:rsidP="00255D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expression profiles shown in FIGURE 4 served as the features of the input layer for the deep neural network. The final model was constructed in a stepwise method. The first version of the model (FIGURE 5) consisted of only an input layer and an output layer. Model accuracy for the training set approached 100%; however, model accuracy for the test set decreased across the epochs. In addition, while the loss function decreased across epochs for the training data, it increased for the test data. Thus, additional complexity was needed. </w:t>
      </w:r>
    </w:p>
    <w:p w14:paraId="49775562" w14:textId="77777777" w:rsidR="004F6469" w:rsidRDefault="004F6469" w:rsidP="004F6469">
      <w:pPr>
        <w:spacing w:after="0" w:line="240" w:lineRule="auto"/>
        <w:rPr>
          <w:rFonts w:ascii="Times New Roman" w:hAnsi="Times New Roman" w:cs="Times New Roman"/>
          <w:sz w:val="24"/>
          <w:szCs w:val="24"/>
        </w:rPr>
      </w:pPr>
    </w:p>
    <w:p w14:paraId="00A7924D" w14:textId="7C8A2B6A" w:rsidR="003A1E09" w:rsidRPr="00FC67F8" w:rsidRDefault="003A1E09" w:rsidP="003A1E09">
      <w:pPr>
        <w:pStyle w:val="Caption"/>
        <w:keepNext/>
        <w:rPr>
          <w:rFonts w:ascii="Times New Roman" w:hAnsi="Times New Roman" w:cs="Times New Roman"/>
          <w:i w:val="0"/>
          <w:iCs w:val="0"/>
          <w:color w:val="auto"/>
          <w:sz w:val="20"/>
          <w:szCs w:val="20"/>
        </w:rPr>
      </w:pPr>
      <w:r w:rsidRPr="00FC67F8">
        <w:rPr>
          <w:rFonts w:ascii="Times New Roman" w:hAnsi="Times New Roman" w:cs="Times New Roman"/>
          <w:color w:val="auto"/>
          <w:sz w:val="20"/>
          <w:szCs w:val="20"/>
        </w:rPr>
        <w:t xml:space="preserve">Figure </w:t>
      </w:r>
      <w:r w:rsidRPr="00FC67F8">
        <w:rPr>
          <w:rFonts w:ascii="Times New Roman" w:hAnsi="Times New Roman" w:cs="Times New Roman"/>
          <w:color w:val="auto"/>
          <w:sz w:val="20"/>
          <w:szCs w:val="20"/>
        </w:rPr>
        <w:fldChar w:fldCharType="begin"/>
      </w:r>
      <w:r w:rsidRPr="00FC67F8">
        <w:rPr>
          <w:rFonts w:ascii="Times New Roman" w:hAnsi="Times New Roman" w:cs="Times New Roman"/>
          <w:color w:val="auto"/>
          <w:sz w:val="20"/>
          <w:szCs w:val="20"/>
        </w:rPr>
        <w:instrText xml:space="preserve"> SEQ Figure \* ARABIC </w:instrText>
      </w:r>
      <w:r w:rsidRPr="00FC67F8">
        <w:rPr>
          <w:rFonts w:ascii="Times New Roman" w:hAnsi="Times New Roman" w:cs="Times New Roman"/>
          <w:color w:val="auto"/>
          <w:sz w:val="20"/>
          <w:szCs w:val="20"/>
        </w:rPr>
        <w:fldChar w:fldCharType="separate"/>
      </w:r>
      <w:r w:rsidR="00C22DB2">
        <w:rPr>
          <w:rFonts w:ascii="Times New Roman" w:hAnsi="Times New Roman" w:cs="Times New Roman"/>
          <w:noProof/>
          <w:color w:val="auto"/>
          <w:sz w:val="20"/>
          <w:szCs w:val="20"/>
        </w:rPr>
        <w:t>5</w:t>
      </w:r>
      <w:r w:rsidRPr="00FC67F8">
        <w:rPr>
          <w:rFonts w:ascii="Times New Roman" w:hAnsi="Times New Roman" w:cs="Times New Roman"/>
          <w:color w:val="auto"/>
          <w:sz w:val="20"/>
          <w:szCs w:val="20"/>
        </w:rPr>
        <w:fldChar w:fldCharType="end"/>
      </w:r>
      <w:r w:rsidRPr="00FC67F8">
        <w:rPr>
          <w:rFonts w:ascii="Times New Roman" w:hAnsi="Times New Roman" w:cs="Times New Roman"/>
          <w:color w:val="auto"/>
          <w:sz w:val="20"/>
          <w:szCs w:val="20"/>
        </w:rPr>
        <w:t xml:space="preserve">. </w:t>
      </w:r>
      <w:r w:rsidRPr="00FC67F8">
        <w:rPr>
          <w:rFonts w:ascii="Times New Roman" w:hAnsi="Times New Roman" w:cs="Times New Roman"/>
          <w:i w:val="0"/>
          <w:iCs w:val="0"/>
          <w:color w:val="auto"/>
          <w:sz w:val="20"/>
          <w:szCs w:val="20"/>
        </w:rPr>
        <w:t xml:space="preserve">Model 1. DNN model accuracy and loss plotted as a function of the epoch. This model consisted of an input layer and an output layer using the sigmoid activation function. The learning rate was 0.05. Fifty epochs were run with a batch size of 10. The accuracy of this model on the test set data was 0.4348. </w:t>
      </w:r>
    </w:p>
    <w:p w14:paraId="37A55162" w14:textId="02136D4B" w:rsidR="00484D6B" w:rsidRDefault="003A1E09" w:rsidP="00FC67F8">
      <w:pPr>
        <w:spacing w:after="0" w:line="240" w:lineRule="auto"/>
        <w:jc w:val="center"/>
        <w:rPr>
          <w:noProof/>
        </w:rPr>
      </w:pPr>
      <w:r>
        <w:rPr>
          <w:noProof/>
        </w:rPr>
        <w:drawing>
          <wp:inline distT="0" distB="0" distL="0" distR="0" wp14:anchorId="036CA7A5" wp14:editId="7A681A36">
            <wp:extent cx="5638800" cy="198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1981200"/>
                    </a:xfrm>
                    <a:prstGeom prst="rect">
                      <a:avLst/>
                    </a:prstGeom>
                  </pic:spPr>
                </pic:pic>
              </a:graphicData>
            </a:graphic>
          </wp:inline>
        </w:drawing>
      </w:r>
    </w:p>
    <w:p w14:paraId="3E547DCF" w14:textId="786DE4C1" w:rsidR="004F6469" w:rsidRDefault="004F6469" w:rsidP="00255D4C">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second version of the model </w:t>
      </w:r>
      <w:r w:rsidR="00255D4C">
        <w:rPr>
          <w:rFonts w:ascii="Times New Roman" w:hAnsi="Times New Roman" w:cs="Times New Roman"/>
          <w:noProof/>
          <w:sz w:val="24"/>
          <w:szCs w:val="24"/>
        </w:rPr>
        <w:t xml:space="preserve">(FIGURE 6) </w:t>
      </w:r>
      <w:r>
        <w:rPr>
          <w:rFonts w:ascii="Times New Roman" w:hAnsi="Times New Roman" w:cs="Times New Roman"/>
          <w:noProof/>
          <w:sz w:val="24"/>
          <w:szCs w:val="24"/>
        </w:rPr>
        <w:t>added a hidden layer of 20 neurons</w:t>
      </w:r>
      <w:r w:rsidR="00880C47">
        <w:rPr>
          <w:rFonts w:ascii="Times New Roman" w:hAnsi="Times New Roman" w:cs="Times New Roman"/>
          <w:noProof/>
          <w:sz w:val="24"/>
          <w:szCs w:val="24"/>
        </w:rPr>
        <w:t xml:space="preserve"> which keeping the rest of the model parameters the same. </w:t>
      </w:r>
      <w:r w:rsidR="00255D4C">
        <w:rPr>
          <w:rFonts w:ascii="Times New Roman" w:hAnsi="Times New Roman" w:cs="Times New Roman"/>
          <w:noProof/>
          <w:sz w:val="24"/>
          <w:szCs w:val="24"/>
        </w:rPr>
        <w:t xml:space="preserve">This didn’t immediately have an effect on the model performance accuracy althought the loss function seemed to increase at a steeper rate. </w:t>
      </w:r>
    </w:p>
    <w:p w14:paraId="29CAC4A9" w14:textId="77777777" w:rsidR="00255D4C" w:rsidRPr="004F6469" w:rsidRDefault="00255D4C" w:rsidP="004F6469">
      <w:pPr>
        <w:spacing w:after="0" w:line="240" w:lineRule="auto"/>
        <w:rPr>
          <w:rFonts w:ascii="Times New Roman" w:hAnsi="Times New Roman" w:cs="Times New Roman"/>
          <w:noProof/>
          <w:sz w:val="24"/>
          <w:szCs w:val="24"/>
        </w:rPr>
      </w:pPr>
    </w:p>
    <w:p w14:paraId="50A60309" w14:textId="46C41BA6" w:rsidR="00570AC5" w:rsidRPr="00FC67F8" w:rsidRDefault="00570AC5" w:rsidP="00570AC5">
      <w:pPr>
        <w:pStyle w:val="Caption"/>
        <w:keepNext/>
        <w:rPr>
          <w:rFonts w:ascii="Times New Roman" w:hAnsi="Times New Roman" w:cs="Times New Roman"/>
          <w:i w:val="0"/>
          <w:iCs w:val="0"/>
          <w:color w:val="auto"/>
          <w:sz w:val="20"/>
          <w:szCs w:val="20"/>
        </w:rPr>
      </w:pPr>
      <w:r w:rsidRPr="00FC67F8">
        <w:rPr>
          <w:rFonts w:ascii="Times New Roman" w:hAnsi="Times New Roman" w:cs="Times New Roman"/>
          <w:color w:val="auto"/>
          <w:sz w:val="20"/>
          <w:szCs w:val="20"/>
        </w:rPr>
        <w:t xml:space="preserve">Figure </w:t>
      </w:r>
      <w:r w:rsidRPr="00FC67F8">
        <w:rPr>
          <w:rFonts w:ascii="Times New Roman" w:hAnsi="Times New Roman" w:cs="Times New Roman"/>
          <w:color w:val="auto"/>
          <w:sz w:val="20"/>
          <w:szCs w:val="20"/>
        </w:rPr>
        <w:fldChar w:fldCharType="begin"/>
      </w:r>
      <w:r w:rsidRPr="00FC67F8">
        <w:rPr>
          <w:rFonts w:ascii="Times New Roman" w:hAnsi="Times New Roman" w:cs="Times New Roman"/>
          <w:color w:val="auto"/>
          <w:sz w:val="20"/>
          <w:szCs w:val="20"/>
        </w:rPr>
        <w:instrText xml:space="preserve"> SEQ Figure \* ARABIC </w:instrText>
      </w:r>
      <w:r w:rsidRPr="00FC67F8">
        <w:rPr>
          <w:rFonts w:ascii="Times New Roman" w:hAnsi="Times New Roman" w:cs="Times New Roman"/>
          <w:color w:val="auto"/>
          <w:sz w:val="20"/>
          <w:szCs w:val="20"/>
        </w:rPr>
        <w:fldChar w:fldCharType="separate"/>
      </w:r>
      <w:r w:rsidR="00C22DB2">
        <w:rPr>
          <w:rFonts w:ascii="Times New Roman" w:hAnsi="Times New Roman" w:cs="Times New Roman"/>
          <w:noProof/>
          <w:color w:val="auto"/>
          <w:sz w:val="20"/>
          <w:szCs w:val="20"/>
        </w:rPr>
        <w:t>6</w:t>
      </w:r>
      <w:r w:rsidRPr="00FC67F8">
        <w:rPr>
          <w:rFonts w:ascii="Times New Roman" w:hAnsi="Times New Roman" w:cs="Times New Roman"/>
          <w:color w:val="auto"/>
          <w:sz w:val="20"/>
          <w:szCs w:val="20"/>
        </w:rPr>
        <w:fldChar w:fldCharType="end"/>
      </w:r>
      <w:r w:rsidRPr="00FC67F8">
        <w:rPr>
          <w:rFonts w:ascii="Times New Roman" w:hAnsi="Times New Roman" w:cs="Times New Roman"/>
          <w:color w:val="auto"/>
          <w:sz w:val="20"/>
          <w:szCs w:val="20"/>
        </w:rPr>
        <w:t xml:space="preserve">. </w:t>
      </w:r>
      <w:r w:rsidRPr="00FC67F8">
        <w:rPr>
          <w:rFonts w:ascii="Times New Roman" w:hAnsi="Times New Roman" w:cs="Times New Roman"/>
          <w:i w:val="0"/>
          <w:iCs w:val="0"/>
          <w:color w:val="auto"/>
          <w:sz w:val="20"/>
          <w:szCs w:val="20"/>
        </w:rPr>
        <w:t xml:space="preserve"> Model 2. DNN model accuracy and loss plotted as a function of the epoch. This model consisted of an input layer, a hidden layer of 20 neuron using the </w:t>
      </w:r>
      <w:proofErr w:type="spellStart"/>
      <w:r w:rsidRPr="00FC67F8">
        <w:rPr>
          <w:rFonts w:ascii="Times New Roman" w:hAnsi="Times New Roman" w:cs="Times New Roman"/>
          <w:i w:val="0"/>
          <w:iCs w:val="0"/>
          <w:color w:val="auto"/>
          <w:sz w:val="20"/>
          <w:szCs w:val="20"/>
        </w:rPr>
        <w:t>relu</w:t>
      </w:r>
      <w:proofErr w:type="spellEnd"/>
      <w:r w:rsidRPr="00FC67F8">
        <w:rPr>
          <w:rFonts w:ascii="Times New Roman" w:hAnsi="Times New Roman" w:cs="Times New Roman"/>
          <w:i w:val="0"/>
          <w:iCs w:val="0"/>
          <w:color w:val="auto"/>
          <w:sz w:val="20"/>
          <w:szCs w:val="20"/>
        </w:rPr>
        <w:t xml:space="preserve"> activation function, and an output layer of two neurons using the sigmoid activation function. The learning rate was 0.05. Fifty epochs were run with a batch size of 10. The accuracy of this model on the test set data was 0.3913.</w:t>
      </w:r>
    </w:p>
    <w:p w14:paraId="3759580B" w14:textId="76417A13" w:rsidR="00570AC5" w:rsidRPr="00536CCE" w:rsidRDefault="00570AC5" w:rsidP="005D3342">
      <w:pPr>
        <w:spacing w:after="0" w:line="240" w:lineRule="auto"/>
        <w:rPr>
          <w:noProof/>
        </w:rPr>
      </w:pPr>
      <w:r>
        <w:rPr>
          <w:noProof/>
        </w:rPr>
        <w:drawing>
          <wp:inline distT="0" distB="0" distL="0" distR="0" wp14:anchorId="48F5325F" wp14:editId="019A4FF1">
            <wp:extent cx="5657850" cy="2047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50" cy="2047875"/>
                    </a:xfrm>
                    <a:prstGeom prst="rect">
                      <a:avLst/>
                    </a:prstGeom>
                  </pic:spPr>
                </pic:pic>
              </a:graphicData>
            </a:graphic>
          </wp:inline>
        </w:drawing>
      </w:r>
    </w:p>
    <w:p w14:paraId="194B733D" w14:textId="54732B8E" w:rsidR="00536CCE" w:rsidRDefault="00536CCE" w:rsidP="009F169C">
      <w:pPr>
        <w:spacing w:after="0" w:line="240" w:lineRule="auto"/>
        <w:rPr>
          <w:noProof/>
        </w:rPr>
      </w:pPr>
    </w:p>
    <w:p w14:paraId="615AD2DB" w14:textId="03745213" w:rsidR="00DD2D76" w:rsidRPr="00DD2D76" w:rsidRDefault="00DD2D76" w:rsidP="00DD2D76">
      <w:pPr>
        <w:spacing w:after="0" w:line="240" w:lineRule="auto"/>
        <w:jc w:val="both"/>
        <w:rPr>
          <w:rFonts w:ascii="Times New Roman" w:hAnsi="Times New Roman" w:cs="Times New Roman"/>
          <w:noProof/>
        </w:rPr>
      </w:pPr>
      <w:r>
        <w:rPr>
          <w:rFonts w:ascii="Times New Roman" w:hAnsi="Times New Roman" w:cs="Times New Roman"/>
          <w:noProof/>
        </w:rPr>
        <w:t xml:space="preserve">The final version of the model incorporated a drop out rate in both the input layer and the hidden layer in an attempt to compensate for the overfitting shown in the previous two versions of the model. This was marginally successful as the final version of the model now has an accuracy of 56% for the test data. While the loss function still increases as the epochs progress, indicating residual overfitting, it increases at a shallower rate than previous model versions. </w:t>
      </w:r>
    </w:p>
    <w:p w14:paraId="500DDE1C" w14:textId="77777777" w:rsidR="00536CCE" w:rsidRDefault="00536CCE" w:rsidP="009F169C">
      <w:pPr>
        <w:spacing w:after="0" w:line="240" w:lineRule="auto"/>
        <w:rPr>
          <w:noProof/>
        </w:rPr>
      </w:pPr>
    </w:p>
    <w:p w14:paraId="41D2E6B8" w14:textId="227A3A23" w:rsidR="00536CCE" w:rsidRPr="00FC67F8" w:rsidRDefault="00536CCE" w:rsidP="00536CCE">
      <w:pPr>
        <w:pStyle w:val="Caption"/>
        <w:keepNext/>
        <w:rPr>
          <w:rFonts w:ascii="Times New Roman" w:hAnsi="Times New Roman" w:cs="Times New Roman"/>
          <w:color w:val="auto"/>
          <w:sz w:val="20"/>
          <w:szCs w:val="20"/>
        </w:rPr>
      </w:pPr>
      <w:r w:rsidRPr="00FC67F8">
        <w:rPr>
          <w:rFonts w:ascii="Times New Roman" w:hAnsi="Times New Roman" w:cs="Times New Roman"/>
          <w:color w:val="auto"/>
          <w:sz w:val="20"/>
          <w:szCs w:val="20"/>
        </w:rPr>
        <w:t xml:space="preserve">Figure </w:t>
      </w:r>
      <w:r w:rsidRPr="00FC67F8">
        <w:rPr>
          <w:rFonts w:ascii="Times New Roman" w:hAnsi="Times New Roman" w:cs="Times New Roman"/>
          <w:color w:val="auto"/>
          <w:sz w:val="20"/>
          <w:szCs w:val="20"/>
        </w:rPr>
        <w:fldChar w:fldCharType="begin"/>
      </w:r>
      <w:r w:rsidRPr="00FC67F8">
        <w:rPr>
          <w:rFonts w:ascii="Times New Roman" w:hAnsi="Times New Roman" w:cs="Times New Roman"/>
          <w:color w:val="auto"/>
          <w:sz w:val="20"/>
          <w:szCs w:val="20"/>
        </w:rPr>
        <w:instrText xml:space="preserve"> SEQ Figure \* ARABIC </w:instrText>
      </w:r>
      <w:r w:rsidRPr="00FC67F8">
        <w:rPr>
          <w:rFonts w:ascii="Times New Roman" w:hAnsi="Times New Roman" w:cs="Times New Roman"/>
          <w:color w:val="auto"/>
          <w:sz w:val="20"/>
          <w:szCs w:val="20"/>
        </w:rPr>
        <w:fldChar w:fldCharType="separate"/>
      </w:r>
      <w:r w:rsidR="00C22DB2">
        <w:rPr>
          <w:rFonts w:ascii="Times New Roman" w:hAnsi="Times New Roman" w:cs="Times New Roman"/>
          <w:noProof/>
          <w:color w:val="auto"/>
          <w:sz w:val="20"/>
          <w:szCs w:val="20"/>
        </w:rPr>
        <w:t>7</w:t>
      </w:r>
      <w:r w:rsidRPr="00FC67F8">
        <w:rPr>
          <w:rFonts w:ascii="Times New Roman" w:hAnsi="Times New Roman" w:cs="Times New Roman"/>
          <w:color w:val="auto"/>
          <w:sz w:val="20"/>
          <w:szCs w:val="20"/>
        </w:rPr>
        <w:fldChar w:fldCharType="end"/>
      </w:r>
      <w:r w:rsidRPr="00FC67F8">
        <w:rPr>
          <w:rFonts w:ascii="Times New Roman" w:hAnsi="Times New Roman" w:cs="Times New Roman"/>
          <w:color w:val="auto"/>
          <w:sz w:val="20"/>
          <w:szCs w:val="20"/>
        </w:rPr>
        <w:t xml:space="preserve">. </w:t>
      </w:r>
      <w:r w:rsidRPr="00FC67F8">
        <w:rPr>
          <w:rFonts w:ascii="Times New Roman" w:hAnsi="Times New Roman" w:cs="Times New Roman"/>
          <w:i w:val="0"/>
          <w:iCs w:val="0"/>
          <w:color w:val="auto"/>
          <w:sz w:val="20"/>
          <w:szCs w:val="20"/>
        </w:rPr>
        <w:t xml:space="preserve">Final Model. DNN model accuracy and loss plotted as a function of the epoch. This model consisted of an input layer with a dropout rate of 0.2, a hidden layer of 20 neurons with a dropout rate of 0.5 using the </w:t>
      </w:r>
      <w:proofErr w:type="spellStart"/>
      <w:r w:rsidRPr="00FC67F8">
        <w:rPr>
          <w:rFonts w:ascii="Times New Roman" w:hAnsi="Times New Roman" w:cs="Times New Roman"/>
          <w:i w:val="0"/>
          <w:iCs w:val="0"/>
          <w:color w:val="auto"/>
          <w:sz w:val="20"/>
          <w:szCs w:val="20"/>
        </w:rPr>
        <w:t>relu</w:t>
      </w:r>
      <w:proofErr w:type="spellEnd"/>
      <w:r w:rsidRPr="00FC67F8">
        <w:rPr>
          <w:rFonts w:ascii="Times New Roman" w:hAnsi="Times New Roman" w:cs="Times New Roman"/>
          <w:i w:val="0"/>
          <w:iCs w:val="0"/>
          <w:color w:val="auto"/>
          <w:sz w:val="20"/>
          <w:szCs w:val="20"/>
        </w:rPr>
        <w:t xml:space="preserve"> activation function, and an output layer of two neurons using the sigmoid activation function. The learning rate was 0.05. Fifty epochs were run with a batch size of 10.</w:t>
      </w:r>
      <w:r w:rsidR="00570AC5" w:rsidRPr="00FC67F8">
        <w:rPr>
          <w:rFonts w:ascii="Times New Roman" w:hAnsi="Times New Roman" w:cs="Times New Roman"/>
          <w:i w:val="0"/>
          <w:iCs w:val="0"/>
          <w:color w:val="auto"/>
          <w:sz w:val="20"/>
          <w:szCs w:val="20"/>
        </w:rPr>
        <w:t xml:space="preserve"> The accuracy of this model on the test set data was 0.5652. </w:t>
      </w:r>
    </w:p>
    <w:p w14:paraId="3D068C63" w14:textId="48A0CD23" w:rsidR="00F63663" w:rsidRDefault="00536CCE" w:rsidP="009F169C">
      <w:pPr>
        <w:spacing w:after="0" w:line="240" w:lineRule="auto"/>
        <w:rPr>
          <w:rFonts w:ascii="Times New Roman" w:hAnsi="Times New Roman" w:cs="Times New Roman"/>
          <w:sz w:val="24"/>
          <w:szCs w:val="24"/>
        </w:rPr>
      </w:pPr>
      <w:r>
        <w:rPr>
          <w:noProof/>
        </w:rPr>
        <w:drawing>
          <wp:inline distT="0" distB="0" distL="0" distR="0" wp14:anchorId="6FBD6B4F" wp14:editId="50CAA2F2">
            <wp:extent cx="584835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350" cy="2286000"/>
                    </a:xfrm>
                    <a:prstGeom prst="rect">
                      <a:avLst/>
                    </a:prstGeom>
                  </pic:spPr>
                </pic:pic>
              </a:graphicData>
            </a:graphic>
          </wp:inline>
        </w:drawing>
      </w:r>
    </w:p>
    <w:p w14:paraId="75F9AA79" w14:textId="65C05FEB" w:rsidR="004D11D7" w:rsidRDefault="004D11D7" w:rsidP="009F169C">
      <w:pPr>
        <w:spacing w:after="0" w:line="240" w:lineRule="auto"/>
        <w:rPr>
          <w:rFonts w:ascii="Times New Roman" w:hAnsi="Times New Roman" w:cs="Times New Roman"/>
          <w:sz w:val="24"/>
          <w:szCs w:val="24"/>
        </w:rPr>
      </w:pPr>
      <w:r>
        <w:rPr>
          <w:rFonts w:ascii="Times New Roman" w:hAnsi="Times New Roman" w:cs="Times New Roman"/>
          <w:sz w:val="24"/>
          <w:szCs w:val="24"/>
        </w:rPr>
        <w:t>Conclusions</w:t>
      </w:r>
      <w:r w:rsidR="00F17971">
        <w:rPr>
          <w:rFonts w:ascii="Times New Roman" w:hAnsi="Times New Roman" w:cs="Times New Roman"/>
          <w:sz w:val="24"/>
          <w:szCs w:val="24"/>
        </w:rPr>
        <w:t>, Limitations, and Future Directions</w:t>
      </w:r>
      <w:r>
        <w:rPr>
          <w:rFonts w:ascii="Times New Roman" w:hAnsi="Times New Roman" w:cs="Times New Roman"/>
          <w:sz w:val="24"/>
          <w:szCs w:val="24"/>
        </w:rPr>
        <w:t xml:space="preserve">: </w:t>
      </w:r>
    </w:p>
    <w:p w14:paraId="0D9B2698" w14:textId="65F80312" w:rsidR="004D11D7" w:rsidRDefault="00F17971" w:rsidP="004D07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model demonstrates a proof of concept of the idea of disease classification </w:t>
      </w:r>
      <w:proofErr w:type="gramStart"/>
      <w:r w:rsidR="00BF2180">
        <w:rPr>
          <w:rFonts w:ascii="Times New Roman" w:hAnsi="Times New Roman" w:cs="Times New Roman"/>
          <w:sz w:val="24"/>
          <w:szCs w:val="24"/>
        </w:rPr>
        <w:t>through the use of</w:t>
      </w:r>
      <w:proofErr w:type="gramEnd"/>
      <w:r w:rsidR="00BF2180">
        <w:rPr>
          <w:rFonts w:ascii="Times New Roman" w:hAnsi="Times New Roman" w:cs="Times New Roman"/>
          <w:sz w:val="24"/>
          <w:szCs w:val="24"/>
        </w:rPr>
        <w:t xml:space="preserve"> a deep neural network. Though ideal accuracy has not yet been achieved, the concept is likely valid due to the difference in gene expression data</w:t>
      </w:r>
      <w:r w:rsidR="004D07A7">
        <w:rPr>
          <w:rFonts w:ascii="Times New Roman" w:hAnsi="Times New Roman" w:cs="Times New Roman"/>
          <w:sz w:val="24"/>
          <w:szCs w:val="24"/>
        </w:rPr>
        <w:t xml:space="preserve"> pattern</w:t>
      </w:r>
      <w:r w:rsidR="00BF2180">
        <w:rPr>
          <w:rFonts w:ascii="Times New Roman" w:hAnsi="Times New Roman" w:cs="Times New Roman"/>
          <w:sz w:val="24"/>
          <w:szCs w:val="24"/>
        </w:rPr>
        <w:t xml:space="preserve"> between control subjects and disease subjects demonstrated in the input features. </w:t>
      </w:r>
      <w:r w:rsidR="00117365">
        <w:rPr>
          <w:rFonts w:ascii="Times New Roman" w:hAnsi="Times New Roman" w:cs="Times New Roman"/>
          <w:sz w:val="24"/>
          <w:szCs w:val="24"/>
        </w:rPr>
        <w:t xml:space="preserve">It is possible that a more complex network that </w:t>
      </w:r>
      <w:proofErr w:type="gramStart"/>
      <w:r w:rsidR="00117365">
        <w:rPr>
          <w:rFonts w:ascii="Times New Roman" w:hAnsi="Times New Roman" w:cs="Times New Roman"/>
          <w:sz w:val="24"/>
          <w:szCs w:val="24"/>
        </w:rPr>
        <w:t>takes into account</w:t>
      </w:r>
      <w:proofErr w:type="gramEnd"/>
      <w:r w:rsidR="00117365">
        <w:rPr>
          <w:rFonts w:ascii="Times New Roman" w:hAnsi="Times New Roman" w:cs="Times New Roman"/>
          <w:sz w:val="24"/>
          <w:szCs w:val="24"/>
        </w:rPr>
        <w:t xml:space="preserve"> relationships between the individual features may better describe these data and is certainly an area for future development. </w:t>
      </w:r>
    </w:p>
    <w:p w14:paraId="0CCAA60B" w14:textId="5E247F24" w:rsidR="00117365" w:rsidRDefault="00117365" w:rsidP="009F169C">
      <w:pPr>
        <w:spacing w:after="0" w:line="240" w:lineRule="auto"/>
        <w:rPr>
          <w:rFonts w:ascii="Times New Roman" w:hAnsi="Times New Roman" w:cs="Times New Roman"/>
          <w:sz w:val="24"/>
          <w:szCs w:val="24"/>
        </w:rPr>
      </w:pPr>
    </w:p>
    <w:p w14:paraId="392E72ED" w14:textId="28E2DDD9" w:rsidR="00117365" w:rsidRDefault="00117365" w:rsidP="004D07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limitation of these data is the difference in age of the </w:t>
      </w:r>
      <w:r w:rsidR="000C6AAD">
        <w:rPr>
          <w:rFonts w:ascii="Times New Roman" w:hAnsi="Times New Roman" w:cs="Times New Roman"/>
          <w:sz w:val="24"/>
          <w:szCs w:val="24"/>
        </w:rPr>
        <w:t xml:space="preserve">disease and control subjects. </w:t>
      </w:r>
      <w:r w:rsidR="004D07A7">
        <w:rPr>
          <w:rFonts w:ascii="Times New Roman" w:hAnsi="Times New Roman" w:cs="Times New Roman"/>
          <w:sz w:val="24"/>
          <w:szCs w:val="24"/>
        </w:rPr>
        <w:t xml:space="preserve">The maturation of the neonatal immune system is still not well described and so it is possible that there may be a significant signal difference due to age of subject alone. It may be possible in future models to train based on age of subject as well in order to account for this confounding factor. </w:t>
      </w:r>
    </w:p>
    <w:p w14:paraId="4AFF2959" w14:textId="42B05FA1" w:rsidR="002E0856" w:rsidRDefault="002E0856" w:rsidP="009F169C">
      <w:pPr>
        <w:spacing w:after="0" w:line="240" w:lineRule="auto"/>
        <w:rPr>
          <w:rFonts w:ascii="Times New Roman" w:hAnsi="Times New Roman" w:cs="Times New Roman"/>
          <w:sz w:val="24"/>
          <w:szCs w:val="24"/>
        </w:rPr>
      </w:pPr>
    </w:p>
    <w:p w14:paraId="20BD437F" w14:textId="77777777" w:rsidR="002E0856" w:rsidRDefault="002E0856" w:rsidP="009F16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Attachments: </w:t>
      </w:r>
    </w:p>
    <w:p w14:paraId="11D87BCB" w14:textId="17D32845" w:rsidR="002E0856" w:rsidRDefault="002E0856" w:rsidP="009F169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Juptyr</w:t>
      </w:r>
      <w:proofErr w:type="spellEnd"/>
      <w:r>
        <w:rPr>
          <w:rFonts w:ascii="Times New Roman" w:hAnsi="Times New Roman" w:cs="Times New Roman"/>
          <w:sz w:val="24"/>
          <w:szCs w:val="24"/>
        </w:rPr>
        <w:t xml:space="preserve"> Notebook with Model Code</w:t>
      </w:r>
    </w:p>
    <w:p w14:paraId="0D66ED87" w14:textId="2D5F0A6C" w:rsidR="002E0856" w:rsidRDefault="002E0856" w:rsidP="009F16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Files </w:t>
      </w:r>
    </w:p>
    <w:p w14:paraId="321F9B7D" w14:textId="4D622004" w:rsidR="002E0856" w:rsidRDefault="002E0856" w:rsidP="002E0856">
      <w:pPr>
        <w:pStyle w:val="ListParagraph"/>
        <w:numPr>
          <w:ilvl w:val="0"/>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test_features.csv :</w:t>
      </w:r>
      <w:proofErr w:type="gramEnd"/>
      <w:r>
        <w:rPr>
          <w:rFonts w:ascii="Times New Roman" w:hAnsi="Times New Roman" w:cs="Times New Roman"/>
          <w:sz w:val="24"/>
          <w:szCs w:val="24"/>
        </w:rPr>
        <w:t xml:space="preserve"> differentially expressed genes for test data set</w:t>
      </w:r>
    </w:p>
    <w:p w14:paraId="4C9A4C35" w14:textId="4346537C" w:rsidR="002E0856" w:rsidRDefault="002E0856" w:rsidP="002E085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test_targets_scored.csv: subject identification for test data set</w:t>
      </w:r>
    </w:p>
    <w:p w14:paraId="6AC735D6" w14:textId="52480ADD" w:rsidR="002E0856" w:rsidRDefault="002E0856" w:rsidP="002E085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train_features.csv: differentially expressed genes for training data set</w:t>
      </w:r>
    </w:p>
    <w:p w14:paraId="3928222B" w14:textId="4AC5F46E" w:rsidR="00F47C81" w:rsidRPr="00FC67F8" w:rsidRDefault="002E0856" w:rsidP="00FC67F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train_features_scored.csv: subject identification for training data set</w:t>
      </w:r>
      <w:r w:rsidR="00F47C81" w:rsidRPr="00FC67F8">
        <w:rPr>
          <w:rFonts w:ascii="Times New Roman" w:hAnsi="Times New Roman" w:cs="Times New Roman"/>
          <w:sz w:val="24"/>
          <w:szCs w:val="24"/>
        </w:rPr>
        <w:br w:type="page"/>
      </w:r>
    </w:p>
    <w:p w14:paraId="672CFF2B" w14:textId="733E53F7" w:rsidR="002E0856" w:rsidRPr="00381459" w:rsidRDefault="00F47C81" w:rsidP="009F169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7B1475C6" w14:textId="77777777" w:rsidR="00041F24" w:rsidRPr="000E34EC" w:rsidRDefault="004D11D7" w:rsidP="00041F24">
      <w:pPr>
        <w:pStyle w:val="EndNoteBibliography"/>
        <w:spacing w:after="0"/>
        <w:ind w:left="720" w:hanging="720"/>
        <w:rPr>
          <w:rFonts w:ascii="Times New Roman" w:hAnsi="Times New Roman" w:cs="Times New Roman"/>
          <w:sz w:val="24"/>
          <w:szCs w:val="24"/>
        </w:rPr>
      </w:pPr>
      <w:r w:rsidRPr="000E34EC">
        <w:rPr>
          <w:rFonts w:ascii="Times New Roman" w:hAnsi="Times New Roman" w:cs="Times New Roman"/>
          <w:sz w:val="24"/>
          <w:szCs w:val="24"/>
        </w:rPr>
        <w:fldChar w:fldCharType="begin"/>
      </w:r>
      <w:r w:rsidRPr="000E34EC">
        <w:rPr>
          <w:rFonts w:ascii="Times New Roman" w:hAnsi="Times New Roman" w:cs="Times New Roman"/>
          <w:sz w:val="24"/>
          <w:szCs w:val="24"/>
        </w:rPr>
        <w:instrText xml:space="preserve"> ADDIN EN.REFLIST </w:instrText>
      </w:r>
      <w:r w:rsidRPr="000E34EC">
        <w:rPr>
          <w:rFonts w:ascii="Times New Roman" w:hAnsi="Times New Roman" w:cs="Times New Roman"/>
          <w:sz w:val="24"/>
          <w:szCs w:val="24"/>
        </w:rPr>
        <w:fldChar w:fldCharType="separate"/>
      </w:r>
      <w:r w:rsidR="00041F24" w:rsidRPr="000E34EC">
        <w:rPr>
          <w:rFonts w:ascii="Times New Roman" w:hAnsi="Times New Roman" w:cs="Times New Roman"/>
          <w:sz w:val="24"/>
          <w:szCs w:val="24"/>
        </w:rPr>
        <w:t>1.</w:t>
      </w:r>
      <w:r w:rsidR="00041F24" w:rsidRPr="000E34EC">
        <w:rPr>
          <w:rFonts w:ascii="Times New Roman" w:hAnsi="Times New Roman" w:cs="Times New Roman"/>
          <w:sz w:val="24"/>
          <w:szCs w:val="24"/>
        </w:rPr>
        <w:tab/>
        <w:t xml:space="preserve">Kimberlin DW, Lin CY, Sanchez PJ, et al. Effect of ganciclovir therapy on hearing in symptomatic congenital cytomegalovirus disease involving the central nervous system: a randomized, controlled trial. </w:t>
      </w:r>
      <w:r w:rsidR="00041F24" w:rsidRPr="000E34EC">
        <w:rPr>
          <w:rFonts w:ascii="Times New Roman" w:hAnsi="Times New Roman" w:cs="Times New Roman"/>
          <w:i/>
          <w:sz w:val="24"/>
          <w:szCs w:val="24"/>
        </w:rPr>
        <w:t xml:space="preserve">J Pediatr. </w:t>
      </w:r>
      <w:r w:rsidR="00041F24" w:rsidRPr="000E34EC">
        <w:rPr>
          <w:rFonts w:ascii="Times New Roman" w:hAnsi="Times New Roman" w:cs="Times New Roman"/>
          <w:sz w:val="24"/>
          <w:szCs w:val="24"/>
        </w:rPr>
        <w:t>2003;143(1):16-25.</w:t>
      </w:r>
    </w:p>
    <w:p w14:paraId="0562D5EF" w14:textId="77777777" w:rsidR="00041F24" w:rsidRPr="000E34EC" w:rsidRDefault="00041F24" w:rsidP="00041F24">
      <w:pPr>
        <w:pStyle w:val="EndNoteBibliography"/>
        <w:spacing w:after="0"/>
        <w:ind w:left="720" w:hanging="720"/>
        <w:rPr>
          <w:rFonts w:ascii="Times New Roman" w:hAnsi="Times New Roman" w:cs="Times New Roman"/>
          <w:sz w:val="24"/>
          <w:szCs w:val="24"/>
        </w:rPr>
      </w:pPr>
      <w:r w:rsidRPr="000E34EC">
        <w:rPr>
          <w:rFonts w:ascii="Times New Roman" w:hAnsi="Times New Roman" w:cs="Times New Roman"/>
          <w:sz w:val="24"/>
          <w:szCs w:val="24"/>
        </w:rPr>
        <w:t>2.</w:t>
      </w:r>
      <w:r w:rsidRPr="000E34EC">
        <w:rPr>
          <w:rFonts w:ascii="Times New Roman" w:hAnsi="Times New Roman" w:cs="Times New Roman"/>
          <w:sz w:val="24"/>
          <w:szCs w:val="24"/>
        </w:rPr>
        <w:tab/>
        <w:t xml:space="preserve">American Academy of Pediatrics. Cytomegalovirus Infection. In: Kimberlin DW BM, Jackson MA, Long SS, ed. </w:t>
      </w:r>
      <w:r w:rsidRPr="000E34EC">
        <w:rPr>
          <w:rFonts w:ascii="Times New Roman" w:hAnsi="Times New Roman" w:cs="Times New Roman"/>
          <w:i/>
          <w:sz w:val="24"/>
          <w:szCs w:val="24"/>
        </w:rPr>
        <w:t>Red Book: 2018 Report of the Committee on Infectious Diseases.</w:t>
      </w:r>
      <w:r w:rsidRPr="000E34EC">
        <w:rPr>
          <w:rFonts w:ascii="Times New Roman" w:hAnsi="Times New Roman" w:cs="Times New Roman"/>
          <w:sz w:val="24"/>
          <w:szCs w:val="24"/>
        </w:rPr>
        <w:t xml:space="preserve"> American Academy of Pediatrics; 2018:310-317.</w:t>
      </w:r>
    </w:p>
    <w:p w14:paraId="7C0747CB" w14:textId="77777777" w:rsidR="00041F24" w:rsidRPr="000E34EC" w:rsidRDefault="00041F24" w:rsidP="00041F24">
      <w:pPr>
        <w:pStyle w:val="EndNoteBibliography"/>
        <w:ind w:left="720" w:hanging="720"/>
        <w:rPr>
          <w:rFonts w:ascii="Times New Roman" w:hAnsi="Times New Roman" w:cs="Times New Roman"/>
          <w:sz w:val="24"/>
          <w:szCs w:val="24"/>
        </w:rPr>
      </w:pPr>
      <w:r w:rsidRPr="000E34EC">
        <w:rPr>
          <w:rFonts w:ascii="Times New Roman" w:hAnsi="Times New Roman" w:cs="Times New Roman"/>
          <w:sz w:val="24"/>
          <w:szCs w:val="24"/>
        </w:rPr>
        <w:t>3.</w:t>
      </w:r>
      <w:r w:rsidRPr="000E34EC">
        <w:rPr>
          <w:rFonts w:ascii="Times New Roman" w:hAnsi="Times New Roman" w:cs="Times New Roman"/>
          <w:sz w:val="24"/>
          <w:szCs w:val="24"/>
        </w:rPr>
        <w:tab/>
        <w:t xml:space="preserve">Love MI, Huber W, Anders S. Moderated estimation of fold change and dispersion for RNA-seq data with DESeq2. </w:t>
      </w:r>
      <w:r w:rsidRPr="000E34EC">
        <w:rPr>
          <w:rFonts w:ascii="Times New Roman" w:hAnsi="Times New Roman" w:cs="Times New Roman"/>
          <w:i/>
          <w:sz w:val="24"/>
          <w:szCs w:val="24"/>
        </w:rPr>
        <w:t xml:space="preserve">Genome Biol. </w:t>
      </w:r>
      <w:r w:rsidRPr="000E34EC">
        <w:rPr>
          <w:rFonts w:ascii="Times New Roman" w:hAnsi="Times New Roman" w:cs="Times New Roman"/>
          <w:sz w:val="24"/>
          <w:szCs w:val="24"/>
        </w:rPr>
        <w:t>2014;15(12):550.</w:t>
      </w:r>
    </w:p>
    <w:p w14:paraId="2B544198" w14:textId="4AE2DB63" w:rsidR="004D11D7" w:rsidRPr="009F169C" w:rsidRDefault="004D11D7" w:rsidP="009F169C">
      <w:pPr>
        <w:spacing w:after="0" w:line="240" w:lineRule="auto"/>
        <w:rPr>
          <w:rFonts w:ascii="Times New Roman" w:hAnsi="Times New Roman" w:cs="Times New Roman"/>
          <w:sz w:val="24"/>
          <w:szCs w:val="24"/>
        </w:rPr>
      </w:pPr>
      <w:r w:rsidRPr="000E34EC">
        <w:rPr>
          <w:rFonts w:ascii="Times New Roman" w:hAnsi="Times New Roman" w:cs="Times New Roman"/>
          <w:sz w:val="24"/>
          <w:szCs w:val="24"/>
        </w:rPr>
        <w:fldChar w:fldCharType="end"/>
      </w:r>
      <w:bookmarkStart w:id="0" w:name="_GoBack"/>
      <w:bookmarkEnd w:id="0"/>
    </w:p>
    <w:sectPr w:rsidR="004D11D7" w:rsidRPr="009F1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91B34"/>
    <w:multiLevelType w:val="hybridMultilevel"/>
    <w:tmpl w:val="9DB8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wevwf4s2vemepvsapfd285s0ptpr2trd2&quot;&gt;My EndNote Library&lt;record-ids&gt;&lt;item&gt;14&lt;/item&gt;&lt;item&gt;105&lt;/item&gt;&lt;item&gt;140&lt;/item&gt;&lt;/record-ids&gt;&lt;/item&gt;&lt;/Libraries&gt;"/>
  </w:docVars>
  <w:rsids>
    <w:rsidRoot w:val="009F169C"/>
    <w:rsid w:val="00041F24"/>
    <w:rsid w:val="000C1050"/>
    <w:rsid w:val="000C6AAD"/>
    <w:rsid w:val="000E34EC"/>
    <w:rsid w:val="0011280A"/>
    <w:rsid w:val="00117365"/>
    <w:rsid w:val="00124C27"/>
    <w:rsid w:val="00126CC6"/>
    <w:rsid w:val="001B3665"/>
    <w:rsid w:val="001E5A20"/>
    <w:rsid w:val="00236148"/>
    <w:rsid w:val="00255D4C"/>
    <w:rsid w:val="00292FDB"/>
    <w:rsid w:val="002B7799"/>
    <w:rsid w:val="002E0856"/>
    <w:rsid w:val="00364016"/>
    <w:rsid w:val="00381459"/>
    <w:rsid w:val="00397AD0"/>
    <w:rsid w:val="003A1E09"/>
    <w:rsid w:val="00484D6B"/>
    <w:rsid w:val="004D07A7"/>
    <w:rsid w:val="004D11D7"/>
    <w:rsid w:val="004F6469"/>
    <w:rsid w:val="00536CCE"/>
    <w:rsid w:val="00570AC5"/>
    <w:rsid w:val="005D3342"/>
    <w:rsid w:val="00655113"/>
    <w:rsid w:val="006760D1"/>
    <w:rsid w:val="00681D12"/>
    <w:rsid w:val="00764A9A"/>
    <w:rsid w:val="007D4310"/>
    <w:rsid w:val="007D4B8A"/>
    <w:rsid w:val="007E0154"/>
    <w:rsid w:val="008326A4"/>
    <w:rsid w:val="00880C47"/>
    <w:rsid w:val="009E72DB"/>
    <w:rsid w:val="009F169C"/>
    <w:rsid w:val="00A2592A"/>
    <w:rsid w:val="00A42255"/>
    <w:rsid w:val="00A8459E"/>
    <w:rsid w:val="00AC1F78"/>
    <w:rsid w:val="00B535DF"/>
    <w:rsid w:val="00B94EAC"/>
    <w:rsid w:val="00BA7BFB"/>
    <w:rsid w:val="00BF2180"/>
    <w:rsid w:val="00BF373E"/>
    <w:rsid w:val="00C22DB2"/>
    <w:rsid w:val="00C26B60"/>
    <w:rsid w:val="00C61F09"/>
    <w:rsid w:val="00C7181D"/>
    <w:rsid w:val="00D01C40"/>
    <w:rsid w:val="00D72986"/>
    <w:rsid w:val="00D82132"/>
    <w:rsid w:val="00DD2D76"/>
    <w:rsid w:val="00EC1A0C"/>
    <w:rsid w:val="00EE6FD9"/>
    <w:rsid w:val="00F17971"/>
    <w:rsid w:val="00F47C81"/>
    <w:rsid w:val="00F63663"/>
    <w:rsid w:val="00FC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6514"/>
  <w15:chartTrackingRefBased/>
  <w15:docId w15:val="{1E668B11-2E6F-4BA5-BAF1-E8AF6EF1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4D11D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11D7"/>
    <w:rPr>
      <w:rFonts w:ascii="Calibri" w:hAnsi="Calibri" w:cs="Calibri"/>
      <w:noProof/>
    </w:rPr>
  </w:style>
  <w:style w:type="paragraph" w:customStyle="1" w:styleId="EndNoteBibliography">
    <w:name w:val="EndNote Bibliography"/>
    <w:basedOn w:val="Normal"/>
    <w:link w:val="EndNoteBibliographyChar"/>
    <w:rsid w:val="004D11D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11D7"/>
    <w:rPr>
      <w:rFonts w:ascii="Calibri" w:hAnsi="Calibri" w:cs="Calibri"/>
      <w:noProof/>
    </w:rPr>
  </w:style>
  <w:style w:type="paragraph" w:styleId="Caption">
    <w:name w:val="caption"/>
    <w:basedOn w:val="Normal"/>
    <w:next w:val="Normal"/>
    <w:uiPriority w:val="35"/>
    <w:unhideWhenUsed/>
    <w:qFormat/>
    <w:rsid w:val="00236148"/>
    <w:pPr>
      <w:spacing w:after="200" w:line="240" w:lineRule="auto"/>
    </w:pPr>
    <w:rPr>
      <w:i/>
      <w:iCs/>
      <w:color w:val="44546A" w:themeColor="text2"/>
      <w:sz w:val="18"/>
      <w:szCs w:val="18"/>
    </w:rPr>
  </w:style>
  <w:style w:type="table" w:styleId="TableGrid">
    <w:name w:val="Table Grid"/>
    <w:basedOn w:val="TableNormal"/>
    <w:uiPriority w:val="39"/>
    <w:rsid w:val="00397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7A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E0856"/>
    <w:pPr>
      <w:ind w:left="720"/>
      <w:contextualSpacing/>
    </w:pPr>
  </w:style>
  <w:style w:type="paragraph" w:styleId="NoSpacing">
    <w:name w:val="No Spacing"/>
    <w:uiPriority w:val="1"/>
    <w:qFormat/>
    <w:rsid w:val="00FC67F8"/>
    <w:pPr>
      <w:spacing w:after="0" w:line="240" w:lineRule="auto"/>
    </w:pPr>
  </w:style>
  <w:style w:type="character" w:styleId="Hyperlink">
    <w:name w:val="Hyperlink"/>
    <w:basedOn w:val="DefaultParagraphFont"/>
    <w:uiPriority w:val="99"/>
    <w:unhideWhenUsed/>
    <w:rsid w:val="00C22DB2"/>
    <w:rPr>
      <w:color w:val="0563C1" w:themeColor="hyperlink"/>
      <w:u w:val="single"/>
    </w:rPr>
  </w:style>
  <w:style w:type="character" w:styleId="UnresolvedMention">
    <w:name w:val="Unresolved Mention"/>
    <w:basedOn w:val="DefaultParagraphFont"/>
    <w:uiPriority w:val="99"/>
    <w:semiHidden/>
    <w:unhideWhenUsed/>
    <w:rsid w:val="00C22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48081">
      <w:bodyDiv w:val="1"/>
      <w:marLeft w:val="0"/>
      <w:marRight w:val="0"/>
      <w:marTop w:val="0"/>
      <w:marBottom w:val="0"/>
      <w:divBdr>
        <w:top w:val="none" w:sz="0" w:space="0" w:color="auto"/>
        <w:left w:val="none" w:sz="0" w:space="0" w:color="auto"/>
        <w:bottom w:val="none" w:sz="0" w:space="0" w:color="auto"/>
        <w:right w:val="none" w:sz="0" w:space="0" w:color="auto"/>
      </w:divBdr>
    </w:div>
    <w:div w:id="18382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www.graphpad.com"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90B716-1813-4507-B9B8-172567EFA26A}"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B4DA0214-4B23-4009-9415-7CC2DEB8878B}">
      <dgm:prSet phldrT="[Text]"/>
      <dgm:spPr/>
      <dgm:t>
        <a:bodyPr/>
        <a:lstStyle/>
        <a:p>
          <a:r>
            <a:rPr lang="en-US" dirty="0"/>
            <a:t>49 Subjects</a:t>
          </a:r>
        </a:p>
      </dgm:t>
    </dgm:pt>
    <dgm:pt modelId="{F92FDFCA-3F53-4710-80F4-D77AF79952DD}" type="parTrans" cxnId="{7576F4F7-361E-4CA7-B559-5E621945D035}">
      <dgm:prSet/>
      <dgm:spPr/>
      <dgm:t>
        <a:bodyPr/>
        <a:lstStyle/>
        <a:p>
          <a:endParaRPr lang="en-US"/>
        </a:p>
      </dgm:t>
    </dgm:pt>
    <dgm:pt modelId="{093CAADC-5937-4959-827C-0BD260FB5636}" type="sibTrans" cxnId="{7576F4F7-361E-4CA7-B559-5E621945D035}">
      <dgm:prSet/>
      <dgm:spPr/>
      <dgm:t>
        <a:bodyPr/>
        <a:lstStyle/>
        <a:p>
          <a:endParaRPr lang="en-US"/>
        </a:p>
      </dgm:t>
    </dgm:pt>
    <dgm:pt modelId="{5E97FA06-7538-41CC-83A0-861F53179254}">
      <dgm:prSet phldrT="[Text]"/>
      <dgm:spPr/>
      <dgm:t>
        <a:bodyPr/>
        <a:lstStyle/>
        <a:p>
          <a:r>
            <a:rPr lang="en-US" dirty="0"/>
            <a:t>Training Set</a:t>
          </a:r>
        </a:p>
        <a:p>
          <a:r>
            <a:rPr lang="en-US" dirty="0"/>
            <a:t>36 subjects</a:t>
          </a:r>
        </a:p>
      </dgm:t>
    </dgm:pt>
    <dgm:pt modelId="{C50DEC7F-6117-4FEA-B25B-AC27BC04D329}" type="parTrans" cxnId="{F89F0D68-5EFC-46E6-A5EA-95DD128953CE}">
      <dgm:prSet/>
      <dgm:spPr/>
      <dgm:t>
        <a:bodyPr/>
        <a:lstStyle/>
        <a:p>
          <a:endParaRPr lang="en-US"/>
        </a:p>
      </dgm:t>
    </dgm:pt>
    <dgm:pt modelId="{677E3B17-6C90-4EF5-9C07-A11F5B98A7DC}" type="sibTrans" cxnId="{F89F0D68-5EFC-46E6-A5EA-95DD128953CE}">
      <dgm:prSet/>
      <dgm:spPr/>
      <dgm:t>
        <a:bodyPr/>
        <a:lstStyle/>
        <a:p>
          <a:endParaRPr lang="en-US"/>
        </a:p>
      </dgm:t>
    </dgm:pt>
    <dgm:pt modelId="{FF83407A-00AC-47AA-8BEF-40F24BBB0BDC}">
      <dgm:prSet phldrT="[Text]"/>
      <dgm:spPr/>
      <dgm:t>
        <a:bodyPr/>
        <a:lstStyle/>
        <a:p>
          <a:r>
            <a:rPr lang="en-US" dirty="0"/>
            <a:t>Test Set</a:t>
          </a:r>
        </a:p>
        <a:p>
          <a:r>
            <a:rPr lang="en-US" dirty="0"/>
            <a:t>23 subjects</a:t>
          </a:r>
        </a:p>
      </dgm:t>
    </dgm:pt>
    <dgm:pt modelId="{F85D80B5-20AC-452E-9B48-59BFC5BB2BF6}" type="parTrans" cxnId="{F2A1AAF1-0753-49FC-B131-3787FC1735C7}">
      <dgm:prSet/>
      <dgm:spPr/>
      <dgm:t>
        <a:bodyPr/>
        <a:lstStyle/>
        <a:p>
          <a:endParaRPr lang="en-US"/>
        </a:p>
      </dgm:t>
    </dgm:pt>
    <dgm:pt modelId="{A161C4C4-AF3D-4078-BFD5-7C0E977AE657}" type="sibTrans" cxnId="{F2A1AAF1-0753-49FC-B131-3787FC1735C7}">
      <dgm:prSet/>
      <dgm:spPr/>
      <dgm:t>
        <a:bodyPr/>
        <a:lstStyle/>
        <a:p>
          <a:endParaRPr lang="en-US"/>
        </a:p>
      </dgm:t>
    </dgm:pt>
    <dgm:pt modelId="{4848D7B2-DAF6-4C87-8EA4-F65096006C5B}">
      <dgm:prSet phldrT="[Text]"/>
      <dgm:spPr/>
      <dgm:t>
        <a:bodyPr/>
        <a:lstStyle/>
        <a:p>
          <a:r>
            <a:rPr lang="en-US" dirty="0"/>
            <a:t>10 Controls</a:t>
          </a:r>
        </a:p>
      </dgm:t>
    </dgm:pt>
    <dgm:pt modelId="{2FA7E9CF-B87A-4222-9586-F3B4635FF805}" type="parTrans" cxnId="{CDAD6C31-EE55-494C-AFF2-30E5D18FA206}">
      <dgm:prSet/>
      <dgm:spPr/>
      <dgm:t>
        <a:bodyPr/>
        <a:lstStyle/>
        <a:p>
          <a:endParaRPr lang="en-US"/>
        </a:p>
      </dgm:t>
    </dgm:pt>
    <dgm:pt modelId="{A2DE7109-C76C-4B3E-AAA0-299DEC1CC287}" type="sibTrans" cxnId="{CDAD6C31-EE55-494C-AFF2-30E5D18FA206}">
      <dgm:prSet/>
      <dgm:spPr/>
      <dgm:t>
        <a:bodyPr/>
        <a:lstStyle/>
        <a:p>
          <a:endParaRPr lang="en-US"/>
        </a:p>
      </dgm:t>
    </dgm:pt>
    <dgm:pt modelId="{E938DDE4-D757-429F-8793-923753CDC698}">
      <dgm:prSet phldrT="[Text]"/>
      <dgm:spPr/>
      <dgm:t>
        <a:bodyPr/>
        <a:lstStyle/>
        <a:p>
          <a:r>
            <a:rPr lang="en-US" dirty="0"/>
            <a:t>13 Subjects</a:t>
          </a:r>
        </a:p>
      </dgm:t>
    </dgm:pt>
    <dgm:pt modelId="{61A99BA5-3766-453C-AB36-821E6B93110B}" type="parTrans" cxnId="{263E3EA1-7C4E-42F6-997C-9F0C99363E11}">
      <dgm:prSet/>
      <dgm:spPr/>
      <dgm:t>
        <a:bodyPr/>
        <a:lstStyle/>
        <a:p>
          <a:endParaRPr lang="en-US"/>
        </a:p>
      </dgm:t>
    </dgm:pt>
    <dgm:pt modelId="{45B86EC5-4A01-463B-B278-56A6DB4FC34C}" type="sibTrans" cxnId="{263E3EA1-7C4E-42F6-997C-9F0C99363E11}">
      <dgm:prSet/>
      <dgm:spPr/>
      <dgm:t>
        <a:bodyPr/>
        <a:lstStyle/>
        <a:p>
          <a:endParaRPr lang="en-US"/>
        </a:p>
      </dgm:t>
    </dgm:pt>
    <dgm:pt modelId="{E525CE0D-5151-41D0-AC57-B652DF5BAE1A}">
      <dgm:prSet phldrT="[Text]"/>
      <dgm:spPr/>
      <dgm:t>
        <a:bodyPr/>
        <a:lstStyle/>
        <a:p>
          <a:r>
            <a:rPr lang="en-US" dirty="0"/>
            <a:t>10 Controls</a:t>
          </a:r>
        </a:p>
      </dgm:t>
    </dgm:pt>
    <dgm:pt modelId="{44F3F10C-8A8E-4A13-B2BC-C52E4B9B480A}" type="parTrans" cxnId="{20578E2C-376D-4A17-A75A-E903EBC13BFC}">
      <dgm:prSet/>
      <dgm:spPr/>
      <dgm:t>
        <a:bodyPr/>
        <a:lstStyle/>
        <a:p>
          <a:endParaRPr lang="en-US"/>
        </a:p>
      </dgm:t>
    </dgm:pt>
    <dgm:pt modelId="{EA1ED16E-3740-46DF-87CB-B16FBEC8055D}" type="sibTrans" cxnId="{20578E2C-376D-4A17-A75A-E903EBC13BFC}">
      <dgm:prSet/>
      <dgm:spPr/>
      <dgm:t>
        <a:bodyPr/>
        <a:lstStyle/>
        <a:p>
          <a:endParaRPr lang="en-US"/>
        </a:p>
      </dgm:t>
    </dgm:pt>
    <dgm:pt modelId="{2DC9F588-2D01-486C-9A12-C0E326E5EACC}">
      <dgm:prSet phldrT="[Text]"/>
      <dgm:spPr/>
      <dgm:t>
        <a:bodyPr/>
        <a:lstStyle/>
        <a:p>
          <a:r>
            <a:rPr lang="en-US" dirty="0"/>
            <a:t>26 Subjects</a:t>
          </a:r>
        </a:p>
      </dgm:t>
    </dgm:pt>
    <dgm:pt modelId="{D6B635AD-F249-4CDF-BB84-0A216F1620A0}" type="parTrans" cxnId="{FBF296F0-E272-41B9-AA32-0DF0206E7B76}">
      <dgm:prSet/>
      <dgm:spPr/>
      <dgm:t>
        <a:bodyPr/>
        <a:lstStyle/>
        <a:p>
          <a:endParaRPr lang="en-US"/>
        </a:p>
      </dgm:t>
    </dgm:pt>
    <dgm:pt modelId="{9001018D-4B63-45F7-978F-E0C076932F4B}" type="sibTrans" cxnId="{FBF296F0-E272-41B9-AA32-0DF0206E7B76}">
      <dgm:prSet/>
      <dgm:spPr/>
      <dgm:t>
        <a:bodyPr/>
        <a:lstStyle/>
        <a:p>
          <a:endParaRPr lang="en-US"/>
        </a:p>
      </dgm:t>
    </dgm:pt>
    <dgm:pt modelId="{818DC0C9-5D7C-4092-91AD-0BB8306D8E0C}" type="pres">
      <dgm:prSet presAssocID="{E490B716-1813-4507-B9B8-172567EFA26A}" presName="hierChild1" presStyleCnt="0">
        <dgm:presLayoutVars>
          <dgm:orgChart val="1"/>
          <dgm:chPref val="1"/>
          <dgm:dir/>
          <dgm:animOne val="branch"/>
          <dgm:animLvl val="lvl"/>
          <dgm:resizeHandles/>
        </dgm:presLayoutVars>
      </dgm:prSet>
      <dgm:spPr/>
    </dgm:pt>
    <dgm:pt modelId="{FE65FF1F-DBED-4818-A77B-88262BB5F275}" type="pres">
      <dgm:prSet presAssocID="{B4DA0214-4B23-4009-9415-7CC2DEB8878B}" presName="hierRoot1" presStyleCnt="0">
        <dgm:presLayoutVars>
          <dgm:hierBranch val="init"/>
        </dgm:presLayoutVars>
      </dgm:prSet>
      <dgm:spPr/>
    </dgm:pt>
    <dgm:pt modelId="{149C4E8F-88D1-40C0-A458-26DA2C88E59C}" type="pres">
      <dgm:prSet presAssocID="{B4DA0214-4B23-4009-9415-7CC2DEB8878B}" presName="rootComposite1" presStyleCnt="0"/>
      <dgm:spPr/>
    </dgm:pt>
    <dgm:pt modelId="{A8207C06-200F-42C1-9887-9A26835FB700}" type="pres">
      <dgm:prSet presAssocID="{B4DA0214-4B23-4009-9415-7CC2DEB8878B}" presName="rootText1" presStyleLbl="node0" presStyleIdx="0" presStyleCnt="1" custLinFactNeighborX="714" custLinFactNeighborY="-2856">
        <dgm:presLayoutVars>
          <dgm:chPref val="3"/>
        </dgm:presLayoutVars>
      </dgm:prSet>
      <dgm:spPr/>
    </dgm:pt>
    <dgm:pt modelId="{FEE4582A-CA1D-4B6F-BAFE-DE9B16B334B2}" type="pres">
      <dgm:prSet presAssocID="{B4DA0214-4B23-4009-9415-7CC2DEB8878B}" presName="rootConnector1" presStyleLbl="node1" presStyleIdx="0" presStyleCnt="0"/>
      <dgm:spPr/>
    </dgm:pt>
    <dgm:pt modelId="{D96B6D13-5FBA-4035-8A1D-4689157D2799}" type="pres">
      <dgm:prSet presAssocID="{B4DA0214-4B23-4009-9415-7CC2DEB8878B}" presName="hierChild2" presStyleCnt="0"/>
      <dgm:spPr/>
    </dgm:pt>
    <dgm:pt modelId="{839712D2-60AD-49FD-B126-2C08DCD081A7}" type="pres">
      <dgm:prSet presAssocID="{C50DEC7F-6117-4FEA-B25B-AC27BC04D329}" presName="Name37" presStyleLbl="parChTrans1D2" presStyleIdx="0" presStyleCnt="2"/>
      <dgm:spPr/>
    </dgm:pt>
    <dgm:pt modelId="{B74136F3-1692-4F1B-B1A5-CF3EF114D4BA}" type="pres">
      <dgm:prSet presAssocID="{5E97FA06-7538-41CC-83A0-861F53179254}" presName="hierRoot2" presStyleCnt="0">
        <dgm:presLayoutVars>
          <dgm:hierBranch val="init"/>
        </dgm:presLayoutVars>
      </dgm:prSet>
      <dgm:spPr/>
    </dgm:pt>
    <dgm:pt modelId="{DC932768-182B-4D6B-8D93-18839A250827}" type="pres">
      <dgm:prSet presAssocID="{5E97FA06-7538-41CC-83A0-861F53179254}" presName="rootComposite" presStyleCnt="0"/>
      <dgm:spPr/>
    </dgm:pt>
    <dgm:pt modelId="{B94226C0-352A-4DFD-9D1C-61F0315BF4CF}" type="pres">
      <dgm:prSet presAssocID="{5E97FA06-7538-41CC-83A0-861F53179254}" presName="rootText" presStyleLbl="node2" presStyleIdx="0" presStyleCnt="2" custScaleX="129114">
        <dgm:presLayoutVars>
          <dgm:chPref val="3"/>
        </dgm:presLayoutVars>
      </dgm:prSet>
      <dgm:spPr/>
    </dgm:pt>
    <dgm:pt modelId="{25F91FCD-2CB1-4BA9-B7B7-6362AE96699B}" type="pres">
      <dgm:prSet presAssocID="{5E97FA06-7538-41CC-83A0-861F53179254}" presName="rootConnector" presStyleLbl="node2" presStyleIdx="0" presStyleCnt="2"/>
      <dgm:spPr/>
    </dgm:pt>
    <dgm:pt modelId="{E5D384BF-CE1A-4338-A384-7623B3DE717C}" type="pres">
      <dgm:prSet presAssocID="{5E97FA06-7538-41CC-83A0-861F53179254}" presName="hierChild4" presStyleCnt="0"/>
      <dgm:spPr/>
    </dgm:pt>
    <dgm:pt modelId="{5792464B-D3B3-44ED-B3AC-40A92815E8BC}" type="pres">
      <dgm:prSet presAssocID="{44F3F10C-8A8E-4A13-B2BC-C52E4B9B480A}" presName="Name37" presStyleLbl="parChTrans1D3" presStyleIdx="0" presStyleCnt="4"/>
      <dgm:spPr/>
    </dgm:pt>
    <dgm:pt modelId="{1B9796F0-BB77-4C46-A232-BF08803CCA51}" type="pres">
      <dgm:prSet presAssocID="{E525CE0D-5151-41D0-AC57-B652DF5BAE1A}" presName="hierRoot2" presStyleCnt="0">
        <dgm:presLayoutVars>
          <dgm:hierBranch val="init"/>
        </dgm:presLayoutVars>
      </dgm:prSet>
      <dgm:spPr/>
    </dgm:pt>
    <dgm:pt modelId="{CEDC96C5-4E22-424B-B146-0C2FEF793DFB}" type="pres">
      <dgm:prSet presAssocID="{E525CE0D-5151-41D0-AC57-B652DF5BAE1A}" presName="rootComposite" presStyleCnt="0"/>
      <dgm:spPr/>
    </dgm:pt>
    <dgm:pt modelId="{1BCCCF15-93A6-498F-9EC0-73A121762D87}" type="pres">
      <dgm:prSet presAssocID="{E525CE0D-5151-41D0-AC57-B652DF5BAE1A}" presName="rootText" presStyleLbl="node3" presStyleIdx="0" presStyleCnt="4">
        <dgm:presLayoutVars>
          <dgm:chPref val="3"/>
        </dgm:presLayoutVars>
      </dgm:prSet>
      <dgm:spPr/>
    </dgm:pt>
    <dgm:pt modelId="{08C746CE-4ECE-4BE4-AC02-40A35A1E7AB1}" type="pres">
      <dgm:prSet presAssocID="{E525CE0D-5151-41D0-AC57-B652DF5BAE1A}" presName="rootConnector" presStyleLbl="node3" presStyleIdx="0" presStyleCnt="4"/>
      <dgm:spPr/>
    </dgm:pt>
    <dgm:pt modelId="{EEBDC59F-5468-4EB1-9B33-88D914A7DAAF}" type="pres">
      <dgm:prSet presAssocID="{E525CE0D-5151-41D0-AC57-B652DF5BAE1A}" presName="hierChild4" presStyleCnt="0"/>
      <dgm:spPr/>
    </dgm:pt>
    <dgm:pt modelId="{727CC3F8-1344-4950-AFEF-FC7CD9E3C42B}" type="pres">
      <dgm:prSet presAssocID="{E525CE0D-5151-41D0-AC57-B652DF5BAE1A}" presName="hierChild5" presStyleCnt="0"/>
      <dgm:spPr/>
    </dgm:pt>
    <dgm:pt modelId="{DE97FE6D-2232-4384-A2F0-98590AB42769}" type="pres">
      <dgm:prSet presAssocID="{D6B635AD-F249-4CDF-BB84-0A216F1620A0}" presName="Name37" presStyleLbl="parChTrans1D3" presStyleIdx="1" presStyleCnt="4"/>
      <dgm:spPr/>
    </dgm:pt>
    <dgm:pt modelId="{16F5D3F5-30E1-4403-AC9A-CC778D94E37A}" type="pres">
      <dgm:prSet presAssocID="{2DC9F588-2D01-486C-9A12-C0E326E5EACC}" presName="hierRoot2" presStyleCnt="0">
        <dgm:presLayoutVars>
          <dgm:hierBranch val="init"/>
        </dgm:presLayoutVars>
      </dgm:prSet>
      <dgm:spPr/>
    </dgm:pt>
    <dgm:pt modelId="{E4AA357E-234A-4A55-9A1A-5A7209765CDD}" type="pres">
      <dgm:prSet presAssocID="{2DC9F588-2D01-486C-9A12-C0E326E5EACC}" presName="rootComposite" presStyleCnt="0"/>
      <dgm:spPr/>
    </dgm:pt>
    <dgm:pt modelId="{05516912-1501-4CFE-B489-4567C0332368}" type="pres">
      <dgm:prSet presAssocID="{2DC9F588-2D01-486C-9A12-C0E326E5EACC}" presName="rootText" presStyleLbl="node3" presStyleIdx="1" presStyleCnt="4">
        <dgm:presLayoutVars>
          <dgm:chPref val="3"/>
        </dgm:presLayoutVars>
      </dgm:prSet>
      <dgm:spPr/>
    </dgm:pt>
    <dgm:pt modelId="{637AEE57-4DAD-41D3-9914-9660C5810D46}" type="pres">
      <dgm:prSet presAssocID="{2DC9F588-2D01-486C-9A12-C0E326E5EACC}" presName="rootConnector" presStyleLbl="node3" presStyleIdx="1" presStyleCnt="4"/>
      <dgm:spPr/>
    </dgm:pt>
    <dgm:pt modelId="{BB5F52C9-34F1-46F4-9C84-18CE2937578C}" type="pres">
      <dgm:prSet presAssocID="{2DC9F588-2D01-486C-9A12-C0E326E5EACC}" presName="hierChild4" presStyleCnt="0"/>
      <dgm:spPr/>
    </dgm:pt>
    <dgm:pt modelId="{1AC580BE-1900-4623-A013-233B12E73470}" type="pres">
      <dgm:prSet presAssocID="{2DC9F588-2D01-486C-9A12-C0E326E5EACC}" presName="hierChild5" presStyleCnt="0"/>
      <dgm:spPr/>
    </dgm:pt>
    <dgm:pt modelId="{CDC76F95-0E9F-4662-97F3-52DACC8271E0}" type="pres">
      <dgm:prSet presAssocID="{5E97FA06-7538-41CC-83A0-861F53179254}" presName="hierChild5" presStyleCnt="0"/>
      <dgm:spPr/>
    </dgm:pt>
    <dgm:pt modelId="{87D218F3-88E1-4AFA-90B2-70BD6DD598F8}" type="pres">
      <dgm:prSet presAssocID="{F85D80B5-20AC-452E-9B48-59BFC5BB2BF6}" presName="Name37" presStyleLbl="parChTrans1D2" presStyleIdx="1" presStyleCnt="2"/>
      <dgm:spPr/>
    </dgm:pt>
    <dgm:pt modelId="{1098544B-206D-4270-9BFB-C8EC325F542F}" type="pres">
      <dgm:prSet presAssocID="{FF83407A-00AC-47AA-8BEF-40F24BBB0BDC}" presName="hierRoot2" presStyleCnt="0">
        <dgm:presLayoutVars>
          <dgm:hierBranch val="init"/>
        </dgm:presLayoutVars>
      </dgm:prSet>
      <dgm:spPr/>
    </dgm:pt>
    <dgm:pt modelId="{629060FA-DC78-4A99-B673-E76E61BF65AD}" type="pres">
      <dgm:prSet presAssocID="{FF83407A-00AC-47AA-8BEF-40F24BBB0BDC}" presName="rootComposite" presStyleCnt="0"/>
      <dgm:spPr/>
    </dgm:pt>
    <dgm:pt modelId="{1983E302-A206-4BA4-B045-F3855CF69CCF}" type="pres">
      <dgm:prSet presAssocID="{FF83407A-00AC-47AA-8BEF-40F24BBB0BDC}" presName="rootText" presStyleLbl="node2" presStyleIdx="1" presStyleCnt="2" custScaleX="117151">
        <dgm:presLayoutVars>
          <dgm:chPref val="3"/>
        </dgm:presLayoutVars>
      </dgm:prSet>
      <dgm:spPr/>
    </dgm:pt>
    <dgm:pt modelId="{1E9C41C5-8A94-487C-9453-4AC4E67C0D04}" type="pres">
      <dgm:prSet presAssocID="{FF83407A-00AC-47AA-8BEF-40F24BBB0BDC}" presName="rootConnector" presStyleLbl="node2" presStyleIdx="1" presStyleCnt="2"/>
      <dgm:spPr/>
    </dgm:pt>
    <dgm:pt modelId="{AF2FF89B-4E9A-415C-8D2D-00FDC32B07DE}" type="pres">
      <dgm:prSet presAssocID="{FF83407A-00AC-47AA-8BEF-40F24BBB0BDC}" presName="hierChild4" presStyleCnt="0"/>
      <dgm:spPr/>
    </dgm:pt>
    <dgm:pt modelId="{4B0EA37E-B13A-4C91-965D-8067C81E9ED4}" type="pres">
      <dgm:prSet presAssocID="{2FA7E9CF-B87A-4222-9586-F3B4635FF805}" presName="Name37" presStyleLbl="parChTrans1D3" presStyleIdx="2" presStyleCnt="4"/>
      <dgm:spPr/>
    </dgm:pt>
    <dgm:pt modelId="{AA7F13C3-DFBE-4E52-BA92-8F962C717C45}" type="pres">
      <dgm:prSet presAssocID="{4848D7B2-DAF6-4C87-8EA4-F65096006C5B}" presName="hierRoot2" presStyleCnt="0">
        <dgm:presLayoutVars>
          <dgm:hierBranch val="init"/>
        </dgm:presLayoutVars>
      </dgm:prSet>
      <dgm:spPr/>
    </dgm:pt>
    <dgm:pt modelId="{6E4EA81A-B9B4-45B4-A129-6FA79DEEEED3}" type="pres">
      <dgm:prSet presAssocID="{4848D7B2-DAF6-4C87-8EA4-F65096006C5B}" presName="rootComposite" presStyleCnt="0"/>
      <dgm:spPr/>
    </dgm:pt>
    <dgm:pt modelId="{C8FFD6CD-5F23-494D-BCC7-245ECC1DEF31}" type="pres">
      <dgm:prSet presAssocID="{4848D7B2-DAF6-4C87-8EA4-F65096006C5B}" presName="rootText" presStyleLbl="node3" presStyleIdx="2" presStyleCnt="4">
        <dgm:presLayoutVars>
          <dgm:chPref val="3"/>
        </dgm:presLayoutVars>
      </dgm:prSet>
      <dgm:spPr/>
    </dgm:pt>
    <dgm:pt modelId="{B0E1F066-4B63-45D0-8D2D-DAF84316B02F}" type="pres">
      <dgm:prSet presAssocID="{4848D7B2-DAF6-4C87-8EA4-F65096006C5B}" presName="rootConnector" presStyleLbl="node3" presStyleIdx="2" presStyleCnt="4"/>
      <dgm:spPr/>
    </dgm:pt>
    <dgm:pt modelId="{2033AE47-5825-43F7-AED6-3C5CEBC324AF}" type="pres">
      <dgm:prSet presAssocID="{4848D7B2-DAF6-4C87-8EA4-F65096006C5B}" presName="hierChild4" presStyleCnt="0"/>
      <dgm:spPr/>
    </dgm:pt>
    <dgm:pt modelId="{34CACABE-F12D-4581-B968-5C298EB81093}" type="pres">
      <dgm:prSet presAssocID="{4848D7B2-DAF6-4C87-8EA4-F65096006C5B}" presName="hierChild5" presStyleCnt="0"/>
      <dgm:spPr/>
    </dgm:pt>
    <dgm:pt modelId="{347612FD-B791-4A36-BE43-8E6E6DD16D2D}" type="pres">
      <dgm:prSet presAssocID="{61A99BA5-3766-453C-AB36-821E6B93110B}" presName="Name37" presStyleLbl="parChTrans1D3" presStyleIdx="3" presStyleCnt="4"/>
      <dgm:spPr/>
    </dgm:pt>
    <dgm:pt modelId="{B48E31CB-4DA3-448B-BE9B-B7C7F60BDF37}" type="pres">
      <dgm:prSet presAssocID="{E938DDE4-D757-429F-8793-923753CDC698}" presName="hierRoot2" presStyleCnt="0">
        <dgm:presLayoutVars>
          <dgm:hierBranch val="init"/>
        </dgm:presLayoutVars>
      </dgm:prSet>
      <dgm:spPr/>
    </dgm:pt>
    <dgm:pt modelId="{686D6A49-5976-4FF7-9732-4C179EB5191E}" type="pres">
      <dgm:prSet presAssocID="{E938DDE4-D757-429F-8793-923753CDC698}" presName="rootComposite" presStyleCnt="0"/>
      <dgm:spPr/>
    </dgm:pt>
    <dgm:pt modelId="{8A642751-EAE1-4093-B1EA-233CF048905C}" type="pres">
      <dgm:prSet presAssocID="{E938DDE4-D757-429F-8793-923753CDC698}" presName="rootText" presStyleLbl="node3" presStyleIdx="3" presStyleCnt="4">
        <dgm:presLayoutVars>
          <dgm:chPref val="3"/>
        </dgm:presLayoutVars>
      </dgm:prSet>
      <dgm:spPr/>
    </dgm:pt>
    <dgm:pt modelId="{D2852323-12EB-43A3-A9D1-11CDB73AA9F8}" type="pres">
      <dgm:prSet presAssocID="{E938DDE4-D757-429F-8793-923753CDC698}" presName="rootConnector" presStyleLbl="node3" presStyleIdx="3" presStyleCnt="4"/>
      <dgm:spPr/>
    </dgm:pt>
    <dgm:pt modelId="{1D9F8D1B-DC28-4380-98C7-83E940BBFFA5}" type="pres">
      <dgm:prSet presAssocID="{E938DDE4-D757-429F-8793-923753CDC698}" presName="hierChild4" presStyleCnt="0"/>
      <dgm:spPr/>
    </dgm:pt>
    <dgm:pt modelId="{BBADDE6B-CF60-4FD7-8D63-D7463DFD2333}" type="pres">
      <dgm:prSet presAssocID="{E938DDE4-D757-429F-8793-923753CDC698}" presName="hierChild5" presStyleCnt="0"/>
      <dgm:spPr/>
    </dgm:pt>
    <dgm:pt modelId="{8EFB1D75-CFC5-4FB1-B750-5B6A276D0C26}" type="pres">
      <dgm:prSet presAssocID="{FF83407A-00AC-47AA-8BEF-40F24BBB0BDC}" presName="hierChild5" presStyleCnt="0"/>
      <dgm:spPr/>
    </dgm:pt>
    <dgm:pt modelId="{C51869D3-077F-4D8D-B374-9F70A255ED2B}" type="pres">
      <dgm:prSet presAssocID="{B4DA0214-4B23-4009-9415-7CC2DEB8878B}" presName="hierChild3" presStyleCnt="0"/>
      <dgm:spPr/>
    </dgm:pt>
  </dgm:ptLst>
  <dgm:cxnLst>
    <dgm:cxn modelId="{C4811C1A-C4FA-452C-BBCF-06BD0586ED75}" type="presOf" srcId="{E525CE0D-5151-41D0-AC57-B652DF5BAE1A}" destId="{1BCCCF15-93A6-498F-9EC0-73A121762D87}" srcOrd="0" destOrd="0" presId="urn:microsoft.com/office/officeart/2005/8/layout/orgChart1"/>
    <dgm:cxn modelId="{BEFD061B-7522-4724-BEAE-403E61BE8A1C}" type="presOf" srcId="{FF83407A-00AC-47AA-8BEF-40F24BBB0BDC}" destId="{1983E302-A206-4BA4-B045-F3855CF69CCF}" srcOrd="0" destOrd="0" presId="urn:microsoft.com/office/officeart/2005/8/layout/orgChart1"/>
    <dgm:cxn modelId="{1CE2F21F-0DC5-4FCF-B9C9-7181551CF447}" type="presOf" srcId="{5E97FA06-7538-41CC-83A0-861F53179254}" destId="{25F91FCD-2CB1-4BA9-B7B7-6362AE96699B}" srcOrd="1" destOrd="0" presId="urn:microsoft.com/office/officeart/2005/8/layout/orgChart1"/>
    <dgm:cxn modelId="{5EC3A622-5BA7-4681-8338-3FD08E661F63}" type="presOf" srcId="{4848D7B2-DAF6-4C87-8EA4-F65096006C5B}" destId="{C8FFD6CD-5F23-494D-BCC7-245ECC1DEF31}" srcOrd="0" destOrd="0" presId="urn:microsoft.com/office/officeart/2005/8/layout/orgChart1"/>
    <dgm:cxn modelId="{79D45825-00FD-4C97-9AAE-E8CD1EA5957A}" type="presOf" srcId="{2FA7E9CF-B87A-4222-9586-F3B4635FF805}" destId="{4B0EA37E-B13A-4C91-965D-8067C81E9ED4}" srcOrd="0" destOrd="0" presId="urn:microsoft.com/office/officeart/2005/8/layout/orgChart1"/>
    <dgm:cxn modelId="{20578E2C-376D-4A17-A75A-E903EBC13BFC}" srcId="{5E97FA06-7538-41CC-83A0-861F53179254}" destId="{E525CE0D-5151-41D0-AC57-B652DF5BAE1A}" srcOrd="0" destOrd="0" parTransId="{44F3F10C-8A8E-4A13-B2BC-C52E4B9B480A}" sibTransId="{EA1ED16E-3740-46DF-87CB-B16FBEC8055D}"/>
    <dgm:cxn modelId="{A40F382F-5D6F-4EC3-8E34-673D417BBADC}" type="presOf" srcId="{2DC9F588-2D01-486C-9A12-C0E326E5EACC}" destId="{637AEE57-4DAD-41D3-9914-9660C5810D46}" srcOrd="1" destOrd="0" presId="urn:microsoft.com/office/officeart/2005/8/layout/orgChart1"/>
    <dgm:cxn modelId="{CDAD6C31-EE55-494C-AFF2-30E5D18FA206}" srcId="{FF83407A-00AC-47AA-8BEF-40F24BBB0BDC}" destId="{4848D7B2-DAF6-4C87-8EA4-F65096006C5B}" srcOrd="0" destOrd="0" parTransId="{2FA7E9CF-B87A-4222-9586-F3B4635FF805}" sibTransId="{A2DE7109-C76C-4B3E-AAA0-299DEC1CC287}"/>
    <dgm:cxn modelId="{A4F7DD5C-0DF0-4239-8172-0515AC048A60}" type="presOf" srcId="{FF83407A-00AC-47AA-8BEF-40F24BBB0BDC}" destId="{1E9C41C5-8A94-487C-9453-4AC4E67C0D04}" srcOrd="1" destOrd="0" presId="urn:microsoft.com/office/officeart/2005/8/layout/orgChart1"/>
    <dgm:cxn modelId="{F89F0D68-5EFC-46E6-A5EA-95DD128953CE}" srcId="{B4DA0214-4B23-4009-9415-7CC2DEB8878B}" destId="{5E97FA06-7538-41CC-83A0-861F53179254}" srcOrd="0" destOrd="0" parTransId="{C50DEC7F-6117-4FEA-B25B-AC27BC04D329}" sibTransId="{677E3B17-6C90-4EF5-9C07-A11F5B98A7DC}"/>
    <dgm:cxn modelId="{D615FA4A-C3F1-4109-B087-366F4458D9D9}" type="presOf" srcId="{F85D80B5-20AC-452E-9B48-59BFC5BB2BF6}" destId="{87D218F3-88E1-4AFA-90B2-70BD6DD598F8}" srcOrd="0" destOrd="0" presId="urn:microsoft.com/office/officeart/2005/8/layout/orgChart1"/>
    <dgm:cxn modelId="{95177178-D692-4EF4-AA5C-A81C13244E8B}" type="presOf" srcId="{E490B716-1813-4507-B9B8-172567EFA26A}" destId="{818DC0C9-5D7C-4092-91AD-0BB8306D8E0C}" srcOrd="0" destOrd="0" presId="urn:microsoft.com/office/officeart/2005/8/layout/orgChart1"/>
    <dgm:cxn modelId="{D111838C-2B32-436F-8047-B400B307DD75}" type="presOf" srcId="{E938DDE4-D757-429F-8793-923753CDC698}" destId="{D2852323-12EB-43A3-A9D1-11CDB73AA9F8}" srcOrd="1" destOrd="0" presId="urn:microsoft.com/office/officeart/2005/8/layout/orgChart1"/>
    <dgm:cxn modelId="{FAC0169D-6818-4EDF-B00E-57C6354ECC18}" type="presOf" srcId="{E938DDE4-D757-429F-8793-923753CDC698}" destId="{8A642751-EAE1-4093-B1EA-233CF048905C}" srcOrd="0" destOrd="0" presId="urn:microsoft.com/office/officeart/2005/8/layout/orgChart1"/>
    <dgm:cxn modelId="{263E3EA1-7C4E-42F6-997C-9F0C99363E11}" srcId="{FF83407A-00AC-47AA-8BEF-40F24BBB0BDC}" destId="{E938DDE4-D757-429F-8793-923753CDC698}" srcOrd="1" destOrd="0" parTransId="{61A99BA5-3766-453C-AB36-821E6B93110B}" sibTransId="{45B86EC5-4A01-463B-B278-56A6DB4FC34C}"/>
    <dgm:cxn modelId="{578EA6A1-5D19-44E1-AAF8-35A19A33022D}" type="presOf" srcId="{61A99BA5-3766-453C-AB36-821E6B93110B}" destId="{347612FD-B791-4A36-BE43-8E6E6DD16D2D}" srcOrd="0" destOrd="0" presId="urn:microsoft.com/office/officeart/2005/8/layout/orgChart1"/>
    <dgm:cxn modelId="{4C8620AA-9DD7-4077-9A10-6661E9A629EF}" type="presOf" srcId="{4848D7B2-DAF6-4C87-8EA4-F65096006C5B}" destId="{B0E1F066-4B63-45D0-8D2D-DAF84316B02F}" srcOrd="1" destOrd="0" presId="urn:microsoft.com/office/officeart/2005/8/layout/orgChart1"/>
    <dgm:cxn modelId="{DF3D9AB4-3A27-48EC-AD1B-5C173AA657ED}" type="presOf" srcId="{B4DA0214-4B23-4009-9415-7CC2DEB8878B}" destId="{A8207C06-200F-42C1-9887-9A26835FB700}" srcOrd="0" destOrd="0" presId="urn:microsoft.com/office/officeart/2005/8/layout/orgChart1"/>
    <dgm:cxn modelId="{40205EBD-1F64-48E8-85E8-279A7687009D}" type="presOf" srcId="{E525CE0D-5151-41D0-AC57-B652DF5BAE1A}" destId="{08C746CE-4ECE-4BE4-AC02-40A35A1E7AB1}" srcOrd="1" destOrd="0" presId="urn:microsoft.com/office/officeart/2005/8/layout/orgChart1"/>
    <dgm:cxn modelId="{B1E54BC4-ABF1-4588-9DBF-F438C0D66FF8}" type="presOf" srcId="{C50DEC7F-6117-4FEA-B25B-AC27BC04D329}" destId="{839712D2-60AD-49FD-B126-2C08DCD081A7}" srcOrd="0" destOrd="0" presId="urn:microsoft.com/office/officeart/2005/8/layout/orgChart1"/>
    <dgm:cxn modelId="{BDFB42C5-D85B-40F5-B34F-E0137E4FFA5C}" type="presOf" srcId="{5E97FA06-7538-41CC-83A0-861F53179254}" destId="{B94226C0-352A-4DFD-9D1C-61F0315BF4CF}" srcOrd="0" destOrd="0" presId="urn:microsoft.com/office/officeart/2005/8/layout/orgChart1"/>
    <dgm:cxn modelId="{FBF296F0-E272-41B9-AA32-0DF0206E7B76}" srcId="{5E97FA06-7538-41CC-83A0-861F53179254}" destId="{2DC9F588-2D01-486C-9A12-C0E326E5EACC}" srcOrd="1" destOrd="0" parTransId="{D6B635AD-F249-4CDF-BB84-0A216F1620A0}" sibTransId="{9001018D-4B63-45F7-978F-E0C076932F4B}"/>
    <dgm:cxn modelId="{F2A1AAF1-0753-49FC-B131-3787FC1735C7}" srcId="{B4DA0214-4B23-4009-9415-7CC2DEB8878B}" destId="{FF83407A-00AC-47AA-8BEF-40F24BBB0BDC}" srcOrd="1" destOrd="0" parTransId="{F85D80B5-20AC-452E-9B48-59BFC5BB2BF6}" sibTransId="{A161C4C4-AF3D-4078-BFD5-7C0E977AE657}"/>
    <dgm:cxn modelId="{747DB6F7-1C62-4520-A3A3-2910D506306A}" type="presOf" srcId="{2DC9F588-2D01-486C-9A12-C0E326E5EACC}" destId="{05516912-1501-4CFE-B489-4567C0332368}" srcOrd="0" destOrd="0" presId="urn:microsoft.com/office/officeart/2005/8/layout/orgChart1"/>
    <dgm:cxn modelId="{7576F4F7-361E-4CA7-B559-5E621945D035}" srcId="{E490B716-1813-4507-B9B8-172567EFA26A}" destId="{B4DA0214-4B23-4009-9415-7CC2DEB8878B}" srcOrd="0" destOrd="0" parTransId="{F92FDFCA-3F53-4710-80F4-D77AF79952DD}" sibTransId="{093CAADC-5937-4959-827C-0BD260FB5636}"/>
    <dgm:cxn modelId="{A34A36FB-BB67-48FD-A342-B16AFEE5208F}" type="presOf" srcId="{D6B635AD-F249-4CDF-BB84-0A216F1620A0}" destId="{DE97FE6D-2232-4384-A2F0-98590AB42769}" srcOrd="0" destOrd="0" presId="urn:microsoft.com/office/officeart/2005/8/layout/orgChart1"/>
    <dgm:cxn modelId="{335E83FB-404D-4515-995A-B2D376F93829}" type="presOf" srcId="{44F3F10C-8A8E-4A13-B2BC-C52E4B9B480A}" destId="{5792464B-D3B3-44ED-B3AC-40A92815E8BC}" srcOrd="0" destOrd="0" presId="urn:microsoft.com/office/officeart/2005/8/layout/orgChart1"/>
    <dgm:cxn modelId="{2392CAFF-EBD9-4FD3-93FA-22FB843618C6}" type="presOf" srcId="{B4DA0214-4B23-4009-9415-7CC2DEB8878B}" destId="{FEE4582A-CA1D-4B6F-BAFE-DE9B16B334B2}" srcOrd="1" destOrd="0" presId="urn:microsoft.com/office/officeart/2005/8/layout/orgChart1"/>
    <dgm:cxn modelId="{D03958C9-A94B-42F9-9BDD-E43F8D5808D4}" type="presParOf" srcId="{818DC0C9-5D7C-4092-91AD-0BB8306D8E0C}" destId="{FE65FF1F-DBED-4818-A77B-88262BB5F275}" srcOrd="0" destOrd="0" presId="urn:microsoft.com/office/officeart/2005/8/layout/orgChart1"/>
    <dgm:cxn modelId="{3D2351F3-B69B-4294-94E5-713AFE92E1B5}" type="presParOf" srcId="{FE65FF1F-DBED-4818-A77B-88262BB5F275}" destId="{149C4E8F-88D1-40C0-A458-26DA2C88E59C}" srcOrd="0" destOrd="0" presId="urn:microsoft.com/office/officeart/2005/8/layout/orgChart1"/>
    <dgm:cxn modelId="{CED2631E-E54A-4663-958D-AEF8E75F8AF8}" type="presParOf" srcId="{149C4E8F-88D1-40C0-A458-26DA2C88E59C}" destId="{A8207C06-200F-42C1-9887-9A26835FB700}" srcOrd="0" destOrd="0" presId="urn:microsoft.com/office/officeart/2005/8/layout/orgChart1"/>
    <dgm:cxn modelId="{0FD9E82C-2B9A-4008-9799-80F035A1B7D1}" type="presParOf" srcId="{149C4E8F-88D1-40C0-A458-26DA2C88E59C}" destId="{FEE4582A-CA1D-4B6F-BAFE-DE9B16B334B2}" srcOrd="1" destOrd="0" presId="urn:microsoft.com/office/officeart/2005/8/layout/orgChart1"/>
    <dgm:cxn modelId="{324FE8B9-8A6E-4095-A7A1-E64FDE004165}" type="presParOf" srcId="{FE65FF1F-DBED-4818-A77B-88262BB5F275}" destId="{D96B6D13-5FBA-4035-8A1D-4689157D2799}" srcOrd="1" destOrd="0" presId="urn:microsoft.com/office/officeart/2005/8/layout/orgChart1"/>
    <dgm:cxn modelId="{63F331C1-1EE5-4DA2-ABAF-C421A07200D0}" type="presParOf" srcId="{D96B6D13-5FBA-4035-8A1D-4689157D2799}" destId="{839712D2-60AD-49FD-B126-2C08DCD081A7}" srcOrd="0" destOrd="0" presId="urn:microsoft.com/office/officeart/2005/8/layout/orgChart1"/>
    <dgm:cxn modelId="{CAFE1B73-48E1-4D08-A629-039FE830E014}" type="presParOf" srcId="{D96B6D13-5FBA-4035-8A1D-4689157D2799}" destId="{B74136F3-1692-4F1B-B1A5-CF3EF114D4BA}" srcOrd="1" destOrd="0" presId="urn:microsoft.com/office/officeart/2005/8/layout/orgChart1"/>
    <dgm:cxn modelId="{F11F8E5B-AF3F-44DE-848B-049CBAC6F14D}" type="presParOf" srcId="{B74136F3-1692-4F1B-B1A5-CF3EF114D4BA}" destId="{DC932768-182B-4D6B-8D93-18839A250827}" srcOrd="0" destOrd="0" presId="urn:microsoft.com/office/officeart/2005/8/layout/orgChart1"/>
    <dgm:cxn modelId="{0F7AA3E7-800C-402C-B7DA-BDE0380AC229}" type="presParOf" srcId="{DC932768-182B-4D6B-8D93-18839A250827}" destId="{B94226C0-352A-4DFD-9D1C-61F0315BF4CF}" srcOrd="0" destOrd="0" presId="urn:microsoft.com/office/officeart/2005/8/layout/orgChart1"/>
    <dgm:cxn modelId="{EA20CCB6-E9E9-45A7-8B77-A6C285378F8F}" type="presParOf" srcId="{DC932768-182B-4D6B-8D93-18839A250827}" destId="{25F91FCD-2CB1-4BA9-B7B7-6362AE96699B}" srcOrd="1" destOrd="0" presId="urn:microsoft.com/office/officeart/2005/8/layout/orgChart1"/>
    <dgm:cxn modelId="{2E9A70DD-42E8-45C9-8A9F-8C4BF32FD5B4}" type="presParOf" srcId="{B74136F3-1692-4F1B-B1A5-CF3EF114D4BA}" destId="{E5D384BF-CE1A-4338-A384-7623B3DE717C}" srcOrd="1" destOrd="0" presId="urn:microsoft.com/office/officeart/2005/8/layout/orgChart1"/>
    <dgm:cxn modelId="{B388ADF0-7A41-4840-B801-B7C4E1206B11}" type="presParOf" srcId="{E5D384BF-CE1A-4338-A384-7623B3DE717C}" destId="{5792464B-D3B3-44ED-B3AC-40A92815E8BC}" srcOrd="0" destOrd="0" presId="urn:microsoft.com/office/officeart/2005/8/layout/orgChart1"/>
    <dgm:cxn modelId="{D0B6E32F-B117-41CC-B31F-9CDCCD894E4F}" type="presParOf" srcId="{E5D384BF-CE1A-4338-A384-7623B3DE717C}" destId="{1B9796F0-BB77-4C46-A232-BF08803CCA51}" srcOrd="1" destOrd="0" presId="urn:microsoft.com/office/officeart/2005/8/layout/orgChart1"/>
    <dgm:cxn modelId="{515AC172-E6CC-4E9D-A1CB-AF34DF964101}" type="presParOf" srcId="{1B9796F0-BB77-4C46-A232-BF08803CCA51}" destId="{CEDC96C5-4E22-424B-B146-0C2FEF793DFB}" srcOrd="0" destOrd="0" presId="urn:microsoft.com/office/officeart/2005/8/layout/orgChart1"/>
    <dgm:cxn modelId="{FFE139AD-6112-4F2D-9683-5B1A899AB4B1}" type="presParOf" srcId="{CEDC96C5-4E22-424B-B146-0C2FEF793DFB}" destId="{1BCCCF15-93A6-498F-9EC0-73A121762D87}" srcOrd="0" destOrd="0" presId="urn:microsoft.com/office/officeart/2005/8/layout/orgChart1"/>
    <dgm:cxn modelId="{92BF9CE3-0CB9-4203-B044-21CE72A5A4ED}" type="presParOf" srcId="{CEDC96C5-4E22-424B-B146-0C2FEF793DFB}" destId="{08C746CE-4ECE-4BE4-AC02-40A35A1E7AB1}" srcOrd="1" destOrd="0" presId="urn:microsoft.com/office/officeart/2005/8/layout/orgChart1"/>
    <dgm:cxn modelId="{C42366A0-3FEF-4D23-AD85-E1B78004D089}" type="presParOf" srcId="{1B9796F0-BB77-4C46-A232-BF08803CCA51}" destId="{EEBDC59F-5468-4EB1-9B33-88D914A7DAAF}" srcOrd="1" destOrd="0" presId="urn:microsoft.com/office/officeart/2005/8/layout/orgChart1"/>
    <dgm:cxn modelId="{7281C280-A846-4AE2-9283-506DCD59AA37}" type="presParOf" srcId="{1B9796F0-BB77-4C46-A232-BF08803CCA51}" destId="{727CC3F8-1344-4950-AFEF-FC7CD9E3C42B}" srcOrd="2" destOrd="0" presId="urn:microsoft.com/office/officeart/2005/8/layout/orgChart1"/>
    <dgm:cxn modelId="{0D7BFDF6-14E3-42DB-8DA4-A7FBAC4B320C}" type="presParOf" srcId="{E5D384BF-CE1A-4338-A384-7623B3DE717C}" destId="{DE97FE6D-2232-4384-A2F0-98590AB42769}" srcOrd="2" destOrd="0" presId="urn:microsoft.com/office/officeart/2005/8/layout/orgChart1"/>
    <dgm:cxn modelId="{4C9DAFC5-833C-49F1-9EB4-B1B00E1FC83B}" type="presParOf" srcId="{E5D384BF-CE1A-4338-A384-7623B3DE717C}" destId="{16F5D3F5-30E1-4403-AC9A-CC778D94E37A}" srcOrd="3" destOrd="0" presId="urn:microsoft.com/office/officeart/2005/8/layout/orgChart1"/>
    <dgm:cxn modelId="{479670F1-E322-4843-BBC9-5A358D068A16}" type="presParOf" srcId="{16F5D3F5-30E1-4403-AC9A-CC778D94E37A}" destId="{E4AA357E-234A-4A55-9A1A-5A7209765CDD}" srcOrd="0" destOrd="0" presId="urn:microsoft.com/office/officeart/2005/8/layout/orgChart1"/>
    <dgm:cxn modelId="{5AF336ED-3467-44A9-B6FE-EA35A8045833}" type="presParOf" srcId="{E4AA357E-234A-4A55-9A1A-5A7209765CDD}" destId="{05516912-1501-4CFE-B489-4567C0332368}" srcOrd="0" destOrd="0" presId="urn:microsoft.com/office/officeart/2005/8/layout/orgChart1"/>
    <dgm:cxn modelId="{4BDD7D8D-FDA2-417A-A1C8-77284649AD03}" type="presParOf" srcId="{E4AA357E-234A-4A55-9A1A-5A7209765CDD}" destId="{637AEE57-4DAD-41D3-9914-9660C5810D46}" srcOrd="1" destOrd="0" presId="urn:microsoft.com/office/officeart/2005/8/layout/orgChart1"/>
    <dgm:cxn modelId="{5E71015E-33FF-496F-AC64-79F173AEEB6C}" type="presParOf" srcId="{16F5D3F5-30E1-4403-AC9A-CC778D94E37A}" destId="{BB5F52C9-34F1-46F4-9C84-18CE2937578C}" srcOrd="1" destOrd="0" presId="urn:microsoft.com/office/officeart/2005/8/layout/orgChart1"/>
    <dgm:cxn modelId="{1CD0BACB-8EC5-4E5A-9EAA-C560DCAAE531}" type="presParOf" srcId="{16F5D3F5-30E1-4403-AC9A-CC778D94E37A}" destId="{1AC580BE-1900-4623-A013-233B12E73470}" srcOrd="2" destOrd="0" presId="urn:microsoft.com/office/officeart/2005/8/layout/orgChart1"/>
    <dgm:cxn modelId="{3F6199AA-1223-4CCD-9880-F57EEAD80279}" type="presParOf" srcId="{B74136F3-1692-4F1B-B1A5-CF3EF114D4BA}" destId="{CDC76F95-0E9F-4662-97F3-52DACC8271E0}" srcOrd="2" destOrd="0" presId="urn:microsoft.com/office/officeart/2005/8/layout/orgChart1"/>
    <dgm:cxn modelId="{592294ED-82BE-4E1C-99BF-83664097DD4E}" type="presParOf" srcId="{D96B6D13-5FBA-4035-8A1D-4689157D2799}" destId="{87D218F3-88E1-4AFA-90B2-70BD6DD598F8}" srcOrd="2" destOrd="0" presId="urn:microsoft.com/office/officeart/2005/8/layout/orgChart1"/>
    <dgm:cxn modelId="{8091FE19-8F17-494C-9F53-EB497EAA9BFB}" type="presParOf" srcId="{D96B6D13-5FBA-4035-8A1D-4689157D2799}" destId="{1098544B-206D-4270-9BFB-C8EC325F542F}" srcOrd="3" destOrd="0" presId="urn:microsoft.com/office/officeart/2005/8/layout/orgChart1"/>
    <dgm:cxn modelId="{FF89B3E3-5B78-483B-9324-533EE0CFC935}" type="presParOf" srcId="{1098544B-206D-4270-9BFB-C8EC325F542F}" destId="{629060FA-DC78-4A99-B673-E76E61BF65AD}" srcOrd="0" destOrd="0" presId="urn:microsoft.com/office/officeart/2005/8/layout/orgChart1"/>
    <dgm:cxn modelId="{240B7F4B-02C1-4BB7-A83B-CDA552D5FB8B}" type="presParOf" srcId="{629060FA-DC78-4A99-B673-E76E61BF65AD}" destId="{1983E302-A206-4BA4-B045-F3855CF69CCF}" srcOrd="0" destOrd="0" presId="urn:microsoft.com/office/officeart/2005/8/layout/orgChart1"/>
    <dgm:cxn modelId="{A5BB3F6C-297B-46F9-8491-D994259FEA4F}" type="presParOf" srcId="{629060FA-DC78-4A99-B673-E76E61BF65AD}" destId="{1E9C41C5-8A94-487C-9453-4AC4E67C0D04}" srcOrd="1" destOrd="0" presId="urn:microsoft.com/office/officeart/2005/8/layout/orgChart1"/>
    <dgm:cxn modelId="{D2758510-476F-45A7-BCC3-04B16B222A44}" type="presParOf" srcId="{1098544B-206D-4270-9BFB-C8EC325F542F}" destId="{AF2FF89B-4E9A-415C-8D2D-00FDC32B07DE}" srcOrd="1" destOrd="0" presId="urn:microsoft.com/office/officeart/2005/8/layout/orgChart1"/>
    <dgm:cxn modelId="{82D4DB26-8283-4EA1-A4F0-928EB6CF728D}" type="presParOf" srcId="{AF2FF89B-4E9A-415C-8D2D-00FDC32B07DE}" destId="{4B0EA37E-B13A-4C91-965D-8067C81E9ED4}" srcOrd="0" destOrd="0" presId="urn:microsoft.com/office/officeart/2005/8/layout/orgChart1"/>
    <dgm:cxn modelId="{DA681752-6063-4884-8E61-5B16013168C7}" type="presParOf" srcId="{AF2FF89B-4E9A-415C-8D2D-00FDC32B07DE}" destId="{AA7F13C3-DFBE-4E52-BA92-8F962C717C45}" srcOrd="1" destOrd="0" presId="urn:microsoft.com/office/officeart/2005/8/layout/orgChart1"/>
    <dgm:cxn modelId="{5C6967BC-FEE4-4234-BD5F-45A108E5221E}" type="presParOf" srcId="{AA7F13C3-DFBE-4E52-BA92-8F962C717C45}" destId="{6E4EA81A-B9B4-45B4-A129-6FA79DEEEED3}" srcOrd="0" destOrd="0" presId="urn:microsoft.com/office/officeart/2005/8/layout/orgChart1"/>
    <dgm:cxn modelId="{08E69F55-12FF-4C88-A46B-306E2D32506C}" type="presParOf" srcId="{6E4EA81A-B9B4-45B4-A129-6FA79DEEEED3}" destId="{C8FFD6CD-5F23-494D-BCC7-245ECC1DEF31}" srcOrd="0" destOrd="0" presId="urn:microsoft.com/office/officeart/2005/8/layout/orgChart1"/>
    <dgm:cxn modelId="{A7B65FB9-A4A7-49CC-ADB5-9685B760FC9A}" type="presParOf" srcId="{6E4EA81A-B9B4-45B4-A129-6FA79DEEEED3}" destId="{B0E1F066-4B63-45D0-8D2D-DAF84316B02F}" srcOrd="1" destOrd="0" presId="urn:microsoft.com/office/officeart/2005/8/layout/orgChart1"/>
    <dgm:cxn modelId="{E39B89C6-FBCF-4C6C-97C1-6CFAE6DA7A4A}" type="presParOf" srcId="{AA7F13C3-DFBE-4E52-BA92-8F962C717C45}" destId="{2033AE47-5825-43F7-AED6-3C5CEBC324AF}" srcOrd="1" destOrd="0" presId="urn:microsoft.com/office/officeart/2005/8/layout/orgChart1"/>
    <dgm:cxn modelId="{86488333-EBFD-4C51-844C-22E6F1CD0BD7}" type="presParOf" srcId="{AA7F13C3-DFBE-4E52-BA92-8F962C717C45}" destId="{34CACABE-F12D-4581-B968-5C298EB81093}" srcOrd="2" destOrd="0" presId="urn:microsoft.com/office/officeart/2005/8/layout/orgChart1"/>
    <dgm:cxn modelId="{C2552819-6D15-4D37-BA18-B596C61A204E}" type="presParOf" srcId="{AF2FF89B-4E9A-415C-8D2D-00FDC32B07DE}" destId="{347612FD-B791-4A36-BE43-8E6E6DD16D2D}" srcOrd="2" destOrd="0" presId="urn:microsoft.com/office/officeart/2005/8/layout/orgChart1"/>
    <dgm:cxn modelId="{9956E11E-BCC3-4821-89C7-EE9AAF65C764}" type="presParOf" srcId="{AF2FF89B-4E9A-415C-8D2D-00FDC32B07DE}" destId="{B48E31CB-4DA3-448B-BE9B-B7C7F60BDF37}" srcOrd="3" destOrd="0" presId="urn:microsoft.com/office/officeart/2005/8/layout/orgChart1"/>
    <dgm:cxn modelId="{5B39ABA0-4AE5-4A85-A84F-89E2623455FB}" type="presParOf" srcId="{B48E31CB-4DA3-448B-BE9B-B7C7F60BDF37}" destId="{686D6A49-5976-4FF7-9732-4C179EB5191E}" srcOrd="0" destOrd="0" presId="urn:microsoft.com/office/officeart/2005/8/layout/orgChart1"/>
    <dgm:cxn modelId="{E7AE3417-651E-4E68-9BD2-BE41D0C2C52A}" type="presParOf" srcId="{686D6A49-5976-4FF7-9732-4C179EB5191E}" destId="{8A642751-EAE1-4093-B1EA-233CF048905C}" srcOrd="0" destOrd="0" presId="urn:microsoft.com/office/officeart/2005/8/layout/orgChart1"/>
    <dgm:cxn modelId="{16B4660A-3A23-4580-8FD2-244A60463ABE}" type="presParOf" srcId="{686D6A49-5976-4FF7-9732-4C179EB5191E}" destId="{D2852323-12EB-43A3-A9D1-11CDB73AA9F8}" srcOrd="1" destOrd="0" presId="urn:microsoft.com/office/officeart/2005/8/layout/orgChart1"/>
    <dgm:cxn modelId="{3EE5E1BB-954B-481B-A668-2880106D1A44}" type="presParOf" srcId="{B48E31CB-4DA3-448B-BE9B-B7C7F60BDF37}" destId="{1D9F8D1B-DC28-4380-98C7-83E940BBFFA5}" srcOrd="1" destOrd="0" presId="urn:microsoft.com/office/officeart/2005/8/layout/orgChart1"/>
    <dgm:cxn modelId="{0198A729-C6D2-4E50-8C54-26FDBB83F194}" type="presParOf" srcId="{B48E31CB-4DA3-448B-BE9B-B7C7F60BDF37}" destId="{BBADDE6B-CF60-4FD7-8D63-D7463DFD2333}" srcOrd="2" destOrd="0" presId="urn:microsoft.com/office/officeart/2005/8/layout/orgChart1"/>
    <dgm:cxn modelId="{B1EAB090-0DA3-423F-B3B6-71E657CDF9D0}" type="presParOf" srcId="{1098544B-206D-4270-9BFB-C8EC325F542F}" destId="{8EFB1D75-CFC5-4FB1-B750-5B6A276D0C26}" srcOrd="2" destOrd="0" presId="urn:microsoft.com/office/officeart/2005/8/layout/orgChart1"/>
    <dgm:cxn modelId="{411A463C-D964-4081-8FF1-AB86185645D1}" type="presParOf" srcId="{FE65FF1F-DBED-4818-A77B-88262BB5F275}" destId="{C51869D3-077F-4D8D-B374-9F70A255ED2B}"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7612FD-B791-4A36-BE43-8E6E6DD16D2D}">
      <dsp:nvSpPr>
        <dsp:cNvPr id="0" name=""/>
        <dsp:cNvSpPr/>
      </dsp:nvSpPr>
      <dsp:spPr>
        <a:xfrm>
          <a:off x="3144991" y="947789"/>
          <a:ext cx="137536" cy="915727"/>
        </a:xfrm>
        <a:custGeom>
          <a:avLst/>
          <a:gdLst/>
          <a:ahLst/>
          <a:cxnLst/>
          <a:rect l="0" t="0" r="0" b="0"/>
          <a:pathLst>
            <a:path>
              <a:moveTo>
                <a:pt x="0" y="0"/>
              </a:moveTo>
              <a:lnTo>
                <a:pt x="0" y="915727"/>
              </a:lnTo>
              <a:lnTo>
                <a:pt x="137536" y="9157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EA37E-B13A-4C91-965D-8067C81E9ED4}">
      <dsp:nvSpPr>
        <dsp:cNvPr id="0" name=""/>
        <dsp:cNvSpPr/>
      </dsp:nvSpPr>
      <dsp:spPr>
        <a:xfrm>
          <a:off x="3144991" y="947789"/>
          <a:ext cx="137536" cy="360029"/>
        </a:xfrm>
        <a:custGeom>
          <a:avLst/>
          <a:gdLst/>
          <a:ahLst/>
          <a:cxnLst/>
          <a:rect l="0" t="0" r="0" b="0"/>
          <a:pathLst>
            <a:path>
              <a:moveTo>
                <a:pt x="0" y="0"/>
              </a:moveTo>
              <a:lnTo>
                <a:pt x="0" y="360029"/>
              </a:lnTo>
              <a:lnTo>
                <a:pt x="137536" y="36002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D218F3-88E1-4AFA-90B2-70BD6DD598F8}">
      <dsp:nvSpPr>
        <dsp:cNvPr id="0" name=""/>
        <dsp:cNvSpPr/>
      </dsp:nvSpPr>
      <dsp:spPr>
        <a:xfrm>
          <a:off x="2929892" y="391336"/>
          <a:ext cx="581862" cy="165116"/>
        </a:xfrm>
        <a:custGeom>
          <a:avLst/>
          <a:gdLst/>
          <a:ahLst/>
          <a:cxnLst/>
          <a:rect l="0" t="0" r="0" b="0"/>
          <a:pathLst>
            <a:path>
              <a:moveTo>
                <a:pt x="0" y="0"/>
              </a:moveTo>
              <a:lnTo>
                <a:pt x="0" y="82935"/>
              </a:lnTo>
              <a:lnTo>
                <a:pt x="581862" y="82935"/>
              </a:lnTo>
              <a:lnTo>
                <a:pt x="581862" y="16511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7FE6D-2232-4384-A2F0-98590AB42769}">
      <dsp:nvSpPr>
        <dsp:cNvPr id="0" name=""/>
        <dsp:cNvSpPr/>
      </dsp:nvSpPr>
      <dsp:spPr>
        <a:xfrm>
          <a:off x="1979452" y="947789"/>
          <a:ext cx="151581" cy="915727"/>
        </a:xfrm>
        <a:custGeom>
          <a:avLst/>
          <a:gdLst/>
          <a:ahLst/>
          <a:cxnLst/>
          <a:rect l="0" t="0" r="0" b="0"/>
          <a:pathLst>
            <a:path>
              <a:moveTo>
                <a:pt x="0" y="0"/>
              </a:moveTo>
              <a:lnTo>
                <a:pt x="0" y="915727"/>
              </a:lnTo>
              <a:lnTo>
                <a:pt x="151581" y="9157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2464B-D3B3-44ED-B3AC-40A92815E8BC}">
      <dsp:nvSpPr>
        <dsp:cNvPr id="0" name=""/>
        <dsp:cNvSpPr/>
      </dsp:nvSpPr>
      <dsp:spPr>
        <a:xfrm>
          <a:off x="1979452" y="947789"/>
          <a:ext cx="151581" cy="360029"/>
        </a:xfrm>
        <a:custGeom>
          <a:avLst/>
          <a:gdLst/>
          <a:ahLst/>
          <a:cxnLst/>
          <a:rect l="0" t="0" r="0" b="0"/>
          <a:pathLst>
            <a:path>
              <a:moveTo>
                <a:pt x="0" y="0"/>
              </a:moveTo>
              <a:lnTo>
                <a:pt x="0" y="360029"/>
              </a:lnTo>
              <a:lnTo>
                <a:pt x="151581" y="36002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9712D2-60AD-49FD-B126-2C08DCD081A7}">
      <dsp:nvSpPr>
        <dsp:cNvPr id="0" name=""/>
        <dsp:cNvSpPr/>
      </dsp:nvSpPr>
      <dsp:spPr>
        <a:xfrm>
          <a:off x="2383669" y="391336"/>
          <a:ext cx="546223" cy="165116"/>
        </a:xfrm>
        <a:custGeom>
          <a:avLst/>
          <a:gdLst/>
          <a:ahLst/>
          <a:cxnLst/>
          <a:rect l="0" t="0" r="0" b="0"/>
          <a:pathLst>
            <a:path>
              <a:moveTo>
                <a:pt x="546223" y="0"/>
              </a:moveTo>
              <a:lnTo>
                <a:pt x="546223" y="82935"/>
              </a:lnTo>
              <a:lnTo>
                <a:pt x="0" y="82935"/>
              </a:lnTo>
              <a:lnTo>
                <a:pt x="0" y="16511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207C06-200F-42C1-9887-9A26835FB700}">
      <dsp:nvSpPr>
        <dsp:cNvPr id="0" name=""/>
        <dsp:cNvSpPr/>
      </dsp:nvSpPr>
      <dsp:spPr>
        <a:xfrm>
          <a:off x="2538556" y="0"/>
          <a:ext cx="782673" cy="3913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49 Subjects</a:t>
          </a:r>
        </a:p>
      </dsp:txBody>
      <dsp:txXfrm>
        <a:off x="2538556" y="0"/>
        <a:ext cx="782673" cy="391336"/>
      </dsp:txXfrm>
    </dsp:sp>
    <dsp:sp modelId="{B94226C0-352A-4DFD-9D1C-61F0315BF4CF}">
      <dsp:nvSpPr>
        <dsp:cNvPr id="0" name=""/>
        <dsp:cNvSpPr/>
      </dsp:nvSpPr>
      <dsp:spPr>
        <a:xfrm>
          <a:off x="1878398" y="556452"/>
          <a:ext cx="1010540" cy="39133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Training Set</a:t>
          </a:r>
        </a:p>
        <a:p>
          <a:pPr marL="0" lvl="0" indent="0" algn="ctr" defTabSz="488950">
            <a:lnSpc>
              <a:spcPct val="90000"/>
            </a:lnSpc>
            <a:spcBef>
              <a:spcPct val="0"/>
            </a:spcBef>
            <a:spcAft>
              <a:spcPct val="35000"/>
            </a:spcAft>
            <a:buNone/>
          </a:pPr>
          <a:r>
            <a:rPr lang="en-US" sz="1100" kern="1200" dirty="0"/>
            <a:t>36 subjects</a:t>
          </a:r>
        </a:p>
      </dsp:txBody>
      <dsp:txXfrm>
        <a:off x="1878398" y="556452"/>
        <a:ext cx="1010540" cy="391336"/>
      </dsp:txXfrm>
    </dsp:sp>
    <dsp:sp modelId="{1BCCCF15-93A6-498F-9EC0-73A121762D87}">
      <dsp:nvSpPr>
        <dsp:cNvPr id="0" name=""/>
        <dsp:cNvSpPr/>
      </dsp:nvSpPr>
      <dsp:spPr>
        <a:xfrm>
          <a:off x="2131033" y="1112150"/>
          <a:ext cx="782673" cy="39133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10 Controls</a:t>
          </a:r>
        </a:p>
      </dsp:txBody>
      <dsp:txXfrm>
        <a:off x="2131033" y="1112150"/>
        <a:ext cx="782673" cy="391336"/>
      </dsp:txXfrm>
    </dsp:sp>
    <dsp:sp modelId="{05516912-1501-4CFE-B489-4567C0332368}">
      <dsp:nvSpPr>
        <dsp:cNvPr id="0" name=""/>
        <dsp:cNvSpPr/>
      </dsp:nvSpPr>
      <dsp:spPr>
        <a:xfrm>
          <a:off x="2131033" y="1667848"/>
          <a:ext cx="782673" cy="39133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26 Subjects</a:t>
          </a:r>
        </a:p>
      </dsp:txBody>
      <dsp:txXfrm>
        <a:off x="2131033" y="1667848"/>
        <a:ext cx="782673" cy="391336"/>
      </dsp:txXfrm>
    </dsp:sp>
    <dsp:sp modelId="{1983E302-A206-4BA4-B045-F3855CF69CCF}">
      <dsp:nvSpPr>
        <dsp:cNvPr id="0" name=""/>
        <dsp:cNvSpPr/>
      </dsp:nvSpPr>
      <dsp:spPr>
        <a:xfrm>
          <a:off x="3053300" y="556452"/>
          <a:ext cx="916909" cy="39133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Test Set</a:t>
          </a:r>
        </a:p>
        <a:p>
          <a:pPr marL="0" lvl="0" indent="0" algn="ctr" defTabSz="488950">
            <a:lnSpc>
              <a:spcPct val="90000"/>
            </a:lnSpc>
            <a:spcBef>
              <a:spcPct val="0"/>
            </a:spcBef>
            <a:spcAft>
              <a:spcPct val="35000"/>
            </a:spcAft>
            <a:buNone/>
          </a:pPr>
          <a:r>
            <a:rPr lang="en-US" sz="1100" kern="1200" dirty="0"/>
            <a:t>23 subjects</a:t>
          </a:r>
        </a:p>
      </dsp:txBody>
      <dsp:txXfrm>
        <a:off x="3053300" y="556452"/>
        <a:ext cx="916909" cy="391336"/>
      </dsp:txXfrm>
    </dsp:sp>
    <dsp:sp modelId="{C8FFD6CD-5F23-494D-BCC7-245ECC1DEF31}">
      <dsp:nvSpPr>
        <dsp:cNvPr id="0" name=""/>
        <dsp:cNvSpPr/>
      </dsp:nvSpPr>
      <dsp:spPr>
        <a:xfrm>
          <a:off x="3282528" y="1112150"/>
          <a:ext cx="782673" cy="39133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10 Controls</a:t>
          </a:r>
        </a:p>
      </dsp:txBody>
      <dsp:txXfrm>
        <a:off x="3282528" y="1112150"/>
        <a:ext cx="782673" cy="391336"/>
      </dsp:txXfrm>
    </dsp:sp>
    <dsp:sp modelId="{8A642751-EAE1-4093-B1EA-233CF048905C}">
      <dsp:nvSpPr>
        <dsp:cNvPr id="0" name=""/>
        <dsp:cNvSpPr/>
      </dsp:nvSpPr>
      <dsp:spPr>
        <a:xfrm>
          <a:off x="3282528" y="1667848"/>
          <a:ext cx="782673" cy="39133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13 Subjects</a:t>
          </a:r>
        </a:p>
      </dsp:txBody>
      <dsp:txXfrm>
        <a:off x="3282528" y="1667848"/>
        <a:ext cx="782673" cy="3913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FBFF7-AAB1-4213-A452-E1E6ABF38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Medoro, Alexandra</dc:creator>
  <cp:keywords/>
  <dc:description/>
  <cp:lastModifiedBy>Medoro, Alexandra</cp:lastModifiedBy>
  <cp:revision>49</cp:revision>
  <dcterms:created xsi:type="dcterms:W3CDTF">2020-12-04T15:16:00Z</dcterms:created>
  <dcterms:modified xsi:type="dcterms:W3CDTF">2020-12-04T22:14:00Z</dcterms:modified>
</cp:coreProperties>
</file>