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34517" w:rsidRDefault="00403421">
      <w:pPr>
        <w:pStyle w:val="Heading2"/>
        <w:spacing w:before="0" w:line="288" w:lineRule="auto"/>
        <w:contextualSpacing w:val="0"/>
      </w:pPr>
      <w:bookmarkStart w:id="0" w:name="_z6ne0og04bp5" w:colFirst="0" w:colLast="0"/>
      <w:bookmarkEnd w:id="0"/>
      <w:r>
        <w:rPr>
          <w:noProof/>
        </w:rPr>
        <w:drawing>
          <wp:inline distT="114300" distB="114300" distL="114300" distR="114300">
            <wp:extent cx="5916349" cy="104775"/>
            <wp:effectExtent l="0" t="0" r="0" b="0"/>
            <wp:docPr id="4"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534517" w:rsidRDefault="00534517"/>
    <w:p w:rsidR="00534517" w:rsidRDefault="00403421">
      <w:pPr>
        <w:pStyle w:val="Title"/>
        <w:contextualSpacing w:val="0"/>
      </w:pPr>
      <w:bookmarkStart w:id="1" w:name="_oc459lpnsbnt" w:colFirst="0" w:colLast="0"/>
      <w:bookmarkEnd w:id="1"/>
      <w:r>
        <w:rPr>
          <w:color w:val="999999"/>
        </w:rPr>
        <w:t>Choose Your Path</w:t>
      </w:r>
    </w:p>
    <w:p w:rsidR="00534517" w:rsidRDefault="00403421">
      <w:r>
        <w:rPr>
          <w:rFonts w:ascii="PT Sans Narrow" w:eastAsia="PT Sans Narrow" w:hAnsi="PT Sans Narrow" w:cs="PT Sans Narrow"/>
          <w:color w:val="666666"/>
          <w:sz w:val="24"/>
          <w:szCs w:val="24"/>
        </w:rPr>
        <w:t>(Started: Oct. 25, 2016) (Ended: TBA)</w:t>
      </w:r>
    </w:p>
    <w:p w:rsidR="00534517" w:rsidRDefault="00403421">
      <w:pPr>
        <w:pStyle w:val="Subtitle"/>
        <w:contextualSpacing w:val="0"/>
      </w:pPr>
      <w:bookmarkStart w:id="2" w:name="_ng30guuqqp2v" w:colFirst="0" w:colLast="0"/>
      <w:bookmarkEnd w:id="2"/>
      <w:r>
        <w:rPr>
          <w:noProof/>
        </w:rPr>
        <w:drawing>
          <wp:inline distT="114300" distB="114300" distL="114300" distR="114300">
            <wp:extent cx="5910263" cy="3947962"/>
            <wp:effectExtent l="0" t="0" r="0" b="0"/>
            <wp:docPr id="3" name="image06.jpg" descr="01_r_bg.jpg" title="Placeholder image"/>
            <wp:cNvGraphicFramePr/>
            <a:graphic xmlns:a="http://schemas.openxmlformats.org/drawingml/2006/main">
              <a:graphicData uri="http://schemas.openxmlformats.org/drawingml/2006/picture">
                <pic:pic xmlns:pic="http://schemas.openxmlformats.org/drawingml/2006/picture">
                  <pic:nvPicPr>
                    <pic:cNvPr id="0" name="image06.jpg" descr="01_r_bg.jpg" title="Placeholder image"/>
                    <pic:cNvPicPr preferRelativeResize="0"/>
                  </pic:nvPicPr>
                  <pic:blipFill>
                    <a:blip r:embed="rId8"/>
                    <a:srcRect l="13670" r="13670"/>
                    <a:stretch>
                      <a:fillRect/>
                    </a:stretch>
                  </pic:blipFill>
                  <pic:spPr>
                    <a:xfrm>
                      <a:off x="0" y="0"/>
                      <a:ext cx="5910263" cy="3947962"/>
                    </a:xfrm>
                    <a:prstGeom prst="rect">
                      <a:avLst/>
                    </a:prstGeom>
                    <a:ln/>
                  </pic:spPr>
                </pic:pic>
              </a:graphicData>
            </a:graphic>
          </wp:inline>
        </w:drawing>
      </w:r>
    </w:p>
    <w:p w:rsidR="00534517" w:rsidRDefault="00403421">
      <w:pPr>
        <w:spacing w:line="240" w:lineRule="auto"/>
      </w:pPr>
      <w:r>
        <w:rPr>
          <w:rFonts w:ascii="Merriweather" w:eastAsia="Merriweather" w:hAnsi="Merriweather" w:cs="Merriweather"/>
          <w:color w:val="1C4587"/>
          <w:sz w:val="32"/>
          <w:szCs w:val="32"/>
        </w:rPr>
        <w:t>Team:</w:t>
      </w:r>
      <w:r>
        <w:rPr>
          <w:rFonts w:ascii="Merriweather" w:eastAsia="Merriweather" w:hAnsi="Merriweather" w:cs="Merriweather"/>
          <w:color w:val="1155CC"/>
          <w:sz w:val="32"/>
          <w:szCs w:val="32"/>
        </w:rPr>
        <w:t xml:space="preserve"> </w:t>
      </w:r>
      <w:r>
        <w:rPr>
          <w:rFonts w:ascii="Merriweather" w:eastAsia="Merriweather" w:hAnsi="Merriweather" w:cs="Merriweather"/>
          <w:color w:val="000000"/>
          <w:sz w:val="32"/>
          <w:szCs w:val="32"/>
        </w:rPr>
        <w:t>The Lovelaces</w:t>
      </w:r>
    </w:p>
    <w:p w:rsidR="00534517" w:rsidRDefault="00534517">
      <w:pPr>
        <w:spacing w:line="240" w:lineRule="auto"/>
      </w:pPr>
    </w:p>
    <w:p w:rsidR="00534517" w:rsidRDefault="00403421">
      <w:pPr>
        <w:spacing w:line="240" w:lineRule="auto"/>
      </w:pPr>
      <w:r>
        <w:rPr>
          <w:rFonts w:ascii="Merriweather" w:eastAsia="Merriweather" w:hAnsi="Merriweather" w:cs="Merriweather"/>
          <w:color w:val="1C4587"/>
          <w:sz w:val="32"/>
          <w:szCs w:val="32"/>
          <w:u w:val="single"/>
        </w:rPr>
        <w:t>Members:</w:t>
      </w:r>
    </w:p>
    <w:p w:rsidR="00534517" w:rsidRDefault="00403421">
      <w:pPr>
        <w:spacing w:line="240" w:lineRule="auto"/>
      </w:pPr>
      <w:r>
        <w:rPr>
          <w:rFonts w:ascii="Merriweather" w:eastAsia="Merriweather" w:hAnsi="Merriweather" w:cs="Merriweather"/>
          <w:color w:val="000000"/>
          <w:sz w:val="24"/>
          <w:szCs w:val="24"/>
        </w:rPr>
        <w:t xml:space="preserve">Teresita C. G. Nader </w:t>
      </w:r>
      <w:r>
        <w:rPr>
          <w:rFonts w:ascii="Merriweather" w:eastAsia="Merriweather" w:hAnsi="Merriweather" w:cs="Merriweather"/>
          <w:color w:val="434343"/>
          <w:sz w:val="24"/>
          <w:szCs w:val="24"/>
        </w:rPr>
        <w:t xml:space="preserve">(ONID ID: </w:t>
      </w:r>
      <w:r>
        <w:rPr>
          <w:rFonts w:ascii="Cambria" w:eastAsia="Cambria" w:hAnsi="Cambria" w:cs="Cambria"/>
          <w:color w:val="434343"/>
          <w:sz w:val="28"/>
          <w:szCs w:val="28"/>
        </w:rPr>
        <w:t>Guzmannt</w:t>
      </w:r>
      <w:r>
        <w:rPr>
          <w:rFonts w:ascii="Merriweather" w:eastAsia="Merriweather" w:hAnsi="Merriweather" w:cs="Merriweather"/>
          <w:color w:val="434343"/>
          <w:sz w:val="24"/>
          <w:szCs w:val="24"/>
        </w:rPr>
        <w:t>)</w:t>
      </w:r>
    </w:p>
    <w:p w:rsidR="00534517" w:rsidRDefault="00403421">
      <w:pPr>
        <w:spacing w:line="240" w:lineRule="auto"/>
      </w:pPr>
      <w:r>
        <w:rPr>
          <w:rFonts w:ascii="Merriweather" w:eastAsia="Merriweather" w:hAnsi="Merriweather" w:cs="Merriweather"/>
          <w:color w:val="000000"/>
          <w:sz w:val="24"/>
          <w:szCs w:val="24"/>
        </w:rPr>
        <w:t xml:space="preserve">Christa Wright </w:t>
      </w:r>
      <w:r>
        <w:rPr>
          <w:rFonts w:ascii="Merriweather" w:eastAsia="Merriweather" w:hAnsi="Merriweather" w:cs="Merriweather"/>
          <w:color w:val="434343"/>
          <w:sz w:val="24"/>
          <w:szCs w:val="24"/>
        </w:rPr>
        <w:t xml:space="preserve">(ONID ID: </w:t>
      </w:r>
      <w:r>
        <w:rPr>
          <w:rFonts w:ascii="Cambria" w:eastAsia="Cambria" w:hAnsi="Cambria" w:cs="Cambria"/>
          <w:color w:val="434343"/>
          <w:sz w:val="28"/>
          <w:szCs w:val="28"/>
        </w:rPr>
        <w:t>wrighch3</w:t>
      </w:r>
      <w:r>
        <w:rPr>
          <w:rFonts w:ascii="Merriweather" w:eastAsia="Merriweather" w:hAnsi="Merriweather" w:cs="Merriweather"/>
          <w:color w:val="434343"/>
          <w:sz w:val="24"/>
          <w:szCs w:val="24"/>
        </w:rPr>
        <w:t>)</w:t>
      </w:r>
    </w:p>
    <w:p w:rsidR="00534517" w:rsidRDefault="00403421">
      <w:pPr>
        <w:spacing w:line="240" w:lineRule="auto"/>
      </w:pPr>
      <w:r>
        <w:rPr>
          <w:rFonts w:ascii="Merriweather" w:eastAsia="Merriweather" w:hAnsi="Merriweather" w:cs="Merriweather"/>
          <w:color w:val="000000"/>
          <w:sz w:val="24"/>
          <w:szCs w:val="24"/>
        </w:rPr>
        <w:t xml:space="preserve">Savannah Loberger </w:t>
      </w:r>
      <w:r>
        <w:rPr>
          <w:rFonts w:ascii="Merriweather" w:eastAsia="Merriweather" w:hAnsi="Merriweather" w:cs="Merriweather"/>
          <w:color w:val="434343"/>
          <w:sz w:val="24"/>
          <w:szCs w:val="24"/>
        </w:rPr>
        <w:t xml:space="preserve">(ONID ID: </w:t>
      </w:r>
      <w:r>
        <w:rPr>
          <w:rFonts w:ascii="Cambria" w:eastAsia="Cambria" w:hAnsi="Cambria" w:cs="Cambria"/>
          <w:color w:val="434343"/>
          <w:sz w:val="28"/>
          <w:szCs w:val="28"/>
        </w:rPr>
        <w:t>loberges</w:t>
      </w:r>
      <w:r>
        <w:rPr>
          <w:rFonts w:ascii="Merriweather" w:eastAsia="Merriweather" w:hAnsi="Merriweather" w:cs="Merriweather"/>
          <w:color w:val="434343"/>
          <w:sz w:val="24"/>
          <w:szCs w:val="24"/>
        </w:rPr>
        <w:t>)</w:t>
      </w:r>
    </w:p>
    <w:p w:rsidR="00534517" w:rsidRDefault="00534517">
      <w:pPr>
        <w:spacing w:line="240" w:lineRule="auto"/>
      </w:pPr>
    </w:p>
    <w:p w:rsidR="00534517" w:rsidRDefault="00403421">
      <w:pPr>
        <w:pStyle w:val="Heading1"/>
        <w:contextualSpacing w:val="0"/>
      </w:pPr>
      <w:bookmarkStart w:id="3" w:name="_au51mny0sx6" w:colFirst="0" w:colLast="0"/>
      <w:bookmarkEnd w:id="3"/>
      <w:r>
        <w:lastRenderedPageBreak/>
        <w:t>Overview</w:t>
      </w:r>
    </w:p>
    <w:p w:rsidR="00534517" w:rsidRDefault="00403421">
      <w:r>
        <w:t>The game we will be developing is called “Choose Your Path”. There will be three different pages for the project. The game will be set up in a choose-your-own adventure style, where the user will create their character, which will be implemented into the g</w:t>
      </w:r>
      <w:r>
        <w:t xml:space="preserve">ame. When the user first creates their character, the user becomes the character that is in the story. Depending on the choices the user makes it will affect the rest of the adventure and eventually the end. After finishing the story the user will have an </w:t>
      </w:r>
      <w:r>
        <w:t xml:space="preserve">option to move through the story again. They can always restart the game and create a new character to move through a new story of their choosing. </w:t>
      </w:r>
    </w:p>
    <w:p w:rsidR="00534517" w:rsidRDefault="00403421">
      <w:pPr>
        <w:pStyle w:val="Heading1"/>
        <w:contextualSpacing w:val="0"/>
      </w:pPr>
      <w:bookmarkStart w:id="4" w:name="_3at9u9s4e0vp" w:colFirst="0" w:colLast="0"/>
      <w:bookmarkEnd w:id="4"/>
      <w:r>
        <w:t>Goals</w:t>
      </w:r>
    </w:p>
    <w:p w:rsidR="00534517" w:rsidRDefault="00403421">
      <w:pPr>
        <w:numPr>
          <w:ilvl w:val="0"/>
          <w:numId w:val="1"/>
        </w:numPr>
        <w:ind w:hanging="360"/>
        <w:contextualSpacing/>
      </w:pPr>
      <w:r>
        <w:t xml:space="preserve">Create a dynamically interesting and unique experience for the user to play. </w:t>
      </w:r>
    </w:p>
    <w:p w:rsidR="00534517" w:rsidRDefault="00403421">
      <w:pPr>
        <w:numPr>
          <w:ilvl w:val="0"/>
          <w:numId w:val="1"/>
        </w:numPr>
        <w:ind w:hanging="360"/>
        <w:contextualSpacing/>
      </w:pPr>
      <w:r>
        <w:t>Allow the user to feel i</w:t>
      </w:r>
      <w:r>
        <w:t>ntegrated into the story based off their user name and other information provided at the beginning of the game.</w:t>
      </w:r>
    </w:p>
    <w:p w:rsidR="00534517" w:rsidRDefault="00403421">
      <w:pPr>
        <w:pStyle w:val="Heading1"/>
        <w:contextualSpacing w:val="0"/>
      </w:pPr>
      <w:bookmarkStart w:id="5" w:name="_4p7xi5bvhxdr" w:colFirst="0" w:colLast="0"/>
      <w:bookmarkEnd w:id="5"/>
      <w:r>
        <w:t>Specifications</w:t>
      </w:r>
    </w:p>
    <w:p w:rsidR="00534517" w:rsidRDefault="00403421">
      <w:r>
        <w:t>At the end of a Choose Your Path game, there will be charts to display the percentage of other times this ending, and other endin</w:t>
      </w:r>
      <w:r>
        <w:t xml:space="preserve">gs of the game were reached. So the user will be able to compare their ending to others, by being able to tell if they are part of a majority, or minority. </w:t>
      </w:r>
    </w:p>
    <w:p w:rsidR="00534517" w:rsidRDefault="00534517"/>
    <w:p w:rsidR="00534517" w:rsidRDefault="00403421">
      <w:r>
        <w:t>For the time being we are only going to assume one user. We will store data about the player’s cha</w:t>
      </w:r>
      <w:r>
        <w:t>racter through the story including various features such as the endings other users have gotten, along with giving the option for the user to make games of their own. These games will be saved on the site and made public for others to play through as well.</w:t>
      </w:r>
      <w:r>
        <w:t xml:space="preserve"> </w:t>
      </w:r>
    </w:p>
    <w:p w:rsidR="00534517" w:rsidRDefault="00534517"/>
    <w:p w:rsidR="00534517" w:rsidRDefault="00403421">
      <w:r>
        <w:t>Starting off, there will be three games for the users to choose from. The user will be able to restart the game anytime they want, or continue playing the game until the end. The game will not save the user’s place in the game. The website will also all</w:t>
      </w:r>
      <w:r>
        <w:t xml:space="preserve">ow users to make their </w:t>
      </w:r>
      <w:r>
        <w:lastRenderedPageBreak/>
        <w:t>own games, with unique endings. The games will be stored in the database of Choose Your path. These games will be featured on the website, allowing users to host their own games on the page. When the user decides to make their own ga</w:t>
      </w:r>
      <w:r>
        <w:t xml:space="preserve">me, they will be provided with a HTML template, with the format provided. It will notify the user if they have an empty text box, and will insist that the user completes the form to progress making their game. </w:t>
      </w:r>
    </w:p>
    <w:p w:rsidR="00534517" w:rsidRDefault="00534517"/>
    <w:p w:rsidR="00534517" w:rsidRDefault="00403421">
      <w:pPr>
        <w:pStyle w:val="Heading1"/>
        <w:contextualSpacing w:val="0"/>
      </w:pPr>
      <w:bookmarkStart w:id="6" w:name="_yyrhu7ml5bea" w:colFirst="0" w:colLast="0"/>
      <w:bookmarkEnd w:id="6"/>
      <w:r>
        <w:t>Milestones</w:t>
      </w:r>
    </w:p>
    <w:p w:rsidR="00534517" w:rsidRDefault="00403421">
      <w:pPr>
        <w:pStyle w:val="Heading2"/>
        <w:numPr>
          <w:ilvl w:val="0"/>
          <w:numId w:val="2"/>
        </w:numPr>
        <w:ind w:hanging="360"/>
      </w:pPr>
      <w:bookmarkStart w:id="7" w:name="_buwz1tcz7y35" w:colFirst="0" w:colLast="0"/>
      <w:bookmarkEnd w:id="7"/>
      <w:r>
        <w:t>Week 1</w:t>
      </w:r>
    </w:p>
    <w:p w:rsidR="00534517" w:rsidRDefault="00403421">
      <w:pPr>
        <w:ind w:left="720"/>
        <w:rPr>
          <w:rFonts w:ascii="Arial" w:eastAsia="Arial" w:hAnsi="Arial" w:cs="Arial"/>
          <w:color w:val="000000"/>
        </w:rPr>
      </w:pPr>
      <w:r>
        <w:t>Have the main frame of the site built, have a plan for CSS for all the pages.</w:t>
      </w:r>
    </w:p>
    <w:p w:rsidR="00534517" w:rsidRDefault="00403421">
      <w:pPr>
        <w:pStyle w:val="Heading2"/>
        <w:numPr>
          <w:ilvl w:val="0"/>
          <w:numId w:val="2"/>
        </w:numPr>
        <w:ind w:hanging="360"/>
      </w:pPr>
      <w:bookmarkStart w:id="8" w:name="_p2nityf5kx5q" w:colFirst="0" w:colLast="0"/>
      <w:bookmarkEnd w:id="8"/>
      <w:r>
        <w:t>Week 2</w:t>
      </w:r>
    </w:p>
    <w:p w:rsidR="00534517" w:rsidRDefault="00403421">
      <w:pPr>
        <w:ind w:left="720"/>
        <w:rPr>
          <w:rFonts w:ascii="Arial" w:eastAsia="Arial" w:hAnsi="Arial" w:cs="Arial"/>
          <w:color w:val="000000"/>
        </w:rPr>
      </w:pPr>
      <w:r>
        <w:t xml:space="preserve">Have the About page finished, with CSS implemented into it. Begin writing the game. </w:t>
      </w:r>
    </w:p>
    <w:p w:rsidR="00534517" w:rsidRDefault="00403421">
      <w:pPr>
        <w:pStyle w:val="Heading2"/>
        <w:numPr>
          <w:ilvl w:val="0"/>
          <w:numId w:val="2"/>
        </w:numPr>
        <w:ind w:hanging="360"/>
      </w:pPr>
      <w:bookmarkStart w:id="9" w:name="_gybq2dgpcaj3" w:colFirst="0" w:colLast="0"/>
      <w:bookmarkEnd w:id="9"/>
      <w:r>
        <w:t>Week 3</w:t>
      </w:r>
    </w:p>
    <w:p w:rsidR="00534517" w:rsidRDefault="00403421">
      <w:pPr>
        <w:ind w:left="720"/>
        <w:rPr>
          <w:rFonts w:ascii="Arial" w:eastAsia="Arial" w:hAnsi="Arial" w:cs="Arial"/>
          <w:color w:val="000000"/>
        </w:rPr>
      </w:pPr>
      <w:r>
        <w:t>Develop how functionality of the site, and the game. Ideally, have the storylin</w:t>
      </w:r>
      <w:r>
        <w:t>es mostly written out, while implementing functionality to it.</w:t>
      </w:r>
    </w:p>
    <w:p w:rsidR="00534517" w:rsidRDefault="00403421">
      <w:pPr>
        <w:pStyle w:val="Heading2"/>
        <w:numPr>
          <w:ilvl w:val="0"/>
          <w:numId w:val="2"/>
        </w:numPr>
        <w:ind w:hanging="360"/>
      </w:pPr>
      <w:bookmarkStart w:id="10" w:name="_qehyyrv7qmt4" w:colFirst="0" w:colLast="0"/>
      <w:bookmarkEnd w:id="10"/>
      <w:r>
        <w:t>Week 4</w:t>
      </w:r>
    </w:p>
    <w:p w:rsidR="00534517" w:rsidRDefault="00403421">
      <w:pPr>
        <w:ind w:left="720"/>
        <w:rPr>
          <w:rFonts w:ascii="Arial" w:eastAsia="Arial" w:hAnsi="Arial" w:cs="Arial"/>
          <w:color w:val="000000"/>
        </w:rPr>
      </w:pPr>
      <w:r>
        <w:t xml:space="preserve"> User testing, look for bugs in the code.</w:t>
      </w:r>
    </w:p>
    <w:p w:rsidR="00534517" w:rsidRDefault="00403421">
      <w:pPr>
        <w:pStyle w:val="Heading2"/>
        <w:numPr>
          <w:ilvl w:val="0"/>
          <w:numId w:val="2"/>
        </w:numPr>
        <w:ind w:hanging="360"/>
      </w:pPr>
      <w:bookmarkStart w:id="11" w:name="_nr210n5de2fz" w:colFirst="0" w:colLast="0"/>
      <w:bookmarkEnd w:id="11"/>
      <w:r>
        <w:t>Week 5</w:t>
      </w:r>
    </w:p>
    <w:p w:rsidR="00534517" w:rsidRDefault="00403421">
      <w:pPr>
        <w:ind w:left="720"/>
        <w:rPr>
          <w:rFonts w:ascii="Arial" w:eastAsia="Arial" w:hAnsi="Arial" w:cs="Arial"/>
          <w:color w:val="000000"/>
        </w:rPr>
      </w:pPr>
      <w:r>
        <w:t xml:space="preserve">Polish this beautiful website we will be spending so much time making. </w:t>
      </w:r>
    </w:p>
    <w:p w:rsidR="00534517" w:rsidRDefault="00403421">
      <w:pPr>
        <w:ind w:left="720"/>
        <w:rPr>
          <w:rFonts w:ascii="Arial" w:eastAsia="Arial" w:hAnsi="Arial" w:cs="Arial"/>
          <w:color w:val="000000"/>
        </w:rPr>
      </w:pPr>
      <w:r>
        <w:rPr>
          <w:noProof/>
        </w:rPr>
        <w:lastRenderedPageBreak/>
        <w:drawing>
          <wp:anchor distT="114300" distB="114300" distL="114300" distR="114300" simplePos="0" relativeHeight="251658240" behindDoc="0" locked="0" layoutInCell="0" hidden="0" allowOverlap="1">
            <wp:simplePos x="0" y="0"/>
            <wp:positionH relativeFrom="margin">
              <wp:posOffset>0</wp:posOffset>
            </wp:positionH>
            <wp:positionV relativeFrom="paragraph">
              <wp:posOffset>289146</wp:posOffset>
            </wp:positionV>
            <wp:extent cx="5662613" cy="3568479"/>
            <wp:effectExtent l="0" t="0" r="0" b="0"/>
            <wp:wrapSquare wrapText="bothSides" distT="114300" distB="114300" distL="114300" distR="114300"/>
            <wp:docPr id="1" name="image04.jpg" descr="14804790_10209987137222602_1899951395_n.jpg"/>
            <wp:cNvGraphicFramePr/>
            <a:graphic xmlns:a="http://schemas.openxmlformats.org/drawingml/2006/main">
              <a:graphicData uri="http://schemas.openxmlformats.org/drawingml/2006/picture">
                <pic:pic xmlns:pic="http://schemas.openxmlformats.org/drawingml/2006/picture">
                  <pic:nvPicPr>
                    <pic:cNvPr id="0" name="image04.jpg" descr="14804790_10209987137222602_1899951395_n.jpg"/>
                    <pic:cNvPicPr preferRelativeResize="0"/>
                  </pic:nvPicPr>
                  <pic:blipFill>
                    <a:blip r:embed="rId9"/>
                    <a:srcRect/>
                    <a:stretch>
                      <a:fillRect/>
                    </a:stretch>
                  </pic:blipFill>
                  <pic:spPr>
                    <a:xfrm>
                      <a:off x="0" y="0"/>
                      <a:ext cx="5662613" cy="3568479"/>
                    </a:xfrm>
                    <a:prstGeom prst="rect">
                      <a:avLst/>
                    </a:prstGeom>
                    <a:ln/>
                  </pic:spPr>
                </pic:pic>
              </a:graphicData>
            </a:graphic>
          </wp:anchor>
        </w:drawing>
      </w:r>
    </w:p>
    <w:p w:rsidR="00534517" w:rsidRDefault="00534517">
      <w:pPr>
        <w:rPr>
          <w:rFonts w:ascii="Arial" w:eastAsia="Arial" w:hAnsi="Arial" w:cs="Arial"/>
          <w:color w:val="000000"/>
        </w:rPr>
      </w:pPr>
    </w:p>
    <w:p w:rsidR="00534517" w:rsidRDefault="00534517">
      <w:pPr>
        <w:ind w:left="720"/>
        <w:jc w:val="center"/>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rPr>
          <w:rFonts w:ascii="Arial" w:eastAsia="Arial" w:hAnsi="Arial" w:cs="Arial"/>
          <w:color w:val="000000"/>
        </w:rPr>
      </w:pPr>
    </w:p>
    <w:p w:rsidR="00E31F74" w:rsidRDefault="00E31F74">
      <w:pPr>
        <w:rPr>
          <w:rFonts w:ascii="Arial" w:eastAsia="Arial" w:hAnsi="Arial" w:cs="Arial"/>
          <w:color w:val="000000"/>
        </w:rPr>
      </w:pPr>
    </w:p>
    <w:p w:rsidR="00534517" w:rsidRDefault="00534517">
      <w:pPr>
        <w:ind w:left="720"/>
        <w:rPr>
          <w:rFonts w:ascii="Arial" w:eastAsia="Arial" w:hAnsi="Arial" w:cs="Arial"/>
          <w:color w:val="000000"/>
        </w:rPr>
      </w:pPr>
    </w:p>
    <w:p w:rsidR="00534517" w:rsidRDefault="00534517">
      <w:pPr>
        <w:rPr>
          <w:rFonts w:ascii="Arial" w:eastAsia="Arial" w:hAnsi="Arial" w:cs="Arial"/>
          <w:color w:val="00000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34517">
        <w:tc>
          <w:tcPr>
            <w:tcW w:w="3120" w:type="dxa"/>
            <w:shd w:val="clear" w:color="auto" w:fill="C9DAF8"/>
            <w:tcMar>
              <w:top w:w="100" w:type="dxa"/>
              <w:left w:w="100" w:type="dxa"/>
              <w:bottom w:w="100" w:type="dxa"/>
              <w:right w:w="100" w:type="dxa"/>
            </w:tcMar>
          </w:tcPr>
          <w:p w:rsidR="00534517" w:rsidRDefault="00403421">
            <w:pPr>
              <w:widowControl w:val="0"/>
              <w:spacing w:before="0" w:line="240" w:lineRule="auto"/>
              <w:jc w:val="center"/>
            </w:pPr>
            <w:r>
              <w:rPr>
                <w:b/>
                <w:color w:val="000000"/>
                <w:sz w:val="24"/>
                <w:szCs w:val="24"/>
              </w:rPr>
              <w:lastRenderedPageBreak/>
              <w:t>Member</w:t>
            </w:r>
          </w:p>
        </w:tc>
        <w:tc>
          <w:tcPr>
            <w:tcW w:w="3120" w:type="dxa"/>
            <w:shd w:val="clear" w:color="auto" w:fill="C9DAF8"/>
            <w:tcMar>
              <w:top w:w="100" w:type="dxa"/>
              <w:left w:w="100" w:type="dxa"/>
              <w:bottom w:w="100" w:type="dxa"/>
              <w:right w:w="100" w:type="dxa"/>
            </w:tcMar>
          </w:tcPr>
          <w:p w:rsidR="00534517" w:rsidRDefault="00403421">
            <w:pPr>
              <w:widowControl w:val="0"/>
              <w:spacing w:before="0" w:line="240" w:lineRule="auto"/>
              <w:jc w:val="center"/>
            </w:pPr>
            <w:r>
              <w:rPr>
                <w:b/>
                <w:color w:val="000000"/>
                <w:sz w:val="24"/>
                <w:szCs w:val="24"/>
              </w:rPr>
              <w:t>Task</w:t>
            </w:r>
          </w:p>
        </w:tc>
        <w:tc>
          <w:tcPr>
            <w:tcW w:w="3120" w:type="dxa"/>
            <w:shd w:val="clear" w:color="auto" w:fill="C9DAF8"/>
            <w:tcMar>
              <w:top w:w="100" w:type="dxa"/>
              <w:left w:w="100" w:type="dxa"/>
              <w:bottom w:w="100" w:type="dxa"/>
              <w:right w:w="100" w:type="dxa"/>
            </w:tcMar>
          </w:tcPr>
          <w:p w:rsidR="00534517" w:rsidRDefault="00403421">
            <w:pPr>
              <w:widowControl w:val="0"/>
              <w:spacing w:before="0" w:line="240" w:lineRule="auto"/>
              <w:jc w:val="center"/>
            </w:pPr>
            <w:r>
              <w:rPr>
                <w:b/>
                <w:color w:val="000000"/>
                <w:sz w:val="24"/>
                <w:szCs w:val="24"/>
              </w:rPr>
              <w:t>Notes</w:t>
            </w:r>
          </w:p>
        </w:tc>
      </w:tr>
      <w:tr w:rsidR="00534517">
        <w:tc>
          <w:tcPr>
            <w:tcW w:w="3120" w:type="dxa"/>
            <w:tcMar>
              <w:top w:w="100" w:type="dxa"/>
              <w:left w:w="100" w:type="dxa"/>
              <w:bottom w:w="100" w:type="dxa"/>
              <w:right w:w="100" w:type="dxa"/>
            </w:tcMar>
          </w:tcPr>
          <w:p w:rsidR="00534517" w:rsidRDefault="00403421">
            <w:pPr>
              <w:widowControl w:val="0"/>
              <w:spacing w:before="0" w:line="240" w:lineRule="auto"/>
            </w:pPr>
            <w:r>
              <w:rPr>
                <w:color w:val="000000"/>
              </w:rPr>
              <w:t>Teresita</w:t>
            </w:r>
          </w:p>
        </w:tc>
        <w:tc>
          <w:tcPr>
            <w:tcW w:w="3120" w:type="dxa"/>
            <w:tcMar>
              <w:top w:w="100" w:type="dxa"/>
              <w:left w:w="100" w:type="dxa"/>
              <w:bottom w:w="100" w:type="dxa"/>
              <w:right w:w="100" w:type="dxa"/>
            </w:tcMar>
          </w:tcPr>
          <w:p w:rsidR="00534517" w:rsidRDefault="00403421">
            <w:pPr>
              <w:widowControl w:val="0"/>
              <w:spacing w:before="0" w:line="240" w:lineRule="auto"/>
            </w:pPr>
            <w:r>
              <w:rPr>
                <w:rFonts w:ascii="Times New Roman" w:eastAsia="Times New Roman" w:hAnsi="Times New Roman" w:cs="Times New Roman"/>
                <w:color w:val="000000"/>
                <w:sz w:val="24"/>
                <w:szCs w:val="24"/>
              </w:rPr>
              <w:t>Home.html and Games.html</w:t>
            </w:r>
          </w:p>
        </w:tc>
        <w:tc>
          <w:tcPr>
            <w:tcW w:w="3120" w:type="dxa"/>
            <w:tcMar>
              <w:top w:w="100" w:type="dxa"/>
              <w:left w:w="100" w:type="dxa"/>
              <w:bottom w:w="100" w:type="dxa"/>
              <w:right w:w="100" w:type="dxa"/>
            </w:tcMar>
          </w:tcPr>
          <w:p w:rsidR="00534517" w:rsidRDefault="00534517">
            <w:pPr>
              <w:widowControl w:val="0"/>
              <w:spacing w:before="0" w:line="240" w:lineRule="auto"/>
            </w:pPr>
          </w:p>
        </w:tc>
      </w:tr>
      <w:tr w:rsidR="00534517">
        <w:tc>
          <w:tcPr>
            <w:tcW w:w="3120" w:type="dxa"/>
            <w:tcMar>
              <w:top w:w="100" w:type="dxa"/>
              <w:left w:w="100" w:type="dxa"/>
              <w:bottom w:w="100" w:type="dxa"/>
              <w:right w:w="100" w:type="dxa"/>
            </w:tcMar>
          </w:tcPr>
          <w:p w:rsidR="00534517" w:rsidRDefault="00403421">
            <w:pPr>
              <w:widowControl w:val="0"/>
              <w:spacing w:before="0" w:line="240" w:lineRule="auto"/>
            </w:pPr>
            <w:r>
              <w:rPr>
                <w:color w:val="000000"/>
              </w:rPr>
              <w:t>Christa</w:t>
            </w:r>
          </w:p>
        </w:tc>
        <w:tc>
          <w:tcPr>
            <w:tcW w:w="3120" w:type="dxa"/>
            <w:tcMar>
              <w:top w:w="100" w:type="dxa"/>
              <w:left w:w="100" w:type="dxa"/>
              <w:bottom w:w="100" w:type="dxa"/>
              <w:right w:w="100" w:type="dxa"/>
            </w:tcMar>
          </w:tcPr>
          <w:p w:rsidR="00534517" w:rsidRDefault="00403421">
            <w:pPr>
              <w:widowControl w:val="0"/>
              <w:spacing w:before="0" w:line="240" w:lineRule="auto"/>
            </w:pPr>
            <w:r>
              <w:rPr>
                <w:rFonts w:ascii="Times New Roman" w:eastAsia="Times New Roman" w:hAnsi="Times New Roman" w:cs="Times New Roman"/>
                <w:color w:val="000000"/>
                <w:sz w:val="24"/>
                <w:szCs w:val="24"/>
              </w:rPr>
              <w:t>Games.html and CSS for about page</w:t>
            </w:r>
          </w:p>
        </w:tc>
        <w:tc>
          <w:tcPr>
            <w:tcW w:w="3120" w:type="dxa"/>
            <w:tcMar>
              <w:top w:w="100" w:type="dxa"/>
              <w:left w:w="100" w:type="dxa"/>
              <w:bottom w:w="100" w:type="dxa"/>
              <w:right w:w="100" w:type="dxa"/>
            </w:tcMar>
          </w:tcPr>
          <w:p w:rsidR="00534517" w:rsidRDefault="00534517">
            <w:pPr>
              <w:widowControl w:val="0"/>
              <w:spacing w:before="0" w:line="240" w:lineRule="auto"/>
            </w:pPr>
          </w:p>
        </w:tc>
      </w:tr>
      <w:tr w:rsidR="00534517">
        <w:tc>
          <w:tcPr>
            <w:tcW w:w="3120" w:type="dxa"/>
            <w:tcMar>
              <w:top w:w="100" w:type="dxa"/>
              <w:left w:w="100" w:type="dxa"/>
              <w:bottom w:w="100" w:type="dxa"/>
              <w:right w:w="100" w:type="dxa"/>
            </w:tcMar>
          </w:tcPr>
          <w:p w:rsidR="00534517" w:rsidRDefault="00403421">
            <w:pPr>
              <w:widowControl w:val="0"/>
              <w:spacing w:before="0" w:line="240" w:lineRule="auto"/>
            </w:pPr>
            <w:r>
              <w:rPr>
                <w:color w:val="000000"/>
              </w:rPr>
              <w:t>Savannah</w:t>
            </w:r>
          </w:p>
        </w:tc>
        <w:tc>
          <w:tcPr>
            <w:tcW w:w="3120" w:type="dxa"/>
            <w:tcMar>
              <w:top w:w="100" w:type="dxa"/>
              <w:left w:w="100" w:type="dxa"/>
              <w:bottom w:w="100" w:type="dxa"/>
              <w:right w:w="100" w:type="dxa"/>
            </w:tcMar>
          </w:tcPr>
          <w:p w:rsidR="00534517" w:rsidRDefault="00403421">
            <w:pPr>
              <w:widowControl w:val="0"/>
              <w:spacing w:before="0" w:line="240" w:lineRule="auto"/>
            </w:pPr>
            <w:r>
              <w:rPr>
                <w:rFonts w:ascii="Times New Roman" w:eastAsia="Times New Roman" w:hAnsi="Times New Roman" w:cs="Times New Roman"/>
                <w:color w:val="000000"/>
                <w:sz w:val="24"/>
                <w:szCs w:val="24"/>
              </w:rPr>
              <w:t>Description of About and Games.html</w:t>
            </w:r>
          </w:p>
        </w:tc>
        <w:tc>
          <w:tcPr>
            <w:tcW w:w="3120" w:type="dxa"/>
            <w:tcMar>
              <w:top w:w="100" w:type="dxa"/>
              <w:left w:w="100" w:type="dxa"/>
              <w:bottom w:w="100" w:type="dxa"/>
              <w:right w:w="100" w:type="dxa"/>
            </w:tcMar>
          </w:tcPr>
          <w:p w:rsidR="00534517" w:rsidRDefault="00534517">
            <w:pPr>
              <w:widowControl w:val="0"/>
              <w:spacing w:before="0" w:line="240" w:lineRule="auto"/>
            </w:pPr>
          </w:p>
        </w:tc>
      </w:tr>
    </w:tbl>
    <w:p w:rsidR="00534517" w:rsidRDefault="00403421">
      <w:pPr>
        <w:rPr>
          <w:rFonts w:ascii="Arial" w:eastAsia="Arial" w:hAnsi="Arial" w:cs="Arial"/>
          <w:color w:val="000000"/>
        </w:rPr>
      </w:pPr>
      <w:r>
        <w:t xml:space="preserve">Note: </w:t>
      </w:r>
      <w:bookmarkStart w:id="12" w:name="_GoBack"/>
      <w:bookmarkEnd w:id="12"/>
      <w:r>
        <w:t xml:space="preserve">Here we will add the task that each of us is in charge of. </w:t>
      </w:r>
    </w:p>
    <w:sectPr w:rsidR="00534517">
      <w:headerReference w:type="default" r:id="rId10"/>
      <w:headerReference w:type="first" r:id="rId11"/>
      <w:footerReference w:type="first" r:id="rId12"/>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421" w:rsidRDefault="00403421">
      <w:pPr>
        <w:spacing w:before="0" w:line="240" w:lineRule="auto"/>
      </w:pPr>
      <w:r>
        <w:separator/>
      </w:r>
    </w:p>
  </w:endnote>
  <w:endnote w:type="continuationSeparator" w:id="0">
    <w:p w:rsidR="00403421" w:rsidRDefault="004034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Merriweather">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517" w:rsidRDefault="00534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421" w:rsidRDefault="00403421">
      <w:pPr>
        <w:spacing w:before="0" w:line="240" w:lineRule="auto"/>
      </w:pPr>
      <w:r>
        <w:separator/>
      </w:r>
    </w:p>
  </w:footnote>
  <w:footnote w:type="continuationSeparator" w:id="0">
    <w:p w:rsidR="00403421" w:rsidRDefault="004034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517" w:rsidRDefault="00403421">
    <w:pPr>
      <w:pStyle w:val="Subtitle"/>
      <w:spacing w:before="600"/>
      <w:contextualSpacing w:val="0"/>
      <w:jc w:val="right"/>
    </w:pPr>
    <w:bookmarkStart w:id="13" w:name="_9nvcibv3gama" w:colFirst="0" w:colLast="0"/>
    <w:bookmarkEnd w:id="13"/>
    <w:r>
      <w:rPr>
        <w:color w:val="000000"/>
      </w:rPr>
      <w:t xml:space="preserve">  </w:t>
    </w:r>
    <w:r>
      <w:fldChar w:fldCharType="begin"/>
    </w:r>
    <w:r>
      <w:instrText>PAGE</w:instrText>
    </w:r>
    <w:r>
      <w:fldChar w:fldCharType="separate"/>
    </w:r>
    <w:r w:rsidR="00E31F74">
      <w:rPr>
        <w:noProof/>
      </w:rPr>
      <w:t>3</w:t>
    </w:r>
    <w:r>
      <w:fldChar w:fldCharType="end"/>
    </w:r>
  </w:p>
  <w:p w:rsidR="00534517" w:rsidRDefault="00403421">
    <w:pPr>
      <w:spacing w:after="200"/>
    </w:pPr>
    <w:r>
      <w:rPr>
        <w:noProof/>
      </w:rPr>
      <w:drawing>
        <wp:inline distT="114300" distB="114300" distL="114300" distR="114300">
          <wp:extent cx="5916349" cy="104775"/>
          <wp:effectExtent l="0" t="0" r="0" b="0"/>
          <wp:docPr id="2"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517" w:rsidRDefault="00534517">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D3A01"/>
    <w:multiLevelType w:val="multilevel"/>
    <w:tmpl w:val="CFA4425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4172CC5"/>
    <w:multiLevelType w:val="multilevel"/>
    <w:tmpl w:val="56D497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4517"/>
    <w:rsid w:val="00403421"/>
    <w:rsid w:val="00534517"/>
    <w:rsid w:val="00E31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BD90"/>
  <w15:docId w15:val="{3D99537D-8CA0-4677-BB5B-62E6900F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ja-JP" w:bidi="ar-SA"/>
      </w:rPr>
    </w:rPrDefault>
    <w:pPrDefault>
      <w:pPr>
        <w:spacing w:before="12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Teresita C. C. G. Nader</cp:lastModifiedBy>
  <cp:revision>2</cp:revision>
  <dcterms:created xsi:type="dcterms:W3CDTF">2016-11-09T02:51:00Z</dcterms:created>
  <dcterms:modified xsi:type="dcterms:W3CDTF">2016-11-09T02:51:00Z</dcterms:modified>
</cp:coreProperties>
</file>