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where we (Human Powered Submarine Team of Oregon State University) will store our NX files and assemblies so that members can download the whole folder and be able to access the most up to date assembly for our submarine.</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one person should be working on a part at a time. When they are working on it they should check out that part in the Check-In/Check-Out Document to let other members know that the part is currently being worked on. Doing so requires checking the check-box in the row with the part name and writing one’s own name down as the person checking out the part. </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they are done with making/modifying the part they should move the current iteration of the part in the NX System to the Archive folder the part belongs to (steering parts go into steering archive folder, old assemblies go into assembly archive), renaming the archived part to its version number. Then they should upload the part into the non-archive folder with the same name as the part was originally called (same folder, same name so that NX doesn’t freak out when referencing parts in an assembly). </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moving the old part to the archive folder and adding the new iteration of the part into the original folder it came from, the user should then check the part back in by going to the Check-In/Check-Out Document and unchecking the part again, letting other members know it’s ok to work on the part. Doing so requires clearing their name from the member name for check out and unchecking the checkbox for the row the part name is in.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