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we (Human Powered Submarine Team of Oregon State University) will store our NX files and assemblies so that members can download the whole folder and be able to access the most up to date assembly for our submarine.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person should be working on a part at a time. When they are working on it they should check out that part in the Check-In/Check-Out Document to let other members know that the part is currently being worked on. Doing so requires checking the check-box in the row with the part name and writing one’s own name down as the person checking out the part.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they are done with making/modifying the part they should move the current iteration of the part in the NX System to the Archive folder the part belongs to (steering parts go into steering archive folder, old assemblies go into assembly archive), renaming the archived part to its version number. Then they should upload the part into the non-archive folder with the same name as the part was originally called (same folder, same name so that NX doesn’t freak out when referencing parts in an assembly).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moving the old part to the archive folder and adding the new iteration of the part into the original folder it came from, the user should then check the part back in by going to the Check-In/Check-Out Document and unchecking the part again, letting other members know it’s ok to work on the part. Doing so requires clearing their name from the member name for check out and unchecking the checkbox for the row the part name is in.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