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6D9D3A">
      <w:pPr>
        <w:pStyle w:val="31"/>
      </w:pPr>
      <w:r>
        <w:t>Bilingualism Benefits and Challenges</w:t>
      </w:r>
    </w:p>
    <w:p w14:paraId="1A153AC9">
      <w:pPr>
        <w:pStyle w:val="3"/>
      </w:pPr>
      <w:r>
        <w:t>Introduction</w:t>
      </w:r>
    </w:p>
    <w:p w14:paraId="69D6325F">
      <w:r>
        <w:t>Bilingualism, or the ability to use two or more languages proficiently, is becoming increasingly common in our globalized world. Research on bilingualism points to significant cognitive, social, and cultural advantages, but it also reveals several challenges.</w:t>
      </w:r>
    </w:p>
    <w:p w14:paraId="26891CF8">
      <w:pPr>
        <w:pStyle w:val="4"/>
      </w:pPr>
      <w:r>
        <w:t>Educational Implications</w:t>
      </w:r>
    </w:p>
    <w:p w14:paraId="5F794910">
      <w:r>
        <w:t>Schools are increasingly accommodating bilingual learners. Effective educational policies and teaching strategies are essential to foster both languages, even as students navigate academic content.</w:t>
      </w:r>
      <w:bookmarkStart w:id="0" w:name="_GoBack"/>
      <w:bookmarkEnd w:id="0"/>
    </w:p>
    <w:p w14:paraId="00FC827F">
      <w:r>
        <w:t>Teachers may require training to recognize signs of both language development and potential difficulties unique to bilingual learners.</w:t>
      </w:r>
    </w:p>
    <w:p w14:paraId="26F77492">
      <w:pPr>
        <w:pStyle w:val="3"/>
      </w:pPr>
      <w:r>
        <w:t>Benefits of Bilingualism</w:t>
      </w:r>
    </w:p>
    <w:p w14:paraId="7FA4C260">
      <w:r>
        <w:t>Cognitive benefits of bilingualism are well-documented. Bilingual individuals typically demonstrate greater mental flexibility and enhanced executive function, which includes skills such as problem solving and multitasking.</w:t>
      </w:r>
    </w:p>
    <w:p w14:paraId="0E82D2FD">
      <w:r>
        <w:t>Moreover, bilingualism has been linked with delayed onset of neurodegenerative diseases like Alzheimer’s. This suggests that managing two languages strengthens the brain's resilience.</w:t>
      </w:r>
    </w:p>
    <w:p w14:paraId="399E9574">
      <w:r>
        <w:t>On the social front, bilingual speakers often enjoy richer cultural experiences. They can communicate with a wider variety of people, access diverse literature, and appreciate different perspectives.</w:t>
      </w:r>
    </w:p>
    <w:p w14:paraId="0EEB2DD5"/>
    <w:tbl>
      <w:tblPr>
        <w:tblStyle w:val="32"/>
        <w:tblW w:w="0" w:type="auto"/>
        <w:tblInd w:w="0" w:type="dxa"/>
        <w:tblLayout w:type="fixed"/>
        <w:tblCellMar>
          <w:top w:w="0" w:type="dxa"/>
          <w:left w:w="108" w:type="dxa"/>
          <w:bottom w:w="0" w:type="dxa"/>
          <w:right w:w="108" w:type="dxa"/>
        </w:tblCellMar>
      </w:tblPr>
      <w:tblGrid>
        <w:gridCol w:w="8640"/>
      </w:tblGrid>
      <w:tr w14:paraId="639D0B37">
        <w:tc>
          <w:tcPr>
            <w:tcW w:w="8640" w:type="dxa"/>
            <w:shd w:val="clear" w:color="auto" w:fill="E5E5E5"/>
          </w:tcPr>
          <w:p w14:paraId="3E105CAA">
            <w:r>
              <w:rPr>
                <w:i/>
                <w:sz w:val="20"/>
              </w:rPr>
              <w:t>Note: Not all bilingual experiences are equal. The age of acquisition, frequency of language use, and contexts of use significantly influence the advantages and challenges faced by bilingual individuals.</w:t>
            </w:r>
          </w:p>
        </w:tc>
      </w:tr>
    </w:tbl>
    <w:p w14:paraId="35920006"/>
    <w:p w14:paraId="17E6E6E6">
      <w:pPr>
        <w:pStyle w:val="3"/>
      </w:pPr>
      <w:r>
        <w:t>Challenges Associated with Bilingualism</w:t>
      </w:r>
    </w:p>
    <w:p w14:paraId="1F4B6A07">
      <w:r>
        <w:t>Despite the many benefits, bilingualism is not without its challenges. For some, managing two linguistic systems can result in language interference, where elements of one language intrude upon the other.</w:t>
      </w:r>
    </w:p>
    <w:p w14:paraId="03EB254A">
      <w:r>
        <w:t>Children raised bilingual may initially exhibit slower vocabulary acquisition in each language compared to monolingual peers, though they typically catch up over time.</w:t>
      </w:r>
    </w:p>
    <w:p w14:paraId="4B9C4880">
      <w:r>
        <w:t>Another difficulty is the potential for identity conflict, especially in settings where one language is socially dominant.</w:t>
      </w:r>
    </w:p>
    <w:p w14:paraId="0BCB7F36">
      <w:pPr>
        <w:pStyle w:val="4"/>
      </w:pPr>
      <w:r>
        <w:t>Definitions and Scope</w:t>
      </w:r>
    </w:p>
    <w:p w14:paraId="3E464256">
      <w:r>
        <w:t>Bilingualism varies in its manifestation, from balanced fluency in two languages to dominant competence in one. It may arise from family background, education, or migration. The depth of bilingualism impacts its effects on individuals.</w:t>
      </w:r>
    </w:p>
    <w:p w14:paraId="42702E18">
      <w:pPr>
        <w:pStyle w:val="3"/>
      </w:pPr>
      <w:r>
        <w:t>Conclusion</w:t>
      </w:r>
    </w:p>
    <w:p w14:paraId="59BA7784">
      <w:r>
        <w:t>In summary, bilingualism offers profound cognitive and cultural advantages but brings distinct challenges that merit consideration. Recognizing the complexity and diversity of bilingual experiences helps inform best practices for education, policy, and community support.</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8DB676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2025-08-31T18:18:40Z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1014F38D0CE2AEAD8021B46826B371F9_42</vt:lpwstr>
  </property>
</Properties>
</file>