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  <w:r>
        <w:rPr>
          <w:rStyle w:val="135"/>
        </w:rPr>
        <w:endnoteReference w:id="0"/>
      </w:r>
    </w:p>
    <w:p w14:paraId="575EC385">
      <w:pPr>
        <w:rPr>
          <w:rFonts w:hint="eastAsia" w:eastAsia="宋体"/>
          <w:lang w:eastAsia="zh-CN"/>
        </w:rPr>
      </w:pPr>
      <w:r>
        <w:t xml:space="preserve">Despite their contribution, women often face significant barriers, </w:t>
      </w:r>
      <w:bookmarkStart w:id="0" w:name="_GoBack"/>
      <w:bookmarkEnd w:id="0"/>
      <w:r>
        <w:t>including restricted land rights, limited access to credit, and less access to agricultural training and technology.</w:t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56F1CD13"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186C6CDD">
      <w:pPr>
        <w:pStyle w:val="24"/>
        <w:snapToGrid w:val="0"/>
      </w:pPr>
      <w:r>
        <w:rPr>
          <w:rStyle w:val="135"/>
        </w:rPr>
        <w:endnoteRef/>
      </w:r>
      <w:r>
        <w:t xml:space="preserve"> </w:t>
      </w:r>
      <w:r>
        <w:rPr>
          <w:rFonts w:hint="eastAsia"/>
        </w:rPr>
        <w:t>Cited from Wikipedia 2023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5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6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5E7E74D5"/>
    <w:rsid w:val="7AA2E7B9"/>
    <w:rsid w:val="7FFE7FB5"/>
    <w:rsid w:val="9546B39B"/>
    <w:rsid w:val="B6AE103F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unhideWhenUsed/>
    <w:uiPriority w:val="99"/>
    <w:rPr>
      <w:vertAlign w:val="superscript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Jayus</cp:lastModifiedBy>
  <dcterms:modified xsi:type="dcterms:W3CDTF">2025-09-01T14:22:46Z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