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5EDEF0D7" w:rsidR="009A0098" w:rsidRPr="00002D10" w:rsidRDefault="009A0098" w:rsidP="009A0098">
      <w:pPr>
        <w:spacing w:after="200"/>
        <w:jc w:val="center"/>
        <w:rPr>
          <w:b/>
          <w:sz w:val="28"/>
          <w:lang w:val="en-US"/>
        </w:rPr>
      </w:pPr>
      <w:r w:rsidRPr="00002D10">
        <w:rPr>
          <w:b/>
          <w:sz w:val="28"/>
          <w:lang w:val="en-US"/>
        </w:rPr>
        <w:t xml:space="preserve">Version </w:t>
      </w:r>
      <w:r w:rsidR="00322EF7">
        <w:rPr>
          <w:b/>
          <w:sz w:val="28"/>
          <w:lang w:val="en-US"/>
        </w:rPr>
        <w:t>2</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27ED08C0"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322EF7">
        <w:rPr>
          <w:i/>
          <w:lang w:val="en-US"/>
        </w:rPr>
        <w:t>2</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322EF7">
        <w:rPr>
          <w:i/>
          <w:lang w:val="en-US"/>
        </w:rPr>
        <w:t>2</w:t>
      </w:r>
      <w:r w:rsidR="00D60F1F">
        <w:rPr>
          <w:i/>
          <w:lang w:val="en-US"/>
        </w:rPr>
        <w:t>1</w:t>
      </w:r>
      <w:r w:rsidRPr="007511F9">
        <w:rPr>
          <w:i/>
          <w:lang w:val="en-US"/>
        </w:rPr>
        <w:t>/</w:t>
      </w:r>
      <w:r w:rsidR="00D60F1F">
        <w:rPr>
          <w:i/>
          <w:lang w:val="en-US"/>
        </w:rPr>
        <w:t>0</w:t>
      </w:r>
      <w:r w:rsidR="00322EF7">
        <w:rPr>
          <w:i/>
          <w:lang w:val="en-US"/>
        </w:rPr>
        <w:t>1</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E87FEE">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E87FEE">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E87FEE">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E87FEE">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E87FEE">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E87FEE">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E87FEE">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r w:rsidRPr="00322EF7">
        <w:rPr>
          <w:lang w:val="en-US"/>
        </w:rPr>
        <w:t>Coppedge, Michael, John Gerring, Carl Henrik Knutsen, Staffan I. Lindberg, Jan Teorell, David Altman, Michael Bernhard, M. Steven Fish, Adam Glynn, Allen Hicken, Anna Lührmann, Kyle L. Marquardt, Kelly McMann, Pamela Paxton, Daniel Pemstein, Brigitte Seim, Rachel Sigman, Svend-Erik Skaaning, Jeffrey Staton, Agnes Cornell, Lisa Gastaldi, Haakon Gjerløw, Valeriya Mechkova, Johannes von Römer, Aksel Sundtröm, Eitan Tzelgov, Luca Uberti, Yi-ting Wang, Tore Wig, and Daniel Ziblatt. 2019. V-Dem Codebook v9. Varieties of Democracy (V-Dem) Project.</w:t>
      </w:r>
      <w:r w:rsidRPr="00312F36">
        <w:rPr>
          <w:lang w:val="en-US"/>
        </w:rPr>
        <w:t xml:space="preserve"> </w:t>
      </w:r>
      <w:r w:rsidR="00D10941">
        <w:rPr>
          <w:lang w:val="en-US"/>
        </w:rPr>
        <w:t xml:space="preserve">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0BCC88DB" w14:textId="77777777" w:rsidR="00312F36" w:rsidRDefault="00312F36" w:rsidP="00312F36"/>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t>Changelog</w:t>
      </w:r>
      <w:bookmarkEnd w:id="4"/>
      <w:r w:rsidRPr="00312F36">
        <w:rPr>
          <w:lang w:val="en-US"/>
        </w:rPr>
        <w:t xml:space="preserve"> </w:t>
      </w:r>
    </w:p>
    <w:p w14:paraId="11011904" w14:textId="77777777" w:rsidR="00312F36" w:rsidRDefault="00312F36"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322EF7"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322EF7"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bookmarkStart w:id="6" w:name="_GoBack"/>
            <w:bookmarkEnd w:id="6"/>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322EF7"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7" w:name="_Toc33030057"/>
      <w:r>
        <w:t>Core Measurement</w:t>
      </w:r>
      <w:bookmarkEnd w:id="7"/>
    </w:p>
    <w:p w14:paraId="5B51300F" w14:textId="2927D6B0" w:rsidR="00EF4DB7" w:rsidRDefault="00A46FA4" w:rsidP="00A54F8D">
      <w:pPr>
        <w:pStyle w:val="berschrift1"/>
        <w:numPr>
          <w:ilvl w:val="0"/>
          <w:numId w:val="1"/>
        </w:numPr>
      </w:pPr>
      <w:bookmarkStart w:id="8" w:name="_Toc33030058"/>
      <w:bookmarkEnd w:id="2"/>
      <w:r>
        <w:t>Procedures of Decision</w:t>
      </w:r>
      <w:bookmarkEnd w:id="8"/>
    </w:p>
    <w:p w14:paraId="54AD8923" w14:textId="59340CF1" w:rsidR="00BD42CE" w:rsidRPr="00C410C5" w:rsidRDefault="00A46FA4" w:rsidP="00BD42CE">
      <w:pPr>
        <w:pStyle w:val="berschrift2"/>
        <w:rPr>
          <w:lang w:val="en-US"/>
        </w:rPr>
      </w:pPr>
      <w:bookmarkStart w:id="9" w:name="_Toc33030059"/>
      <w:r w:rsidRPr="00C410C5">
        <w:rPr>
          <w:lang w:val="en-US"/>
        </w:rPr>
        <w:t>Freedom</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037E19" w:rsidRPr="00322EF7"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322EF7"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if_else(v2x_elecreg==0, 0, v2elasmoff_ord)</w:t>
            </w:r>
          </w:p>
        </w:tc>
      </w:tr>
      <w:tr w:rsidR="00330AEF" w:rsidRPr="00322EF7"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322EF7"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322EF7"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322EF7"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7E19" w:rsidRPr="00322EF7"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if_else(v2x_elecreg==0,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322EF7"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322EF7"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322EF7"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322EF7"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322EF7"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322EF7"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322EF7"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322EF7"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322EF7"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00D8F" w:rsidRPr="00322EF7"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322EF7"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322EF7"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322EF7"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322EF7"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72988" w:rsidRPr="00322EF7"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322EF7"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322EF7"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322EF7"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322EF7"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322EF7"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322EF7"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322EF7"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322EF7"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322EF7"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322EF7"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322EF7"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322EF7"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322EF7"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322EF7"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322EF7"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322EF7"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322EF7"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322EF7"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322EF7"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44FC7" w:rsidRPr="00322EF7"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322EF7"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322EF7"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322EF7"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322EF7"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10" w:name="_Toc33030060"/>
      <w:r w:rsidRPr="00C410C5">
        <w:rPr>
          <w:lang w:val="en-US"/>
        </w:rPr>
        <w:lastRenderedPageBreak/>
        <w:t>Equality</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8A1AB7" w:rsidRPr="00322EF7"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322EF7"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322EF7"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if_else(v2x_elecreg==0,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322EF7"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322EF7"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322EF7"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8A1AB7" w:rsidRPr="00322EF7"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decision_activeextension_facto = if_else(v2x_elecreg==0, 0, v2elsuffrage)</w:t>
            </w:r>
          </w:p>
        </w:tc>
      </w:tr>
      <w:tr w:rsidR="008A1AB7" w:rsidRPr="00322EF7"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322EF7"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322EF7"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322EF7"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2C757ABF"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This variable is currently not available (V-Dem Version 8)</w:t>
            </w:r>
          </w:p>
        </w:tc>
      </w:tr>
      <w:tr w:rsidR="00F465A4" w:rsidRPr="00322EF7"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322EF7"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322EF7"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322EF7"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65A4" w:rsidRPr="00322EF7"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322EF7"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322EF7"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322EF7"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22EF7"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322EF7"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322EF7"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322EF7"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322EF7"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322EF7"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322EF7"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322EF7"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322EF7"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322EF7"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322EF7"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322EF7"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322EF7"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322EF7"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322EF7"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322EF7"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1" w:name="_Toc33030061"/>
      <w:r w:rsidRPr="00C410C5">
        <w:rPr>
          <w:lang w:val="en-US"/>
        </w:rPr>
        <w:t>Control</w:t>
      </w:r>
      <w:r w:rsidR="00C410C5" w:rsidRPr="00C410C5">
        <w:rPr>
          <w:lang w:val="en-US"/>
        </w:rPr>
        <w:t xml:space="preserve"> of Procedures of Decision</w:t>
      </w:r>
      <w:bookmarkEnd w:id="11"/>
    </w:p>
    <w:tbl>
      <w:tblPr>
        <w:tblStyle w:val="Tabellenraster"/>
        <w:tblW w:w="0" w:type="auto"/>
        <w:tblLook w:val="04A0" w:firstRow="1" w:lastRow="0" w:firstColumn="1" w:lastColumn="0" w:noHBand="0" w:noVBand="1"/>
      </w:tblPr>
      <w:tblGrid>
        <w:gridCol w:w="9060"/>
      </w:tblGrid>
      <w:tr w:rsidR="00762F18" w:rsidRPr="00322EF7"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322EF7"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decision_capacityemb_facto)^(1/2)</w:t>
            </w:r>
          </w:p>
        </w:tc>
      </w:tr>
      <w:tr w:rsidR="00C03F2F" w:rsidRPr="00322EF7"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if_else(v2x_elecreg==0,0,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322EF7"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322EF7"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322EF7"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322EF7"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322EF7"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if_else(v2x_elecreg==0,0,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322EF7"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322EF7"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322EF7"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322EF7"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322EF7"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decision_civilmonitors_facto[v2eldommon==0 &amp; v2elintmon==1] = 1</w:t>
            </w:r>
          </w:p>
        </w:tc>
      </w:tr>
      <w:tr w:rsidR="009D6B6F" w:rsidRPr="00322EF7"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322EF7"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322EF7"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322EF7"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322EF7"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lastRenderedPageBreak/>
              <w:t xml:space="preserve">ifelse(NoHOG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min_fun(c(if_else(v2x_elecreg==0,0,v2elmulpar_ord_tran),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322EF7"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22EF7"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322EF7"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322EF7"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322EF7"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322EF7"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322EF7"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22EF7"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322EF7"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322EF7"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322EF7"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322EF7"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22EF7"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322EF7"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322EF7"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322EF7"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322EF7"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322EF7"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322EF7"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2"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2"/>
    </w:p>
    <w:p w14:paraId="5BD943D1" w14:textId="7C69EF52" w:rsidR="00037E19" w:rsidRPr="00C410C5" w:rsidRDefault="00B711DF" w:rsidP="00C410C5">
      <w:pPr>
        <w:pStyle w:val="berschrift2"/>
        <w:rPr>
          <w:lang w:val="en-US"/>
        </w:rPr>
      </w:pPr>
      <w:bookmarkStart w:id="13" w:name="_Toc33030063"/>
      <w:r w:rsidRPr="00C410C5">
        <w:rPr>
          <w:lang w:val="en-US"/>
        </w:rPr>
        <w:t>Freedom</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1309F2" w:rsidRPr="00322EF7"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322EF7"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intermediate_partyact_facto)^(1/2)</w:t>
            </w:r>
          </w:p>
        </w:tc>
      </w:tr>
      <w:tr w:rsidR="001309F2" w:rsidRPr="00322EF7"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322EF7"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322EF7"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322EF7"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322EF7"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322EF7"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322EF7"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322EF7"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322EF7"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309F2" w:rsidRPr="00322EF7"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ntermediate_partyact_facto = if_else(v2psbars_ord==0 &amp; is.na(v2psoppaut) == T, 0,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Opposition parties autonomy (v2psoppaut)</w:t>
            </w:r>
          </w:p>
        </w:tc>
      </w:tr>
      <w:tr w:rsidR="001309F2" w:rsidRPr="00322EF7"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322EF7"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322EF7"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322EF7"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322EF7"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322EF7"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intermediate_csoact_facto)^(1/2)</w:t>
            </w:r>
          </w:p>
        </w:tc>
      </w:tr>
      <w:tr w:rsidR="00D47771" w:rsidRPr="00322EF7"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322EF7"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322EF7"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322EF7"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47771" w:rsidRPr="00322EF7"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322EF7"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322EF7"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322EF7"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4" w:name="_Toc33030064"/>
      <w:r w:rsidRPr="00C410C5">
        <w:rPr>
          <w:lang w:val="en-US"/>
        </w:rPr>
        <w:t>Equality</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DF624C" w:rsidRPr="00322EF7"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cdf(scale(v2pepwrses)*(1/3) + scale(v2pepwrsoc)*(1/3) + scale(v2pepwrgen)*(1/3))</w:t>
            </w:r>
          </w:p>
        </w:tc>
      </w:tr>
      <w:tr w:rsidR="00DF624C" w:rsidRPr="00322EF7"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322EF7"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322EF7"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322EF7"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322EF7"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322EF7"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322EF7"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322EF7"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322EF7"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322EF7"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322EF7"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322EF7"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322EF7"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322EF7"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322EF7"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322EF7"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322EF7"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322EF7"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322EF7"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322EF7"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322EF7"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322EF7"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322EF7"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5" w:name="_Toc33030065"/>
      <w:r w:rsidRPr="00C410C5">
        <w:rPr>
          <w:lang w:val="en-US"/>
        </w:rPr>
        <w:t>Control</w:t>
      </w:r>
      <w:r w:rsidR="00C410C5" w:rsidRPr="00C410C5">
        <w:rPr>
          <w:lang w:val="en-US"/>
        </w:rPr>
        <w:t xml:space="preserve"> of Regulation of the Intermediate Sphere</w:t>
      </w:r>
      <w:bookmarkEnd w:id="15"/>
    </w:p>
    <w:tbl>
      <w:tblPr>
        <w:tblStyle w:val="Tabellenraster"/>
        <w:tblW w:w="0" w:type="auto"/>
        <w:tblLook w:val="04A0" w:firstRow="1" w:lastRow="0" w:firstColumn="1" w:lastColumn="0" w:noHBand="0" w:noVBand="1"/>
      </w:tblPr>
      <w:tblGrid>
        <w:gridCol w:w="9060"/>
      </w:tblGrid>
      <w:tr w:rsidR="00BA3A92" w:rsidRPr="00322EF7"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lastRenderedPageBreak/>
              <w:t>intermediate_control_core = intermediate_partycontrol_facto * (3/4) +</w:t>
            </w:r>
            <w:r w:rsidR="00800E9D">
              <w:rPr>
                <w:i/>
                <w:lang w:val="en-US"/>
              </w:rPr>
              <w:t xml:space="preserve"> </w:t>
            </w:r>
            <w:r w:rsidRPr="00FD3513">
              <w:rPr>
                <w:i/>
                <w:lang w:val="en-US"/>
              </w:rPr>
              <w:t>intermediate_csocontrol_facto * (1/4)</w:t>
            </w:r>
          </w:p>
        </w:tc>
      </w:tr>
      <w:tr w:rsidR="00BA3A92" w:rsidRPr="00322EF7"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r w:rsidR="00A7124E">
              <w:rPr>
                <w:rStyle w:val="Fett"/>
                <w:b w:val="0"/>
                <w:bCs w:val="0"/>
                <w:lang w:val="en-US"/>
              </w:rPr>
              <w:t xml:space="preserve">from </w:t>
            </w:r>
            <w:r w:rsidRPr="00FD3513">
              <w:rPr>
                <w:rStyle w:val="Fett"/>
                <w:b w:val="0"/>
                <w:bCs w:val="0"/>
                <w:lang w:val="en-US"/>
              </w:rPr>
              <w:t xml:space="preserve"> 0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r w:rsidRPr="00FD3513">
              <w:rPr>
                <w:i/>
                <w:lang w:val="en-US"/>
              </w:rPr>
              <w:t>intermediate_partycontrol_facto = if_else(v2lgbicam==0,</w:t>
            </w:r>
            <w:r>
              <w:rPr>
                <w:i/>
                <w:lang w:val="en-US"/>
              </w:rPr>
              <w:t xml:space="preserve"> </w:t>
            </w:r>
            <w:r w:rsidRPr="00FD3513">
              <w:rPr>
                <w:i/>
                <w:lang w:val="en-US"/>
              </w:rPr>
              <w:t>0,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322EF7"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322EF7"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322EF7"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BA3A92" w:rsidRPr="00322EF7"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322EF7"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322EF7"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322EF7"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B149C91" w14:textId="6AD53F18" w:rsidR="00037E19" w:rsidRPr="00037E19" w:rsidRDefault="006F3F4F" w:rsidP="003005D3">
      <w:pPr>
        <w:pStyle w:val="berschrift1"/>
      </w:pPr>
      <w:bookmarkStart w:id="16" w:name="_Toc33030066"/>
      <w:r>
        <w:rPr>
          <w:rFonts w:eastAsia="Calibri"/>
        </w:rPr>
        <w:lastRenderedPageBreak/>
        <w:t>Public Communication</w:t>
      </w:r>
      <w:bookmarkEnd w:id="16"/>
    </w:p>
    <w:p w14:paraId="30C72445" w14:textId="47F407EB" w:rsidR="00037E19" w:rsidRDefault="00B711DF" w:rsidP="00037E19">
      <w:pPr>
        <w:pStyle w:val="berschrift2"/>
      </w:pPr>
      <w:bookmarkStart w:id="17" w:name="_Toc33030067"/>
      <w:r>
        <w:t>Freedom</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1F66AA" w:rsidRPr="00322EF7"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322EF7"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communication_opinion_facto)^(1/2)</w:t>
            </w:r>
          </w:p>
        </w:tc>
      </w:tr>
      <w:tr w:rsidR="001F66AA" w:rsidRPr="00322EF7"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cdf(if_else(is.na(v2mecenefi)==T, scale(v2mecenefm)*0.5 + scale(v2meharjrn)*0.5, scale(v2mecenefm)*(1/3) + scal</w:t>
            </w:r>
            <w:r>
              <w:rPr>
                <w:i/>
                <w:lang w:val="en-US"/>
              </w:rPr>
              <w:t>e</w:t>
            </w:r>
            <w:r w:rsidRPr="00CD72D0">
              <w:rPr>
                <w:i/>
                <w:lang w:val="en-US"/>
              </w:rPr>
              <w:t>(v2meharjrn)*(1/3) + scale(v2mecenefi)*(1/3)))</w:t>
            </w:r>
          </w:p>
        </w:tc>
      </w:tr>
      <w:tr w:rsidR="001F66AA" w:rsidRPr="00322EF7"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322EF7"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322EF7"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322EF7"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322EF7"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322EF7"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322EF7"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322EF7"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322EF7"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322EF7"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322EF7"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322EF7"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322EF7"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66AA" w:rsidRPr="00322EF7"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cdf(scale(Freedom_Discussion)*(1/3)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322EF7"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322EF7"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322EF7"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322EF7"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a rule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322EF7"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22EF7"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322EF7"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322EF7"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322EF7"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a rule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322EF7"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22EF7"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322EF7"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322EF7"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322EF7"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322EF7"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322EF7"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322EF7"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322EF7"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22EF7"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322EF7"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322EF7"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8" w:name="_Toc33030068"/>
      <w:r>
        <w:lastRenderedPageBreak/>
        <w:t>Equality</w:t>
      </w:r>
      <w:r w:rsidR="00C410C5">
        <w:t xml:space="preserve"> of Public Communication</w:t>
      </w:r>
      <w:bookmarkEnd w:id="18"/>
    </w:p>
    <w:tbl>
      <w:tblPr>
        <w:tblStyle w:val="Tabellenraster"/>
        <w:tblW w:w="0" w:type="auto"/>
        <w:tblLook w:val="04A0" w:firstRow="1" w:lastRow="0" w:firstColumn="1" w:lastColumn="0" w:noHBand="0" w:noVBand="1"/>
      </w:tblPr>
      <w:tblGrid>
        <w:gridCol w:w="9060"/>
      </w:tblGrid>
      <w:tr w:rsidR="00311417" w:rsidRPr="00322EF7"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322EF7"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322EF7"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322EF7"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F3F4F" w:rsidRPr="00322EF7"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322EF7"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cdf(scale(v2mebias)*0.5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322EF7"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322EF7"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322EF7"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322EF7"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322EF7"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322EF7"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322EF7"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322EF7"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9B90EB3" w14:textId="3A26FC4B" w:rsidR="00037E19" w:rsidRDefault="00B711DF" w:rsidP="00037E19">
      <w:pPr>
        <w:pStyle w:val="berschrift2"/>
      </w:pPr>
      <w:bookmarkStart w:id="19" w:name="_Toc33030069"/>
      <w:r>
        <w:t>Control</w:t>
      </w:r>
      <w:r w:rsidR="00C410C5">
        <w:t xml:space="preserve"> of Public Communication</w:t>
      </w:r>
      <w:bookmarkEnd w:id="19"/>
    </w:p>
    <w:tbl>
      <w:tblPr>
        <w:tblStyle w:val="Tabellenraster"/>
        <w:tblW w:w="0" w:type="auto"/>
        <w:tblLook w:val="04A0" w:firstRow="1" w:lastRow="0" w:firstColumn="1" w:lastColumn="0" w:noHBand="0" w:noVBand="1"/>
      </w:tblPr>
      <w:tblGrid>
        <w:gridCol w:w="9060"/>
      </w:tblGrid>
      <w:tr w:rsidR="00A609EC" w:rsidRPr="00322EF7"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cdf(scale(v2mecrit)*0.6 + scale(v2meslfcen)*0.4)</w:t>
            </w:r>
          </w:p>
        </w:tc>
      </w:tr>
      <w:tr w:rsidR="00491A7C" w:rsidRPr="00322EF7"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322EF7"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322EF7"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322EF7"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322EF7"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322EF7"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322EF7"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512C176C" w14:textId="4F404B07" w:rsidR="00037E19" w:rsidRPr="00037E19" w:rsidRDefault="00AC698B" w:rsidP="003005D3">
      <w:pPr>
        <w:pStyle w:val="berschrift1"/>
      </w:pPr>
      <w:bookmarkStart w:id="20" w:name="_Toc33030070"/>
      <w:r>
        <w:rPr>
          <w:rFonts w:eastAsia="Calibri"/>
        </w:rPr>
        <w:t>Guarantee of Rights</w:t>
      </w:r>
      <w:bookmarkEnd w:id="20"/>
    </w:p>
    <w:p w14:paraId="238B6E6A" w14:textId="1BF4809C" w:rsidR="00037E19" w:rsidRPr="00C410C5" w:rsidRDefault="00B711DF" w:rsidP="00037E19">
      <w:pPr>
        <w:pStyle w:val="berschrift2"/>
        <w:rPr>
          <w:lang w:val="en-US"/>
        </w:rPr>
      </w:pPr>
      <w:bookmarkStart w:id="21" w:name="_Toc33030071"/>
      <w:r w:rsidRPr="00C410C5">
        <w:rPr>
          <w:lang w:val="en-US"/>
        </w:rPr>
        <w:t>Freedom</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322EF7"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rights_certainty_facto)^(1/2)</w:t>
            </w:r>
          </w:p>
        </w:tc>
      </w:tr>
      <w:tr w:rsidR="001F507A" w:rsidRPr="00322EF7"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cdf(scale(v2juhcind)*(2/3)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322EF7"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322EF7"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322EF7"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322EF7"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322EF7"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322EF7"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322EF7"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322EF7"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322EF7"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322EF7"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322EF7"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322EF7"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322EF7"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2" w:name="_Toc33030072"/>
      <w:r w:rsidRPr="00C410C5">
        <w:rPr>
          <w:lang w:val="en-US"/>
        </w:rPr>
        <w:t>Equality</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322EF7"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rights_equalitylaw_facto)^(1/2)</w:t>
            </w:r>
          </w:p>
        </w:tc>
      </w:tr>
      <w:tr w:rsidR="0001133E" w:rsidRPr="00322EF7"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322EF7"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322EF7"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322EF7"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322EF7"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322EF7"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1133E" w:rsidRPr="00322EF7"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322EF7"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322EF7"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322EF7"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322EF7"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72E15" w:rsidRPr="00322EF7"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322EF7"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322EF7"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322EF7"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322EF7"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322EF7"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C698B" w:rsidRPr="00322EF7"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322EF7"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322EF7"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322EF7"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322EF7"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3" w:name="_Toc33030073"/>
      <w:r w:rsidRPr="00483CC9">
        <w:rPr>
          <w:lang w:val="en-US"/>
        </w:rPr>
        <w:t>Control</w:t>
      </w:r>
      <w:r w:rsidR="00C410C5" w:rsidRPr="00C410C5">
        <w:rPr>
          <w:lang w:val="en-US"/>
        </w:rPr>
        <w:t xml:space="preserve"> of Guarantee of Rights</w:t>
      </w:r>
      <w:bookmarkEnd w:id="23"/>
    </w:p>
    <w:tbl>
      <w:tblPr>
        <w:tblStyle w:val="Tabellenraster"/>
        <w:tblW w:w="0" w:type="auto"/>
        <w:tblLook w:val="04A0" w:firstRow="1" w:lastRow="0" w:firstColumn="1" w:lastColumn="0" w:noHBand="0" w:noVBand="1"/>
      </w:tblPr>
      <w:tblGrid>
        <w:gridCol w:w="9060"/>
      </w:tblGrid>
      <w:tr w:rsidR="001D2398" w:rsidRPr="00322EF7"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322EF7"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322EF7"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3: Members of the executive rarely violate the constitution, and when it happens</w:t>
            </w:r>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322EF7"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22EF7"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322EF7"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322EF7"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322EF7"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322EF7"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322EF7"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4" w:name="_Toc33030074"/>
      <w:r>
        <w:rPr>
          <w:rFonts w:eastAsia="Calibri"/>
        </w:rPr>
        <w:lastRenderedPageBreak/>
        <w:t>Rules Settlement and Implementation</w:t>
      </w:r>
      <w:bookmarkEnd w:id="24"/>
    </w:p>
    <w:p w14:paraId="22A553D3" w14:textId="1BC43CEC" w:rsidR="001D2398" w:rsidRPr="00C410C5" w:rsidRDefault="00B711DF" w:rsidP="00C410C5">
      <w:pPr>
        <w:pStyle w:val="berschrift2"/>
        <w:rPr>
          <w:lang w:val="en-US"/>
        </w:rPr>
      </w:pPr>
      <w:bookmarkStart w:id="25" w:name="_Toc33030075"/>
      <w:r w:rsidRPr="00C410C5">
        <w:rPr>
          <w:lang w:val="en-US"/>
        </w:rPr>
        <w:t>Freedom</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322EF7"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r w:rsidR="0054643F" w:rsidRPr="0054643F">
              <w:rPr>
                <w:i/>
                <w:lang w:val="en-US"/>
              </w:rPr>
              <w:t>min</w:t>
            </w:r>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322EF7"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322EF7"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HOS_elected = ifelse(NoHOG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r w:rsidRPr="00013A02">
              <w:rPr>
                <w:i/>
                <w:lang w:val="en-US"/>
              </w:rPr>
              <w:t xml:space="preserve">ifelse(HOS_power&lt;2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HOG_elected = ifelse(NoHOG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 xml:space="preserve">HOS_veto = if_else(HOS_elected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 xml:space="preserve">if_else(HOS_elected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 xml:space="preserve">HOG_veto = if_else(HOS_elected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lastRenderedPageBreak/>
              <w:t>if_else(HOG_elected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min_fun(c(HOG_veto, HOS_veto))</w:t>
            </w:r>
          </w:p>
        </w:tc>
      </w:tr>
      <w:tr w:rsidR="00A354FB" w:rsidRPr="00322EF7"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322EF7"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322EF7"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322EF7"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322EF7"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322EF7"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322EF7"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322EF7"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322EF7"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322EF7"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22EF7"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322EF7"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322EF7"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22EF7"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322EF7"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322EF7"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322EF7"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322EF7"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322EF7"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322EF7"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322EF7"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322EF7"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22EF7"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322EF7"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HOS proposes legislation in practice (v2exdfpphs</w:t>
            </w:r>
            <w:r w:rsidRPr="00B43032">
              <w:rPr>
                <w:rStyle w:val="Hervorhebung"/>
                <w:b/>
                <w:i w:val="0"/>
                <w:lang w:val="en-US"/>
              </w:rPr>
              <w:t>)</w:t>
            </w:r>
          </w:p>
        </w:tc>
      </w:tr>
      <w:tr w:rsidR="00033CF4" w:rsidRPr="00322EF7"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322EF7"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322EF7"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322EF7"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322EF7"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322EF7"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322EF7"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322EF7"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322EF7"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322EF7"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322EF7"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322EF7"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322EF7"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322EF7"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322EF7"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322EF7"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322EF7"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322EF7"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322EF7"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322EF7"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322EF7"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322EF7"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6" w:name="_Toc33030076"/>
      <w:r w:rsidRPr="00C410C5">
        <w:rPr>
          <w:lang w:val="en-US"/>
        </w:rPr>
        <w:t>Equality</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322EF7"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rules_settlement_exetreatment_facto)^(1/2)</w:t>
            </w:r>
          </w:p>
        </w:tc>
      </w:tr>
      <w:tr w:rsidR="00C81670" w:rsidRPr="00322EF7"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322EF7"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322EF7"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322EF7"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322EF7"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81670" w:rsidRPr="00322EF7"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322EF7"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322EF7"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322EF7"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322EF7"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322EF7"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7" w:name="_Toc33030077"/>
      <w:r w:rsidRPr="00C410C5">
        <w:rPr>
          <w:lang w:val="en-US"/>
        </w:rPr>
        <w:t>Control</w:t>
      </w:r>
      <w:r w:rsidR="00C410C5" w:rsidRPr="00C410C5">
        <w:rPr>
          <w:lang w:val="en-US"/>
        </w:rPr>
        <w:t xml:space="preserve"> of Rules Settlement and Implementation</w:t>
      </w:r>
      <w:bookmarkEnd w:id="27"/>
    </w:p>
    <w:tbl>
      <w:tblPr>
        <w:tblStyle w:val="Tabellenraster"/>
        <w:tblW w:w="0" w:type="auto"/>
        <w:tblLook w:val="04A0" w:firstRow="1" w:lastRow="0" w:firstColumn="1" w:lastColumn="0" w:noHBand="0" w:noVBand="1"/>
      </w:tblPr>
      <w:tblGrid>
        <w:gridCol w:w="9060"/>
      </w:tblGrid>
      <w:tr w:rsidR="001D2398" w:rsidRPr="00322EF7"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322EF7"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r w:rsidRPr="00C708F4">
              <w:rPr>
                <w:i/>
                <w:lang w:val="en-US"/>
              </w:rPr>
              <w:t>Control_Leg = if_else(v2lgbicam=="0 Chambers", 0, cdf(scale(v2lgfunds) * (0.2) +</w:t>
            </w:r>
            <w:r w:rsidR="00800E9D">
              <w:rPr>
                <w:i/>
                <w:lang w:val="en-US"/>
              </w:rPr>
              <w:t xml:space="preserve"> </w:t>
            </w:r>
            <w:r w:rsidRPr="00C708F4">
              <w:rPr>
                <w:i/>
                <w:lang w:val="en-US"/>
              </w:rPr>
              <w:t>scale(v2lginvstp) * (0.4) + scale(v2lgqstexp) * (0.4)))</w:t>
            </w:r>
          </w:p>
        </w:tc>
      </w:tr>
      <w:tr w:rsidR="00CF6EFB" w:rsidRPr="00322EF7"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322EF7"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322EF7"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322EF7"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CF6EFB" w:rsidRPr="00322EF7"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322EF7"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322EF7"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322EF7"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322EF7"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322EF7"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322EF7"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r w:rsidRPr="00C708F4">
              <w:rPr>
                <w:i/>
                <w:lang w:val="en-US"/>
              </w:rPr>
              <w:t>rules_settlment_parlcontrol_facto = if_else(v2lgbicam=="0 Chambers", 0,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322EF7"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322EF7"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322EF7"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E6B9D94" w14:textId="61D07296" w:rsidR="00982107" w:rsidRDefault="00982107" w:rsidP="00982107">
      <w:pPr>
        <w:pStyle w:val="berschrift1"/>
        <w:rPr>
          <w:rFonts w:eastAsia="Calibri"/>
        </w:rPr>
      </w:pPr>
      <w:bookmarkStart w:id="28" w:name="_Toc33030078"/>
      <w:r>
        <w:rPr>
          <w:rFonts w:eastAsia="Calibri"/>
        </w:rPr>
        <w:lastRenderedPageBreak/>
        <w:t>Aggregated Indices</w:t>
      </w:r>
      <w:r w:rsidR="006857F0">
        <w:rPr>
          <w:rFonts w:eastAsia="Calibri"/>
        </w:rPr>
        <w:t xml:space="preserve"> (Core Measurement)</w:t>
      </w:r>
      <w:bookmarkEnd w:id="28"/>
    </w:p>
    <w:p w14:paraId="57A9196E" w14:textId="61BD3C3A" w:rsidR="00895A9C" w:rsidRPr="00A7124E" w:rsidRDefault="00895A9C" w:rsidP="00895A9C">
      <w:pPr>
        <w:pStyle w:val="berschrift2"/>
        <w:rPr>
          <w:lang w:val="en-US"/>
        </w:rPr>
      </w:pPr>
      <w:bookmarkStart w:id="29"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322EF7"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322EF7"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322EF7"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rule_settlement_freedom_core)</w:t>
            </w:r>
            <w:r w:rsidR="00733BAD">
              <w:rPr>
                <w:i/>
                <w:lang w:val="en-US"/>
              </w:rPr>
              <w:t>^(1/5)</w:t>
            </w:r>
          </w:p>
        </w:tc>
      </w:tr>
      <w:tr w:rsidR="00982107" w:rsidRPr="00322EF7"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322EF7"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322EF7"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322EF7"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322EF7"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322EF7"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322EF7"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r w:rsidR="00733BAD" w:rsidRPr="00800E9D">
              <w:rPr>
                <w:i/>
                <w:lang w:val="en-US"/>
              </w:rPr>
              <w:t xml:space="preserve"> )</w:t>
            </w:r>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322EF7"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322EF7"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322EF7"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control_dim_index_core)</w:t>
            </w:r>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30" w:name="_Toc33030080"/>
      <w:r>
        <w:t>Institutional Indices</w:t>
      </w:r>
      <w:bookmarkEnd w:id="30"/>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322EF7"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322EF7"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decision_control_core)</w:t>
            </w:r>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22EF7"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322EF7"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322EF7"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_control_core</w:t>
            </w:r>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22EF7"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322EF7"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_control_core)</w:t>
            </w:r>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22EF7"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322EF7"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322EF7"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_control_core)</w:t>
            </w:r>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322EF7"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322EF7"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_control_core)</w:t>
            </w:r>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1" w:name="_Toc33030081"/>
      <w:r w:rsidRPr="00800E9D">
        <w:rPr>
          <w:lang w:val="en-US"/>
        </w:rPr>
        <w:lastRenderedPageBreak/>
        <w:t>Context Measurement</w:t>
      </w:r>
      <w:bookmarkEnd w:id="31"/>
    </w:p>
    <w:p w14:paraId="36D58A78" w14:textId="6FDF3F8E" w:rsidR="00665A8D" w:rsidRPr="00665A8D" w:rsidRDefault="00F42840" w:rsidP="00290602">
      <w:pPr>
        <w:pStyle w:val="berschrift1"/>
        <w:numPr>
          <w:ilvl w:val="0"/>
          <w:numId w:val="68"/>
        </w:numPr>
        <w:rPr>
          <w:rFonts w:eastAsia="Calibri"/>
        </w:rPr>
      </w:pPr>
      <w:bookmarkStart w:id="32" w:name="_Toc33030082"/>
      <w:r>
        <w:rPr>
          <w:rFonts w:eastAsia="Calibri"/>
        </w:rPr>
        <w:t xml:space="preserve">Context </w:t>
      </w:r>
      <w:r w:rsidR="00AC4D46">
        <w:rPr>
          <w:rFonts w:eastAsia="Calibri"/>
        </w:rPr>
        <w:t>Factors</w:t>
      </w:r>
      <w:bookmarkEnd w:id="32"/>
    </w:p>
    <w:tbl>
      <w:tblPr>
        <w:tblStyle w:val="Tabellenraster"/>
        <w:tblW w:w="0" w:type="auto"/>
        <w:tblLook w:val="04A0" w:firstRow="1" w:lastRow="0" w:firstColumn="1" w:lastColumn="0" w:noHBand="0" w:noVBand="1"/>
      </w:tblPr>
      <w:tblGrid>
        <w:gridCol w:w="9062"/>
      </w:tblGrid>
      <w:tr w:rsidR="00F42840" w:rsidRPr="00322EF7"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3"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3E2CD882"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50%.</w:t>
            </w:r>
            <w:r w:rsidRPr="00533693">
              <w:rPr>
                <w:rStyle w:val="Hervorhebung"/>
                <w:i w:val="0"/>
                <w:lang w:val="en-US"/>
              </w:rPr>
              <w:t xml:space="preserve"> We code country-years 0.5 as well, if v2x_elecreg is 0 (meaning there are no elections).</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if_else(v2x_elecreg==0,0,cdf(scale(v2elpeace)))</w:t>
            </w:r>
          </w:p>
          <w:p w14:paraId="01C0AD76" w14:textId="18D18202"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decision_context_facto = minmax(decision_context_facto, 0.5) + 0.5</w:t>
            </w:r>
            <w:bookmarkEnd w:id="33"/>
          </w:p>
        </w:tc>
      </w:tr>
      <w:tr w:rsidR="00F42840" w:rsidRPr="00322EF7"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322EF7"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322EF7"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322EF7"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322EF7"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28A12ADD"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28403EEB"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intermediate_context_facto = minmax(intermediate_context_facto, 0.5) + 0.5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322EF7"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322EF7"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322EF7"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B0D68" w:rsidRPr="00322EF7"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0FEAE610"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1665ECE9"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communication_context_facto = minmax(communication_context_facto, 0.5) + 0.5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322EF7"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322EF7"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322EF7"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322EF7"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02C6688C"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6D49B6C8"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rights_context_facto = minmax(rights_context_facto, 0.5) + 0.5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322EF7"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322EF7"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322EF7"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3C337670"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4DB0994F"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rules_settlement_context_facto = minmax(rules_settlement_context_facto, 0.5) + 0.5</w:t>
            </w:r>
          </w:p>
        </w:tc>
      </w:tr>
    </w:tbl>
    <w:tbl>
      <w:tblPr>
        <w:tblStyle w:val="Tabellenraster"/>
        <w:tblW w:w="0" w:type="auto"/>
        <w:tblLook w:val="04A0" w:firstRow="1" w:lastRow="0" w:firstColumn="1" w:lastColumn="0" w:noHBand="0" w:noVBand="1"/>
      </w:tblPr>
      <w:tblGrid>
        <w:gridCol w:w="9062"/>
      </w:tblGrid>
      <w:tr w:rsidR="00F42840" w:rsidRPr="00322EF7"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if_else(v2lgbicam==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322EF7"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322EF7"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322EF7"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322EF7"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322EF7"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322EF7"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322EF7"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322EF7"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322EF7"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322EF7"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322EF7"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322EF7"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322EF7"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322EF7"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322EF7"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322EF7"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322EF7"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322EF7"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322EF7"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322EF7"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322EF7"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322EF7"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322EF7"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9DBEF33"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02100225"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equality_context_facto = minmax(equality_context_facto, 0.5) + 0.5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322EF7"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322EF7"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0: Extreme. Provision of high quality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1: Unequal. Provision of high quality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322EF7"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4"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4"/>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322EF7"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322EF7"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322EF7"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322EF7"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equality_context_facto)^(1/2))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322EF7"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322EF7"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322EF7"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322EF7"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322EF7"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322EF7"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322EF7"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322EF7"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equality_context_facto)^(1/2))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322EF7"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322EF7"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322EF7"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322EF7"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lastRenderedPageBreak/>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322EF7"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322EF7"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322EF7"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equality_context_facto)^(1/2))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5"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322EF7"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322EF7"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5"/>
      <w:tr w:rsidR="005A6870" w:rsidRPr="00322EF7"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322EF7"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322EF7"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322EF7"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322EF7"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equality_context_facto)^(1/2))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322EF7"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322EF7"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322EF7"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322EF7"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322EF7"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322EF7"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equality_context_facto)^(1/2))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22EF7"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322EF7"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322EF7"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6" w:name="_Toc33030084"/>
      <w:r w:rsidRPr="00F42840">
        <w:rPr>
          <w:rFonts w:eastAsia="Calibri"/>
        </w:rPr>
        <w:t>Aggregated Indices</w:t>
      </w:r>
      <w:r w:rsidR="006857F0">
        <w:rPr>
          <w:rFonts w:eastAsia="Calibri"/>
        </w:rPr>
        <w:t xml:space="preserve"> (Context Measurement)</w:t>
      </w:r>
      <w:bookmarkEnd w:id="36"/>
    </w:p>
    <w:p w14:paraId="203E073A" w14:textId="3A7B0111" w:rsidR="00F42840" w:rsidRPr="00A7124E" w:rsidRDefault="00F42840" w:rsidP="00F42840">
      <w:pPr>
        <w:pStyle w:val="berschrift2"/>
        <w:rPr>
          <w:lang w:val="en-US"/>
        </w:rPr>
      </w:pPr>
      <w:bookmarkStart w:id="37"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7"/>
    </w:p>
    <w:tbl>
      <w:tblPr>
        <w:tblStyle w:val="Tabellenraster"/>
        <w:tblW w:w="0" w:type="auto"/>
        <w:tblLook w:val="04A0" w:firstRow="1" w:lastRow="0" w:firstColumn="1" w:lastColumn="0" w:noHBand="0" w:noVBand="1"/>
      </w:tblPr>
      <w:tblGrid>
        <w:gridCol w:w="9062"/>
      </w:tblGrid>
      <w:tr w:rsidR="00F42840" w:rsidRPr="00322EF7"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322EF7"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322EF7"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r>
              <w:rPr>
                <w:i/>
                <w:lang w:val="en-US"/>
              </w:rPr>
              <w:t>context</w:t>
            </w:r>
            <w:r w:rsidRPr="00800E9D">
              <w:rPr>
                <w:i/>
                <w:lang w:val="en-US"/>
              </w:rPr>
              <w:t>)</w:t>
            </w:r>
            <w:r w:rsidR="00E1481F">
              <w:rPr>
                <w:i/>
                <w:lang w:val="en-US"/>
              </w:rPr>
              <w:t>^(1/5)</w:t>
            </w:r>
          </w:p>
        </w:tc>
      </w:tr>
      <w:tr w:rsidR="00F42840" w:rsidRPr="00322EF7"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322EF7"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322EF7"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322EF7"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rule_settlement_equality_context)</w:t>
            </w:r>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322EF7"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322EF7"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322EF7"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r>
              <w:rPr>
                <w:i/>
                <w:lang w:val="en-US"/>
              </w:rPr>
              <w:t>context</w:t>
            </w:r>
            <w:r w:rsidRPr="00800E9D">
              <w:rPr>
                <w:i/>
                <w:lang w:val="en-US"/>
              </w:rPr>
              <w:t>)</w:t>
            </w:r>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22EF7"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322EF7"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322EF7"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r>
              <w:rPr>
                <w:i/>
                <w:lang w:val="en-US"/>
              </w:rPr>
              <w:t>context</w:t>
            </w:r>
            <w:r w:rsidRPr="004101E6">
              <w:rPr>
                <w:i/>
                <w:lang w:val="en-US"/>
              </w:rPr>
              <w:t>)</w:t>
            </w:r>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8" w:name="_Toc33030086"/>
      <w:r>
        <w:lastRenderedPageBreak/>
        <w:t>Institution</w:t>
      </w:r>
      <w:r w:rsidR="00213333">
        <w:t>al Indices</w:t>
      </w:r>
      <w:bookmarkEnd w:id="38"/>
    </w:p>
    <w:tbl>
      <w:tblPr>
        <w:tblStyle w:val="Tabellenraster"/>
        <w:tblW w:w="0" w:type="auto"/>
        <w:tblLook w:val="04A0" w:firstRow="1" w:lastRow="0" w:firstColumn="1" w:lastColumn="0" w:noHBand="0" w:noVBand="1"/>
      </w:tblPr>
      <w:tblGrid>
        <w:gridCol w:w="9062"/>
      </w:tblGrid>
      <w:tr w:rsidR="00F42840" w:rsidRPr="00322EF7"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322EF7"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322EF7"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r>
              <w:rPr>
                <w:i/>
                <w:lang w:val="en-US"/>
              </w:rPr>
              <w:t>context</w:t>
            </w:r>
            <w:r w:rsidRPr="004101E6">
              <w:rPr>
                <w:i/>
                <w:lang w:val="en-US"/>
              </w:rPr>
              <w:t>)</w:t>
            </w:r>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22EF7"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322EF7"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322EF7"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r>
              <w:rPr>
                <w:i/>
                <w:lang w:val="en-US"/>
              </w:rPr>
              <w:t>context</w:t>
            </w:r>
            <w:r w:rsidRPr="004101E6">
              <w:rPr>
                <w:i/>
                <w:lang w:val="en-US"/>
              </w:rPr>
              <w:t>)</w:t>
            </w:r>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22EF7"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322EF7"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322EF7"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r>
              <w:rPr>
                <w:i/>
                <w:lang w:val="en-US"/>
              </w:rPr>
              <w:t>context</w:t>
            </w:r>
            <w:r w:rsidRPr="004101E6">
              <w:rPr>
                <w:i/>
                <w:lang w:val="en-US"/>
              </w:rPr>
              <w:t>)</w:t>
            </w:r>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22EF7"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322EF7"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322EF7"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r>
              <w:rPr>
                <w:i/>
                <w:lang w:val="en-US"/>
              </w:rPr>
              <w:t>context</w:t>
            </w:r>
            <w:r w:rsidRPr="004101E6">
              <w:rPr>
                <w:i/>
                <w:lang w:val="en-US"/>
              </w:rPr>
              <w:t>)</w:t>
            </w:r>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322EF7"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322EF7"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322EF7"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r>
              <w:rPr>
                <w:i/>
                <w:lang w:val="en-US"/>
              </w:rPr>
              <w:t>context</w:t>
            </w:r>
            <w:r w:rsidRPr="004101E6">
              <w:rPr>
                <w:i/>
                <w:lang w:val="en-US"/>
              </w:rPr>
              <w:t>)</w:t>
            </w:r>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9" w:name="_Toc33030087"/>
      <w:r>
        <w:rPr>
          <w:lang w:val="en-US"/>
        </w:rPr>
        <w:lastRenderedPageBreak/>
        <w:t>Trade-off</w:t>
      </w:r>
      <w:r w:rsidR="00E87014">
        <w:rPr>
          <w:lang w:val="en-US"/>
        </w:rPr>
        <w:t xml:space="preserve"> </w:t>
      </w:r>
      <w:r>
        <w:rPr>
          <w:lang w:val="en-US"/>
        </w:rPr>
        <w:t>Measurement</w:t>
      </w:r>
      <w:bookmarkEnd w:id="39"/>
    </w:p>
    <w:p w14:paraId="350A3674" w14:textId="723C85C3" w:rsidR="00017944" w:rsidRPr="00E87014" w:rsidRDefault="00E87014" w:rsidP="00290602">
      <w:pPr>
        <w:pStyle w:val="berschrift1"/>
        <w:numPr>
          <w:ilvl w:val="0"/>
          <w:numId w:val="56"/>
        </w:numPr>
        <w:rPr>
          <w:lang w:val="en-US"/>
        </w:rPr>
      </w:pPr>
      <w:bookmarkStart w:id="40"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40"/>
    </w:p>
    <w:tbl>
      <w:tblPr>
        <w:tblStyle w:val="Tabellenraster3"/>
        <w:tblW w:w="0" w:type="auto"/>
        <w:tblLook w:val="04A0" w:firstRow="1" w:lastRow="0" w:firstColumn="1" w:lastColumn="0" w:noHBand="0" w:noVBand="1"/>
      </w:tblPr>
      <w:tblGrid>
        <w:gridCol w:w="9062"/>
      </w:tblGrid>
      <w:tr w:rsidR="00F16992" w:rsidRPr="00322EF7"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322EF7"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E87FEE"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Gallagher = sqrt(0.5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cut(Gallagher,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minmax(</w:t>
            </w:r>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322EF7"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322EF7"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322EF7"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322EF7"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322EF7"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322EF7"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322EF7"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322EF7"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322EF7"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322EF7"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322EF7"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322EF7"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322EF7"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322EF7"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322EF7"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322EF7"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322EF7"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1"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if_else(</w:t>
            </w:r>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322EF7" w14:paraId="5D065A56" w14:textId="77777777" w:rsidTr="000A06B9">
        <w:trPr>
          <w:trHeight w:val="20"/>
        </w:trPr>
        <w:tc>
          <w:tcPr>
            <w:tcW w:w="9062" w:type="dxa"/>
            <w:tcBorders>
              <w:bottom w:val="nil"/>
            </w:tcBorders>
            <w:shd w:val="clear" w:color="auto" w:fill="DBE5F1" w:themeFill="accent1" w:themeFillTint="33"/>
            <w:vAlign w:val="center"/>
          </w:tcPr>
          <w:bookmarkEnd w:id="41"/>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143108" w14:paraId="267EA373" w14:textId="77777777" w:rsidTr="00C52232">
        <w:trPr>
          <w:trHeight w:val="20"/>
        </w:trPr>
        <w:tc>
          <w:tcPr>
            <w:tcW w:w="9062" w:type="dxa"/>
            <w:tcBorders>
              <w:top w:val="nil"/>
              <w:bottom w:val="nil"/>
            </w:tcBorders>
            <w:shd w:val="clear" w:color="auto" w:fill="DBE5F1" w:themeFill="accent1" w:themeFillTint="33"/>
          </w:tcPr>
          <w:p w14:paraId="596F5E8F" w14:textId="77777777" w:rsidR="00143108" w:rsidRPr="00143108" w:rsidRDefault="00143108" w:rsidP="00143108">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p>
          <w:p w14:paraId="57C4730D" w14:textId="208B80BF" w:rsidR="00C52232" w:rsidRPr="00C52232" w:rsidRDefault="00143108" w:rsidP="00143108">
            <w:pPr>
              <w:pStyle w:val="Listenabsatz"/>
              <w:spacing w:after="60" w:line="20" w:lineRule="atLeast"/>
              <w:ind w:left="1416"/>
              <w:rPr>
                <w:rStyle w:val="Hervorhebung"/>
                <w:i w:val="0"/>
                <w:lang w:val="en-US"/>
              </w:rPr>
            </w:pPr>
            <w:r w:rsidRPr="00143108">
              <w:rPr>
                <w:lang w:val="en-US"/>
              </w:rPr>
              <w:t>legislature?</w:t>
            </w: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322EF7"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322EF7"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322EF7"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if_else(</w:t>
            </w:r>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322EF7"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322EF7"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2"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2"/>
    </w:p>
    <w:tbl>
      <w:tblPr>
        <w:tblStyle w:val="Tabellenraster3"/>
        <w:tblW w:w="0" w:type="auto"/>
        <w:tblLook w:val="04A0" w:firstRow="1" w:lastRow="0" w:firstColumn="1" w:lastColumn="0" w:noHBand="0" w:noVBand="1"/>
      </w:tblPr>
      <w:tblGrid>
        <w:gridCol w:w="9062"/>
      </w:tblGrid>
      <w:tr w:rsidR="00BF231E" w:rsidRPr="00322EF7"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minmax(DD_init,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322EF7"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322EF7"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322EF7"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3"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3546F1" w:rsidRPr="00322EF7"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lastRenderedPageBreak/>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22EF7"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*_osp, *_ord)</w:t>
            </w:r>
          </w:p>
        </w:tc>
      </w:tr>
      <w:tr w:rsidR="00F16992" w:rsidRPr="00322EF7"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322EF7"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322EF7"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4"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4"/>
    </w:p>
    <w:tbl>
      <w:tblPr>
        <w:tblStyle w:val="Tabellenraster3"/>
        <w:tblW w:w="0" w:type="auto"/>
        <w:tblLook w:val="04A0" w:firstRow="1" w:lastRow="0" w:firstColumn="1" w:lastColumn="0" w:noHBand="0" w:noVBand="1"/>
      </w:tblPr>
      <w:tblGrid>
        <w:gridCol w:w="9062"/>
      </w:tblGrid>
      <w:tr w:rsidR="000A06B9" w:rsidRPr="00322EF7"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22EF7"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322EF7"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322EF7"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322EF7"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322EF7"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322EF7"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322EF7"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322EF7"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E2791" w:rsidRPr="00322EF7"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322EF7"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322EF7"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322EF7"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5"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5"/>
    </w:p>
    <w:tbl>
      <w:tblPr>
        <w:tblStyle w:val="Tabellenraster3"/>
        <w:tblW w:w="0" w:type="auto"/>
        <w:tblLook w:val="04A0" w:firstRow="1" w:lastRow="0" w:firstColumn="1" w:lastColumn="0" w:noHBand="0" w:noVBand="1"/>
      </w:tblPr>
      <w:tblGrid>
        <w:gridCol w:w="9062"/>
      </w:tblGrid>
      <w:tr w:rsidR="000A06B9" w:rsidRPr="00322EF7"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22EF7"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322EF7"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322EF7"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6"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6"/>
    </w:p>
    <w:tbl>
      <w:tblPr>
        <w:tblStyle w:val="Tabellenraster3"/>
        <w:tblW w:w="0" w:type="auto"/>
        <w:tblLook w:val="04A0" w:firstRow="1" w:lastRow="0" w:firstColumn="1" w:lastColumn="0" w:noHBand="0" w:noVBand="1"/>
      </w:tblPr>
      <w:tblGrid>
        <w:gridCol w:w="9062"/>
      </w:tblGrid>
      <w:tr w:rsidR="000A06B9" w:rsidRPr="00322EF7"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 xml:space="preserve">rules_settlement_control_trade_off_facto = if_else(IsDemocracy==0,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r>
              <w:rPr>
                <w:i/>
                <w:lang w:val="en-US"/>
              </w:rPr>
              <w:t>0.</w:t>
            </w:r>
            <w:r w:rsidR="003433FB">
              <w:rPr>
                <w:i/>
                <w:lang w:val="en-US"/>
              </w:rPr>
              <w:t>75</w:t>
            </w:r>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322EF7"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if_else(v2lgbicam==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322EF7"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322EF7"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322EF7"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322EF7"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322EF7"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7310CE"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if_else(v2elncbpr==0,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fct_relevel(v2psnatpar_ord,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minmax(v2psnatpar_ord_trans,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7310CE"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7310CE"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7310CE"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7310CE"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77BAB" w:rsidRPr="007310CE"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7310CE"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7310CE"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7310CE"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7310CE"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7"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7"/>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7310CE"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7310CE"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7310CE"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7310CE"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7310CE"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7310CE"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7310CE"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7310CE"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7310CE"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7310CE"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7310CE"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7310CE"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7310CE"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322EF7"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if_else(IsDemocracy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7310CE"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7310CE"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7310CE"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7310CE"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7310CE"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322EF7"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if_else(IsDemocracy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310CE"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7310CE"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322EF7"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rights_freedom_trade_off = if_else(IsDemocracy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310CE"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7310CE"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322EF7"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if_else(IsDemocracy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310CE"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7310CE"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7310CE"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310CE"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7310CE"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7310CE"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310CE"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7310CE"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322EF7"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if_else(IsDemocracy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310CE"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7310CE"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7310CE"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8"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8"/>
    </w:p>
    <w:p w14:paraId="6C03799D" w14:textId="4D7CFEFC" w:rsidR="0044380C" w:rsidRPr="00A7124E" w:rsidRDefault="0044380C" w:rsidP="0044380C">
      <w:pPr>
        <w:pStyle w:val="berschrift2"/>
        <w:rPr>
          <w:lang w:val="en-US"/>
        </w:rPr>
      </w:pPr>
      <w:bookmarkStart w:id="49"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9"/>
    </w:p>
    <w:tbl>
      <w:tblPr>
        <w:tblStyle w:val="Tabellenraster"/>
        <w:tblW w:w="0" w:type="auto"/>
        <w:tblLook w:val="04A0" w:firstRow="1" w:lastRow="0" w:firstColumn="1" w:lastColumn="0" w:noHBand="0" w:noVBand="1"/>
      </w:tblPr>
      <w:tblGrid>
        <w:gridCol w:w="9062"/>
      </w:tblGrid>
      <w:tr w:rsidR="0044380C" w:rsidRPr="007310CE"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7310CE"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322EF7"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_trade_off</w:t>
            </w:r>
            <w:r w:rsidRPr="00800E9D">
              <w:rPr>
                <w:i/>
                <w:lang w:val="en-US"/>
              </w:rPr>
              <w:t>)</w:t>
            </w:r>
            <w:r w:rsidR="00EE31D1">
              <w:rPr>
                <w:i/>
                <w:lang w:val="en-US"/>
              </w:rPr>
              <w:t>^(1/5)</w:t>
            </w:r>
          </w:p>
        </w:tc>
      </w:tr>
      <w:tr w:rsidR="0044380C" w:rsidRPr="00322EF7"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7310CE"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7310CE"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322EF7"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_trade_off</w:t>
            </w:r>
            <w:r w:rsidR="00EE31D1" w:rsidRPr="00800E9D">
              <w:rPr>
                <w:i/>
                <w:lang w:val="en-US"/>
              </w:rPr>
              <w:t>)</w:t>
            </w:r>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7310CE"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7310CE"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322EF7"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_trade_off</w:t>
            </w:r>
            <w:r w:rsidR="00EE31D1" w:rsidRPr="00800E9D">
              <w:rPr>
                <w:i/>
                <w:lang w:val="en-US"/>
              </w:rPr>
              <w:t>)</w:t>
            </w:r>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310CE"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7310CE"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322EF7"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lastRenderedPageBreak/>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_trade_off</w:t>
            </w:r>
            <w:r w:rsidR="00EE31D1" w:rsidRPr="00800E9D">
              <w:rPr>
                <w:i/>
                <w:lang w:val="en-US"/>
              </w:rPr>
              <w:t>)</w:t>
            </w:r>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50" w:name="_Toc33030097"/>
      <w:r>
        <w:t>Institutional Indices</w:t>
      </w:r>
      <w:bookmarkEnd w:id="50"/>
    </w:p>
    <w:tbl>
      <w:tblPr>
        <w:tblStyle w:val="Tabellenraster"/>
        <w:tblW w:w="0" w:type="auto"/>
        <w:tblLook w:val="04A0" w:firstRow="1" w:lastRow="0" w:firstColumn="1" w:lastColumn="0" w:noHBand="0" w:noVBand="1"/>
      </w:tblPr>
      <w:tblGrid>
        <w:gridCol w:w="9062"/>
      </w:tblGrid>
      <w:tr w:rsidR="0044380C" w:rsidRPr="007310CE"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7310CE"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322EF7"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_trade_off</w:t>
            </w:r>
            <w:r w:rsidR="00332D19" w:rsidRPr="00800E9D">
              <w:rPr>
                <w:i/>
                <w:lang w:val="en-US"/>
              </w:rPr>
              <w:t>)</w:t>
            </w:r>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310CE"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322EF7"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_trade_off</w:t>
            </w:r>
            <w:r w:rsidR="00332D19" w:rsidRPr="00800E9D">
              <w:rPr>
                <w:i/>
                <w:lang w:val="en-US"/>
              </w:rPr>
              <w:t>)</w:t>
            </w:r>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310CE"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7310CE"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322EF7"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_trade_off</w:t>
            </w:r>
            <w:r w:rsidR="00332D19" w:rsidRPr="00800E9D">
              <w:rPr>
                <w:i/>
                <w:lang w:val="en-US"/>
              </w:rPr>
              <w:t>)</w:t>
            </w:r>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310CE"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322EF7"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_trade_off</w:t>
            </w:r>
            <w:r w:rsidR="00332D19" w:rsidRPr="00800E9D">
              <w:rPr>
                <w:i/>
                <w:lang w:val="en-US"/>
              </w:rPr>
              <w:t>)</w:t>
            </w:r>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7310CE"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7310CE"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322EF7"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_trade_off</w:t>
            </w:r>
            <w:r w:rsidR="00332D19" w:rsidRPr="00800E9D">
              <w:rPr>
                <w:i/>
                <w:lang w:val="en-US"/>
              </w:rPr>
              <w:t>)</w:t>
            </w:r>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A1DB" w14:textId="77777777" w:rsidR="00E87FEE" w:rsidRDefault="00E87FEE" w:rsidP="00BD42CE">
      <w:pPr>
        <w:spacing w:after="0" w:line="240" w:lineRule="auto"/>
      </w:pPr>
      <w:r>
        <w:separator/>
      </w:r>
    </w:p>
  </w:endnote>
  <w:endnote w:type="continuationSeparator" w:id="0">
    <w:p w14:paraId="27612007" w14:textId="77777777" w:rsidR="00E87FEE" w:rsidRDefault="00E87FEE"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EndPr/>
    <w:sdtContent>
      <w:p w14:paraId="6A13A0AA" w14:textId="214A45A4" w:rsidR="009022E5" w:rsidRDefault="009022E5">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9022E5" w:rsidRDefault="009022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C3354" w14:textId="77777777" w:rsidR="00E87FEE" w:rsidRDefault="00E87FEE" w:rsidP="00BD42CE">
      <w:pPr>
        <w:spacing w:after="0" w:line="240" w:lineRule="auto"/>
      </w:pPr>
      <w:r>
        <w:separator/>
      </w:r>
    </w:p>
  </w:footnote>
  <w:footnote w:type="continuationSeparator" w:id="0">
    <w:p w14:paraId="4071084D" w14:textId="77777777" w:rsidR="00E87FEE" w:rsidRDefault="00E87FEE"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9022E5" w:rsidRDefault="009022E5"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03F6BE51" w:rsidR="009022E5" w:rsidRDefault="009022E5"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7310CE">
      <w:rPr>
        <w:noProof/>
      </w:rPr>
      <w:t>Procedures of Decision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9022E5" w:rsidRDefault="009022E5"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9022E5" w:rsidRDefault="009022E5">
    <w:pPr>
      <w:pStyle w:val="Kopfzeile"/>
    </w:pPr>
  </w:p>
  <w:p w14:paraId="792888BF" w14:textId="77777777" w:rsidR="009022E5" w:rsidRDefault="009022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C6B46"/>
    <w:rsid w:val="005C75C8"/>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A6C7C"/>
    <w:rsid w:val="006E1C20"/>
    <w:rsid w:val="006F3F4F"/>
    <w:rsid w:val="00700CDD"/>
    <w:rsid w:val="00701270"/>
    <w:rsid w:val="00702CC4"/>
    <w:rsid w:val="00713816"/>
    <w:rsid w:val="00715186"/>
    <w:rsid w:val="00720A26"/>
    <w:rsid w:val="007310CE"/>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4E3B8A-1C87-4B6B-8EA7-5D10603B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23645</Words>
  <Characters>148969</Characters>
  <Application>Microsoft Office Word</Application>
  <DocSecurity>0</DocSecurity>
  <Lines>1241</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4</cp:revision>
  <cp:lastPrinted>2018-11-06T11:54:00Z</cp:lastPrinted>
  <dcterms:created xsi:type="dcterms:W3CDTF">2020-02-19T17:42:00Z</dcterms:created>
  <dcterms:modified xsi:type="dcterms:W3CDTF">2020-02-21T21:34:00Z</dcterms:modified>
</cp:coreProperties>
</file>