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tLeast"/>
        <w:jc w:val="center"/>
        <w:rPr>
          <w:rFonts w:ascii="华文中宋" w:hAnsi="华文中宋" w:eastAsia="华文中宋" w:cs="Arial"/>
          <w:b/>
          <w:bCs/>
          <w:color w:val="333333"/>
          <w:kern w:val="0"/>
          <w:sz w:val="56"/>
          <w:szCs w:val="56"/>
        </w:rPr>
      </w:pPr>
      <w:r>
        <w:rPr>
          <w:rFonts w:ascii="Arial" w:hAnsi="Arial" w:eastAsia="宋体" w:cs="Arial"/>
          <w:color w:val="333333"/>
          <w:kern w:val="0"/>
          <w:szCs w:val="21"/>
        </w:rPr>
        <w:drawing>
          <wp:inline distT="0" distB="0" distL="0" distR="0">
            <wp:extent cx="1050290" cy="1053465"/>
            <wp:effectExtent l="0" t="0" r="0" b="0"/>
            <wp:docPr id="3" name="图片 3"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徽标, 公司名称&#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b="10611"/>
                    <a:stretch>
                      <a:fillRect/>
                    </a:stretch>
                  </pic:blipFill>
                  <pic:spPr>
                    <a:xfrm>
                      <a:off x="0" y="0"/>
                      <a:ext cx="1087745" cy="1090712"/>
                    </a:xfrm>
                    <a:prstGeom prst="rect">
                      <a:avLst/>
                    </a:prstGeom>
                    <a:noFill/>
                    <a:ln>
                      <a:noFill/>
                    </a:ln>
                  </pic:spPr>
                </pic:pic>
              </a:graphicData>
            </a:graphic>
          </wp:inline>
        </w:drawing>
      </w:r>
    </w:p>
    <w:p>
      <w:pPr>
        <w:widowControl/>
        <w:shd w:val="clear" w:color="auto" w:fill="FFFFFF"/>
        <w:spacing w:line="360" w:lineRule="atLeast"/>
        <w:jc w:val="center"/>
        <w:rPr>
          <w:rFonts w:ascii="华文中宋" w:hAnsi="华文中宋" w:eastAsia="华文中宋" w:cs="Arial"/>
          <w:b/>
          <w:bCs/>
          <w:color w:val="333333"/>
          <w:kern w:val="0"/>
          <w:sz w:val="56"/>
          <w:szCs w:val="56"/>
        </w:rPr>
      </w:pPr>
      <w:r>
        <w:rPr>
          <w:rFonts w:hint="eastAsia" w:ascii="华文中宋" w:hAnsi="华文中宋" w:eastAsia="华文中宋" w:cs="Arial"/>
          <w:b/>
          <w:bCs/>
          <w:color w:val="333333"/>
          <w:kern w:val="0"/>
          <w:sz w:val="56"/>
          <w:szCs w:val="56"/>
        </w:rPr>
        <w:t>2</w:t>
      </w:r>
      <w:r>
        <w:rPr>
          <w:rFonts w:ascii="华文中宋" w:hAnsi="华文中宋" w:eastAsia="华文中宋" w:cs="Arial"/>
          <w:b/>
          <w:bCs/>
          <w:color w:val="333333"/>
          <w:kern w:val="0"/>
          <w:sz w:val="56"/>
          <w:szCs w:val="56"/>
        </w:rPr>
        <w:t>023</w:t>
      </w:r>
      <w:r>
        <w:rPr>
          <w:rFonts w:hint="eastAsia" w:ascii="华文中宋" w:hAnsi="华文中宋" w:eastAsia="华文中宋" w:cs="Arial"/>
          <w:b/>
          <w:bCs/>
          <w:color w:val="333333"/>
          <w:kern w:val="0"/>
          <w:sz w:val="56"/>
          <w:szCs w:val="56"/>
        </w:rPr>
        <w:t>年（第1</w:t>
      </w:r>
      <w:r>
        <w:rPr>
          <w:rFonts w:ascii="华文中宋" w:hAnsi="华文中宋" w:eastAsia="华文中宋" w:cs="Arial"/>
          <w:b/>
          <w:bCs/>
          <w:color w:val="333333"/>
          <w:kern w:val="0"/>
          <w:sz w:val="56"/>
          <w:szCs w:val="56"/>
        </w:rPr>
        <w:t>6</w:t>
      </w:r>
      <w:r>
        <w:rPr>
          <w:rFonts w:hint="eastAsia" w:ascii="华文中宋" w:hAnsi="华文中宋" w:eastAsia="华文中宋" w:cs="Arial"/>
          <w:b/>
          <w:bCs/>
          <w:color w:val="333333"/>
          <w:kern w:val="0"/>
          <w:sz w:val="56"/>
          <w:szCs w:val="56"/>
        </w:rPr>
        <w:t>届）</w:t>
      </w:r>
    </w:p>
    <w:p>
      <w:pPr>
        <w:widowControl/>
        <w:shd w:val="clear" w:color="auto" w:fill="FFFFFF"/>
        <w:spacing w:line="360" w:lineRule="atLeast"/>
        <w:jc w:val="distribute"/>
        <w:rPr>
          <w:rFonts w:ascii="华文中宋" w:hAnsi="华文中宋" w:eastAsia="华文中宋" w:cs="Arial"/>
          <w:b/>
          <w:bCs/>
          <w:color w:val="333333"/>
          <w:kern w:val="0"/>
          <w:sz w:val="56"/>
          <w:szCs w:val="56"/>
        </w:rPr>
      </w:pPr>
      <w:r>
        <w:rPr>
          <w:rFonts w:hint="eastAsia" w:ascii="华文中宋" w:hAnsi="华文中宋" w:eastAsia="华文中宋" w:cs="Arial"/>
          <w:b/>
          <w:bCs/>
          <w:color w:val="333333"/>
          <w:kern w:val="0"/>
          <w:sz w:val="56"/>
          <w:szCs w:val="56"/>
        </w:rPr>
        <w:t>中国大学生计算机设计大赛</w:t>
      </w:r>
    </w:p>
    <w:p>
      <w:pPr>
        <w:widowControl/>
        <w:shd w:val="clear" w:color="auto" w:fill="FFFFFF"/>
        <w:spacing w:line="360" w:lineRule="atLeast"/>
        <w:jc w:val="center"/>
        <w:rPr>
          <w:rFonts w:ascii="Arial" w:hAnsi="Arial" w:eastAsia="宋体" w:cs="Arial"/>
          <w:color w:val="333333"/>
          <w:kern w:val="0"/>
          <w:szCs w:val="21"/>
        </w:rPr>
      </w:pPr>
    </w:p>
    <w:p>
      <w:pPr>
        <w:widowControl/>
        <w:shd w:val="clear" w:color="auto" w:fill="FFFFFF"/>
        <w:spacing w:before="624" w:beforeLines="200" w:after="624" w:afterLines="200" w:line="360" w:lineRule="atLeast"/>
        <w:jc w:val="center"/>
        <w:rPr>
          <w:rFonts w:ascii="华文楷体" w:hAnsi="华文楷体" w:eastAsia="华文楷体" w:cs="Arial"/>
          <w:color w:val="333333"/>
          <w:kern w:val="0"/>
          <w:sz w:val="40"/>
          <w:szCs w:val="40"/>
        </w:rPr>
      </w:pPr>
      <w:r>
        <w:rPr>
          <w:rFonts w:hint="eastAsia" w:ascii="华文楷体" w:hAnsi="华文楷体" w:eastAsia="华文楷体" w:cs="Arial"/>
          <w:color w:val="333333"/>
          <w:kern w:val="0"/>
          <w:sz w:val="40"/>
          <w:szCs w:val="40"/>
        </w:rPr>
        <w:t>人工智能实践赛作品报告</w:t>
      </w:r>
    </w:p>
    <w:p>
      <w:pPr>
        <w:widowControl/>
        <w:shd w:val="clear" w:color="auto" w:fill="FFFFFF"/>
        <w:adjustRightInd w:val="0"/>
        <w:snapToGrid w:val="0"/>
        <w:spacing w:before="156" w:beforeLines="50" w:after="156" w:afterLines="50" w:line="360" w:lineRule="atLeast"/>
        <w:ind w:left="283" w:leftChars="135"/>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作品编号：</w:t>
      </w:r>
      <w:r>
        <w:rPr>
          <w:rFonts w:hint="eastAsia" w:ascii="宋体" w:hAnsi="宋体" w:eastAsia="宋体" w:cs="Arial"/>
          <w:color w:val="333333"/>
          <w:kern w:val="0"/>
          <w:sz w:val="32"/>
          <w:szCs w:val="32"/>
          <w:u w:val="single"/>
        </w:rPr>
        <w:t>　　　　　　</w:t>
      </w:r>
      <w:r>
        <w:rPr>
          <w:rFonts w:ascii="宋体" w:hAnsi="宋体" w:eastAsia="宋体" w:cs="Arial"/>
          <w:color w:val="333333"/>
          <w:kern w:val="0"/>
          <w:sz w:val="32"/>
          <w:szCs w:val="32"/>
          <w:u w:val="single"/>
        </w:rPr>
        <w:t>2024053399</w:t>
      </w:r>
      <w:r>
        <w:rPr>
          <w:rFonts w:hint="eastAsia" w:ascii="宋体" w:hAnsi="宋体" w:eastAsia="宋体" w:cs="Arial"/>
          <w:color w:val="333333"/>
          <w:kern w:val="0"/>
          <w:sz w:val="32"/>
          <w:szCs w:val="32"/>
          <w:u w:val="single"/>
        </w:rPr>
        <w:t>　　　　　　　　</w:t>
      </w:r>
    </w:p>
    <w:p>
      <w:pPr>
        <w:widowControl/>
        <w:shd w:val="clear" w:color="auto" w:fill="FFFFFF"/>
        <w:adjustRightInd w:val="0"/>
        <w:snapToGrid w:val="0"/>
        <w:spacing w:before="156" w:beforeLines="50" w:after="156" w:afterLines="50" w:line="360" w:lineRule="atLeast"/>
        <w:ind w:left="283" w:leftChars="135"/>
        <w:jc w:val="left"/>
        <w:rPr>
          <w:rFonts w:ascii="宋体" w:hAnsi="宋体" w:eastAsia="宋体" w:cs="Arial"/>
          <w:color w:val="333333"/>
          <w:kern w:val="0"/>
          <w:sz w:val="32"/>
          <w:szCs w:val="32"/>
          <w:u w:val="single"/>
        </w:rPr>
      </w:pPr>
      <w:r>
        <w:rPr>
          <w:rFonts w:hint="eastAsia" w:ascii="宋体" w:hAnsi="宋体" w:eastAsia="宋体" w:cs="Arial"/>
          <w:color w:val="333333"/>
          <w:kern w:val="0"/>
          <w:sz w:val="32"/>
          <w:szCs w:val="32"/>
        </w:rPr>
        <w:t>作品名称：</w:t>
      </w:r>
      <w:r>
        <w:rPr>
          <w:rFonts w:hint="eastAsia" w:ascii="宋体" w:hAnsi="宋体" w:eastAsia="宋体" w:cs="Arial"/>
          <w:color w:val="333333"/>
          <w:kern w:val="0"/>
          <w:sz w:val="32"/>
          <w:szCs w:val="32"/>
          <w:u w:val="single"/>
        </w:rPr>
        <w:t xml:space="preserve">　　　　　　听音识谱                  </w:t>
      </w:r>
    </w:p>
    <w:p>
      <w:pPr>
        <w:widowControl/>
        <w:shd w:val="clear" w:color="auto" w:fill="FFFFFF"/>
        <w:adjustRightInd w:val="0"/>
        <w:snapToGrid w:val="0"/>
        <w:spacing w:before="156" w:beforeLines="50" w:after="156" w:afterLines="50" w:line="360" w:lineRule="atLeast"/>
        <w:ind w:firstLine="1920" w:firstLineChars="600"/>
        <w:jc w:val="left"/>
        <w:rPr>
          <w:rFonts w:ascii="宋体" w:hAnsi="宋体" w:eastAsia="宋体" w:cs="Arial"/>
          <w:color w:val="333333"/>
          <w:kern w:val="0"/>
          <w:sz w:val="32"/>
          <w:szCs w:val="32"/>
        </w:rPr>
      </w:pPr>
      <w:r>
        <w:rPr>
          <w:rFonts w:hint="eastAsia" w:ascii="宋体" w:hAnsi="宋体" w:eastAsia="宋体" w:cs="Arial"/>
          <w:color w:val="333333"/>
          <w:kern w:val="0"/>
          <w:sz w:val="32"/>
          <w:szCs w:val="32"/>
          <w:u w:val="single"/>
        </w:rPr>
        <w:t>——基于智能音乐处理的乐谱自动生成软件</w:t>
      </w:r>
    </w:p>
    <w:p>
      <w:pPr>
        <w:widowControl/>
        <w:shd w:val="clear" w:color="auto" w:fill="FFFFFF"/>
        <w:adjustRightInd w:val="0"/>
        <w:snapToGrid w:val="0"/>
        <w:spacing w:before="156" w:beforeLines="50" w:after="156" w:afterLines="50" w:line="360" w:lineRule="atLeast"/>
        <w:ind w:left="283" w:leftChars="135" w:firstLine="1600" w:firstLineChars="500"/>
        <w:jc w:val="left"/>
        <w:rPr>
          <w:rFonts w:ascii="宋体" w:hAnsi="宋体" w:eastAsia="宋体" w:cs="Arial"/>
          <w:color w:val="333333"/>
          <w:kern w:val="0"/>
          <w:sz w:val="32"/>
          <w:szCs w:val="32"/>
        </w:rPr>
      </w:pPr>
      <w:r>
        <w:rPr>
          <w:rFonts w:hint="eastAsia" w:ascii="宋体" w:hAnsi="宋体" w:eastAsia="宋体" w:cs="Arial"/>
          <w:color w:val="333333"/>
          <w:kern w:val="0"/>
          <w:sz w:val="32"/>
          <w:szCs w:val="32"/>
          <w:u w:val="single"/>
        </w:rPr>
        <w:t>　　　　　　　　　　　　　　　　　　　</w:t>
      </w:r>
    </w:p>
    <w:p>
      <w:pPr>
        <w:widowControl/>
        <w:shd w:val="clear" w:color="auto" w:fill="FFFFFF"/>
        <w:adjustRightInd w:val="0"/>
        <w:snapToGrid w:val="0"/>
        <w:spacing w:before="156" w:beforeLines="50" w:after="156" w:afterLines="50" w:line="360" w:lineRule="atLeast"/>
        <w:ind w:left="283" w:leftChars="135"/>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填写日期：</w:t>
      </w:r>
      <w:r>
        <w:rPr>
          <w:rFonts w:hint="eastAsia" w:ascii="宋体" w:hAnsi="宋体" w:eastAsia="宋体" w:cs="Arial"/>
          <w:color w:val="333333"/>
          <w:kern w:val="0"/>
          <w:sz w:val="32"/>
          <w:szCs w:val="32"/>
          <w:u w:val="single"/>
        </w:rPr>
        <w:t xml:space="preserve">　　　　  </w:t>
      </w:r>
      <w:r>
        <w:rPr>
          <w:rFonts w:ascii="宋体" w:hAnsi="宋体" w:eastAsia="宋体" w:cs="Arial"/>
          <w:color w:val="333333"/>
          <w:kern w:val="0"/>
          <w:sz w:val="32"/>
          <w:szCs w:val="32"/>
          <w:u w:val="single"/>
        </w:rPr>
        <w:t>2024年4月28日</w:t>
      </w:r>
      <w:r>
        <w:rPr>
          <w:rFonts w:hint="eastAsia" w:ascii="宋体" w:hAnsi="宋体" w:eastAsia="宋体" w:cs="Arial"/>
          <w:color w:val="333333"/>
          <w:kern w:val="0"/>
          <w:sz w:val="32"/>
          <w:szCs w:val="32"/>
          <w:u w:val="single"/>
        </w:rPr>
        <w:t xml:space="preserve">         　　</w:t>
      </w:r>
    </w:p>
    <w:p>
      <w:pPr>
        <w:widowControl/>
        <w:jc w:val="left"/>
      </w:pPr>
      <w:r>
        <w:rPr>
          <w:rFonts w:hint="eastAsia" w:ascii="Arial" w:hAnsi="Arial" w:eastAsia="宋体" w:cs="Arial"/>
          <w:color w:val="333333"/>
          <w:kern w:val="0"/>
          <w:szCs w:val="21"/>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597535</wp:posOffset>
                </wp:positionV>
                <wp:extent cx="5200650" cy="23622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62200"/>
                        </a:xfrm>
                        <a:prstGeom prst="rect">
                          <a:avLst/>
                        </a:prstGeom>
                        <a:solidFill>
                          <a:schemeClr val="lt1"/>
                        </a:solidFill>
                        <a:ln w="6350">
                          <a:solidFill>
                            <a:prstClr val="black"/>
                          </a:solidFill>
                        </a:ln>
                      </wps:spPr>
                      <wps:txbx>
                        <w:txbxContent>
                          <w:p>
                            <w:pPr>
                              <w:rPr>
                                <w:rFonts w:ascii="黑体" w:hAnsi="黑体" w:eastAsia="黑体"/>
                                <w:sz w:val="28"/>
                                <w:szCs w:val="28"/>
                              </w:rPr>
                            </w:pPr>
                            <w:r>
                              <w:rPr>
                                <w:rFonts w:hint="eastAsia" w:ascii="黑体" w:hAnsi="黑体" w:eastAsia="黑体"/>
                                <w:sz w:val="28"/>
                                <w:szCs w:val="28"/>
                              </w:rPr>
                              <w:t>填写说明：</w:t>
                            </w:r>
                          </w:p>
                          <w:p>
                            <w:pPr>
                              <w:pStyle w:val="25"/>
                              <w:numPr>
                                <w:ilvl w:val="0"/>
                                <w:numId w:val="2"/>
                              </w:numPr>
                              <w:ind w:firstLineChars="0"/>
                              <w:rPr>
                                <w:rFonts w:ascii="华文楷体" w:hAnsi="华文楷体" w:eastAsia="华文楷体"/>
                              </w:rPr>
                            </w:pPr>
                            <w:r>
                              <w:rPr>
                                <w:rFonts w:hint="eastAsia" w:ascii="华文楷体" w:hAnsi="华文楷体" w:eastAsia="华文楷体"/>
                              </w:rPr>
                              <w:t>本文档适用于人工智能实践赛决赛；</w:t>
                            </w:r>
                          </w:p>
                          <w:p>
                            <w:pPr>
                              <w:pStyle w:val="25"/>
                              <w:numPr>
                                <w:ilvl w:val="0"/>
                                <w:numId w:val="2"/>
                              </w:numPr>
                              <w:ind w:firstLineChars="0"/>
                              <w:rPr>
                                <w:rFonts w:ascii="华文楷体" w:hAnsi="华文楷体" w:eastAsia="华文楷体"/>
                              </w:rPr>
                            </w:pPr>
                            <w:r>
                              <w:rPr>
                                <w:rFonts w:ascii="华文楷体" w:hAnsi="华文楷体" w:eastAsia="华文楷体"/>
                              </w:rPr>
                              <w:t>尽管</w:t>
                            </w:r>
                            <w:r>
                              <w:rPr>
                                <w:rFonts w:hint="eastAsia" w:ascii="华文楷体" w:hAnsi="华文楷体" w:eastAsia="华文楷体"/>
                              </w:rPr>
                              <w:t>预选赛仅完成部分工作，但是本文档需要针对决赛做出方案设计；</w:t>
                            </w:r>
                          </w:p>
                          <w:p>
                            <w:pPr>
                              <w:pStyle w:val="25"/>
                              <w:numPr>
                                <w:ilvl w:val="0"/>
                                <w:numId w:val="2"/>
                              </w:numPr>
                              <w:ind w:firstLineChars="0"/>
                              <w:rPr>
                                <w:rFonts w:ascii="华文楷体" w:hAnsi="华文楷体" w:eastAsia="华文楷体"/>
                                <w:color w:val="C0504D" w:themeColor="accent2"/>
                                <w14:textFill>
                                  <w14:solidFill>
                                    <w14:schemeClr w14:val="accent2"/>
                                  </w14:solidFill>
                                </w14:textFill>
                              </w:rPr>
                            </w:pPr>
                            <w:r>
                              <w:rPr>
                                <w:rFonts w:hint="eastAsia" w:ascii="华文楷体" w:hAnsi="华文楷体" w:eastAsia="华文楷体"/>
                                <w:color w:val="C0504D" w:themeColor="accent2"/>
                                <w14:textFill>
                                  <w14:solidFill>
                                    <w14:schemeClr w14:val="accent2"/>
                                  </w14:solidFill>
                                </w14:textFill>
                              </w:rPr>
                              <w:t>正文、标题格式已经在本文中设定，请勿修改；标题</w:t>
                            </w:r>
                            <w:r>
                              <w:rPr>
                                <w:rFonts w:ascii="华文楷体" w:hAnsi="华文楷体" w:eastAsia="华文楷体"/>
                                <w:color w:val="C0504D" w:themeColor="accent2"/>
                                <w14:textFill>
                                  <w14:solidFill>
                                    <w14:schemeClr w14:val="accent2"/>
                                  </w14:solidFill>
                                </w14:textFill>
                              </w:rPr>
                              <w:t>#</w:t>
                            </w:r>
                            <w:r>
                              <w:rPr>
                                <w:rFonts w:hint="eastAsia" w:ascii="华文楷体" w:hAnsi="华文楷体" w:eastAsia="华文楷体"/>
                                <w:color w:val="C0504D" w:themeColor="accent2"/>
                                <w14:textFill>
                                  <w14:solidFill>
                                    <w14:schemeClr w14:val="accent2"/>
                                  </w14:solidFill>
                                </w14:textFill>
                              </w:rPr>
                              <w:t>的快捷键为“Ctrl</w:t>
                            </w:r>
                            <w:r>
                              <w:rPr>
                                <w:rFonts w:ascii="华文楷体" w:hAnsi="华文楷体" w:eastAsia="华文楷体"/>
                                <w:color w:val="C0504D" w:themeColor="accent2"/>
                                <w14:textFill>
                                  <w14:solidFill>
                                    <w14:schemeClr w14:val="accent2"/>
                                  </w14:solidFill>
                                </w14:textFill>
                              </w:rPr>
                              <w:t>+#</w:t>
                            </w:r>
                            <w:r>
                              <w:rPr>
                                <w:rFonts w:hint="eastAsia" w:ascii="华文楷体" w:hAnsi="华文楷体" w:eastAsia="华文楷体"/>
                                <w:color w:val="C0504D" w:themeColor="accent2"/>
                                <w14:textFill>
                                  <w14:solidFill>
                                    <w14:schemeClr w14:val="accent2"/>
                                  </w14:solidFill>
                                </w14:textFill>
                              </w:rPr>
                              <w:t>”，正文快捷键为“Ctrl</w:t>
                            </w:r>
                            <w:r>
                              <w:rPr>
                                <w:rFonts w:ascii="华文楷体" w:hAnsi="华文楷体" w:eastAsia="华文楷体"/>
                                <w:color w:val="C0504D" w:themeColor="accent2"/>
                                <w14:textFill>
                                  <w14:solidFill>
                                    <w14:schemeClr w14:val="accent2"/>
                                  </w14:solidFill>
                                </w14:textFill>
                              </w:rPr>
                              <w:t xml:space="preserve"> + 0</w:t>
                            </w:r>
                            <w:r>
                              <w:rPr>
                                <w:rFonts w:hint="eastAsia" w:ascii="华文楷体" w:hAnsi="华文楷体" w:eastAsia="华文楷体"/>
                                <w:color w:val="C0504D" w:themeColor="accent2"/>
                                <w14:textFill>
                                  <w14:solidFill>
                                    <w14:schemeClr w14:val="accent2"/>
                                  </w14:solidFill>
                                </w14:textFill>
                              </w:rPr>
                              <w:t>”；</w:t>
                            </w:r>
                          </w:p>
                          <w:p>
                            <w:pPr>
                              <w:pStyle w:val="25"/>
                              <w:numPr>
                                <w:ilvl w:val="0"/>
                                <w:numId w:val="2"/>
                              </w:numPr>
                              <w:ind w:firstLineChars="0"/>
                              <w:rPr>
                                <w:rFonts w:ascii="华文楷体" w:hAnsi="华文楷体" w:eastAsia="华文楷体"/>
                              </w:rPr>
                            </w:pPr>
                            <w:r>
                              <w:rPr>
                                <w:rFonts w:hint="eastAsia" w:ascii="华文楷体" w:hAnsi="华文楷体" w:eastAsia="华文楷体"/>
                              </w:rPr>
                              <w:t>本文档应结构清晰，突出重点，适当配合图表，描述准确，不易冗长拖沓；</w:t>
                            </w:r>
                          </w:p>
                          <w:p>
                            <w:pPr>
                              <w:pStyle w:val="25"/>
                              <w:numPr>
                                <w:ilvl w:val="0"/>
                                <w:numId w:val="2"/>
                              </w:numPr>
                              <w:ind w:firstLineChars="0"/>
                              <w:rPr>
                                <w:rFonts w:ascii="华文楷体" w:hAnsi="华文楷体" w:eastAsia="华文楷体"/>
                              </w:rPr>
                            </w:pPr>
                            <w:r>
                              <w:rPr>
                                <w:rFonts w:hint="eastAsia" w:ascii="华文楷体" w:hAnsi="华文楷体" w:eastAsia="华文楷体"/>
                              </w:rPr>
                              <w:t>提交文档时，以PDF格式提交；</w:t>
                            </w:r>
                          </w:p>
                          <w:p>
                            <w:pPr>
                              <w:pStyle w:val="25"/>
                              <w:numPr>
                                <w:ilvl w:val="0"/>
                                <w:numId w:val="2"/>
                              </w:numPr>
                              <w:ind w:firstLineChars="0"/>
                              <w:rPr>
                                <w:rFonts w:ascii="华文楷体" w:hAnsi="华文楷体" w:eastAsia="华文楷体"/>
                              </w:rPr>
                            </w:pPr>
                            <w:r>
                              <w:rPr>
                                <w:rFonts w:hint="eastAsia" w:ascii="华文楷体" w:hAnsi="华文楷体" w:eastAsia="华文楷体"/>
                              </w:rPr>
                              <w:t>本文档内容是正式参赛内容的组成部分，务必真实填写。如不属实，将导致奖项等级降低甚至终止本作品参加比赛。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47.05pt;height:186pt;width:409.5pt;mso-wrap-distance-bottom:0pt;mso-wrap-distance-top:0pt;z-index:251659264;mso-width-relative:page;mso-height-relative:page;" fillcolor="#FFFFFF [3201]" filled="t" stroked="t" coordsize="21600,21600" o:gfxdata="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WbziPVAAAACAEAAA8A&#10;AAAAAAAAAQAgAAAAIgAAAGRycy9kb3ducmV2LnhtbFBLAQIUABQAAAAIAIdO4kA3Z6mKUwIAALgE&#10;AAAOAAAAAAAAAAEAIAAAACQBAABkcnMvZTJvRG9jLnhtbFBLBQYAAAAABgAGAFkBAADpBQAAAAA=&#10;">
                <v:fill on="t" focussize="0,0"/>
                <v:stroke weight="0.5pt" color="#000000" joinstyle="round"/>
                <v:imagedata o:title=""/>
                <o:lock v:ext="edit" aspectratio="f"/>
                <v:textbox>
                  <w:txbxContent>
                    <w:p>
                      <w:pPr>
                        <w:rPr>
                          <w:rFonts w:ascii="黑体" w:hAnsi="黑体" w:eastAsia="黑体"/>
                          <w:sz w:val="28"/>
                          <w:szCs w:val="28"/>
                        </w:rPr>
                      </w:pPr>
                      <w:r>
                        <w:rPr>
                          <w:rFonts w:hint="eastAsia" w:ascii="黑体" w:hAnsi="黑体" w:eastAsia="黑体"/>
                          <w:sz w:val="28"/>
                          <w:szCs w:val="28"/>
                        </w:rPr>
                        <w:t>填写说明：</w:t>
                      </w:r>
                    </w:p>
                    <w:p>
                      <w:pPr>
                        <w:pStyle w:val="25"/>
                        <w:numPr>
                          <w:ilvl w:val="0"/>
                          <w:numId w:val="2"/>
                        </w:numPr>
                        <w:ind w:firstLineChars="0"/>
                        <w:rPr>
                          <w:rFonts w:ascii="华文楷体" w:hAnsi="华文楷体" w:eastAsia="华文楷体"/>
                        </w:rPr>
                      </w:pPr>
                      <w:r>
                        <w:rPr>
                          <w:rFonts w:hint="eastAsia" w:ascii="华文楷体" w:hAnsi="华文楷体" w:eastAsia="华文楷体"/>
                        </w:rPr>
                        <w:t>本文档适用于人工智能实践赛决赛；</w:t>
                      </w:r>
                    </w:p>
                    <w:p>
                      <w:pPr>
                        <w:pStyle w:val="25"/>
                        <w:numPr>
                          <w:ilvl w:val="0"/>
                          <w:numId w:val="2"/>
                        </w:numPr>
                        <w:ind w:firstLineChars="0"/>
                        <w:rPr>
                          <w:rFonts w:ascii="华文楷体" w:hAnsi="华文楷体" w:eastAsia="华文楷体"/>
                        </w:rPr>
                      </w:pPr>
                      <w:r>
                        <w:rPr>
                          <w:rFonts w:ascii="华文楷体" w:hAnsi="华文楷体" w:eastAsia="华文楷体"/>
                        </w:rPr>
                        <w:t>尽管</w:t>
                      </w:r>
                      <w:r>
                        <w:rPr>
                          <w:rFonts w:hint="eastAsia" w:ascii="华文楷体" w:hAnsi="华文楷体" w:eastAsia="华文楷体"/>
                        </w:rPr>
                        <w:t>预选赛仅完成部分工作，但是本文档需要针对决赛做出方案设计；</w:t>
                      </w:r>
                    </w:p>
                    <w:p>
                      <w:pPr>
                        <w:pStyle w:val="25"/>
                        <w:numPr>
                          <w:ilvl w:val="0"/>
                          <w:numId w:val="2"/>
                        </w:numPr>
                        <w:ind w:firstLineChars="0"/>
                        <w:rPr>
                          <w:rFonts w:ascii="华文楷体" w:hAnsi="华文楷体" w:eastAsia="华文楷体"/>
                          <w:color w:val="C0504D" w:themeColor="accent2"/>
                          <w14:textFill>
                            <w14:solidFill>
                              <w14:schemeClr w14:val="accent2"/>
                            </w14:solidFill>
                          </w14:textFill>
                        </w:rPr>
                      </w:pPr>
                      <w:r>
                        <w:rPr>
                          <w:rFonts w:hint="eastAsia" w:ascii="华文楷体" w:hAnsi="华文楷体" w:eastAsia="华文楷体"/>
                          <w:color w:val="C0504D" w:themeColor="accent2"/>
                          <w14:textFill>
                            <w14:solidFill>
                              <w14:schemeClr w14:val="accent2"/>
                            </w14:solidFill>
                          </w14:textFill>
                        </w:rPr>
                        <w:t>正文、标题格式已经在本文中设定，请勿修改；标题</w:t>
                      </w:r>
                      <w:r>
                        <w:rPr>
                          <w:rFonts w:ascii="华文楷体" w:hAnsi="华文楷体" w:eastAsia="华文楷体"/>
                          <w:color w:val="C0504D" w:themeColor="accent2"/>
                          <w14:textFill>
                            <w14:solidFill>
                              <w14:schemeClr w14:val="accent2"/>
                            </w14:solidFill>
                          </w14:textFill>
                        </w:rPr>
                        <w:t>#</w:t>
                      </w:r>
                      <w:r>
                        <w:rPr>
                          <w:rFonts w:hint="eastAsia" w:ascii="华文楷体" w:hAnsi="华文楷体" w:eastAsia="华文楷体"/>
                          <w:color w:val="C0504D" w:themeColor="accent2"/>
                          <w14:textFill>
                            <w14:solidFill>
                              <w14:schemeClr w14:val="accent2"/>
                            </w14:solidFill>
                          </w14:textFill>
                        </w:rPr>
                        <w:t>的快捷键为“Ctrl</w:t>
                      </w:r>
                      <w:r>
                        <w:rPr>
                          <w:rFonts w:ascii="华文楷体" w:hAnsi="华文楷体" w:eastAsia="华文楷体"/>
                          <w:color w:val="C0504D" w:themeColor="accent2"/>
                          <w14:textFill>
                            <w14:solidFill>
                              <w14:schemeClr w14:val="accent2"/>
                            </w14:solidFill>
                          </w14:textFill>
                        </w:rPr>
                        <w:t>+#</w:t>
                      </w:r>
                      <w:r>
                        <w:rPr>
                          <w:rFonts w:hint="eastAsia" w:ascii="华文楷体" w:hAnsi="华文楷体" w:eastAsia="华文楷体"/>
                          <w:color w:val="C0504D" w:themeColor="accent2"/>
                          <w14:textFill>
                            <w14:solidFill>
                              <w14:schemeClr w14:val="accent2"/>
                            </w14:solidFill>
                          </w14:textFill>
                        </w:rPr>
                        <w:t>”，正文快捷键为“Ctrl</w:t>
                      </w:r>
                      <w:r>
                        <w:rPr>
                          <w:rFonts w:ascii="华文楷体" w:hAnsi="华文楷体" w:eastAsia="华文楷体"/>
                          <w:color w:val="C0504D" w:themeColor="accent2"/>
                          <w14:textFill>
                            <w14:solidFill>
                              <w14:schemeClr w14:val="accent2"/>
                            </w14:solidFill>
                          </w14:textFill>
                        </w:rPr>
                        <w:t xml:space="preserve"> + 0</w:t>
                      </w:r>
                      <w:r>
                        <w:rPr>
                          <w:rFonts w:hint="eastAsia" w:ascii="华文楷体" w:hAnsi="华文楷体" w:eastAsia="华文楷体"/>
                          <w:color w:val="C0504D" w:themeColor="accent2"/>
                          <w14:textFill>
                            <w14:solidFill>
                              <w14:schemeClr w14:val="accent2"/>
                            </w14:solidFill>
                          </w14:textFill>
                        </w:rPr>
                        <w:t>”；</w:t>
                      </w:r>
                    </w:p>
                    <w:p>
                      <w:pPr>
                        <w:pStyle w:val="25"/>
                        <w:numPr>
                          <w:ilvl w:val="0"/>
                          <w:numId w:val="2"/>
                        </w:numPr>
                        <w:ind w:firstLineChars="0"/>
                        <w:rPr>
                          <w:rFonts w:ascii="华文楷体" w:hAnsi="华文楷体" w:eastAsia="华文楷体"/>
                        </w:rPr>
                      </w:pPr>
                      <w:r>
                        <w:rPr>
                          <w:rFonts w:hint="eastAsia" w:ascii="华文楷体" w:hAnsi="华文楷体" w:eastAsia="华文楷体"/>
                        </w:rPr>
                        <w:t>本文档应结构清晰，突出重点，适当配合图表，描述准确，不易冗长拖沓；</w:t>
                      </w:r>
                    </w:p>
                    <w:p>
                      <w:pPr>
                        <w:pStyle w:val="25"/>
                        <w:numPr>
                          <w:ilvl w:val="0"/>
                          <w:numId w:val="2"/>
                        </w:numPr>
                        <w:ind w:firstLineChars="0"/>
                        <w:rPr>
                          <w:rFonts w:ascii="华文楷体" w:hAnsi="华文楷体" w:eastAsia="华文楷体"/>
                        </w:rPr>
                      </w:pPr>
                      <w:r>
                        <w:rPr>
                          <w:rFonts w:hint="eastAsia" w:ascii="华文楷体" w:hAnsi="华文楷体" w:eastAsia="华文楷体"/>
                        </w:rPr>
                        <w:t>提交文档时，以PDF格式提交；</w:t>
                      </w:r>
                    </w:p>
                    <w:p>
                      <w:pPr>
                        <w:pStyle w:val="25"/>
                        <w:numPr>
                          <w:ilvl w:val="0"/>
                          <w:numId w:val="2"/>
                        </w:numPr>
                        <w:ind w:firstLineChars="0"/>
                        <w:rPr>
                          <w:rFonts w:ascii="华文楷体" w:hAnsi="华文楷体" w:eastAsia="华文楷体"/>
                        </w:rPr>
                      </w:pPr>
                      <w:r>
                        <w:rPr>
                          <w:rFonts w:hint="eastAsia" w:ascii="华文楷体" w:hAnsi="华文楷体" w:eastAsia="华文楷体"/>
                        </w:rPr>
                        <w:t>本文档内容是正式参赛内容的组成部分，务必真实填写。如不属实，将导致奖项等级降低甚至终止本作品参加比赛。</w:t>
                      </w:r>
                    </w:p>
                  </w:txbxContent>
                </v:textbox>
                <w10:wrap type="topAndBottom"/>
              </v:shape>
            </w:pict>
          </mc:Fallback>
        </mc:AlternateContent>
      </w:r>
      <w:r>
        <w:br w:type="page"/>
      </w:r>
    </w:p>
    <w:sdt>
      <w:sdtPr>
        <w:rPr>
          <w:rFonts w:ascii="微软雅黑" w:hAnsi="微软雅黑" w:eastAsia="微软雅黑"/>
          <w:b/>
          <w:bCs/>
          <w:sz w:val="24"/>
          <w:szCs w:val="28"/>
        </w:rPr>
        <w:id w:val="-982233210"/>
        <w:docPartObj>
          <w:docPartGallery w:val="Table of Contents"/>
          <w:docPartUnique/>
        </w:docPartObj>
      </w:sdtPr>
      <w:sdtEndPr>
        <w:rPr>
          <w:rFonts w:ascii="Arial" w:hAnsi="Arial" w:eastAsia="黑体"/>
          <w:b w:val="0"/>
          <w:bCs w:val="0"/>
          <w:sz w:val="21"/>
          <w:szCs w:val="22"/>
          <w:lang w:val="zh-CN"/>
        </w:rPr>
      </w:sdtEndPr>
      <w:sdtContent>
        <w:p>
          <w:pPr>
            <w:jc w:val="center"/>
            <w:rPr>
              <w:rFonts w:ascii="微软雅黑" w:hAnsi="微软雅黑" w:eastAsia="微软雅黑"/>
              <w:b/>
              <w:bCs/>
              <w:sz w:val="40"/>
              <w:szCs w:val="40"/>
            </w:rPr>
          </w:pPr>
          <w:r>
            <w:rPr>
              <w:rFonts w:ascii="微软雅黑" w:hAnsi="微软雅黑" w:eastAsia="微软雅黑"/>
              <w:b/>
              <w:bCs/>
              <w:sz w:val="40"/>
              <w:szCs w:val="40"/>
            </w:rPr>
            <w:t>目</w:t>
          </w:r>
          <w:r>
            <w:rPr>
              <w:rFonts w:hint="eastAsia" w:ascii="微软雅黑" w:hAnsi="微软雅黑" w:eastAsia="微软雅黑"/>
              <w:b/>
              <w:bCs/>
              <w:sz w:val="40"/>
              <w:szCs w:val="40"/>
            </w:rPr>
            <w:t xml:space="preserve"> </w:t>
          </w:r>
          <w:r>
            <w:rPr>
              <w:rFonts w:ascii="微软雅黑" w:hAnsi="微软雅黑" w:eastAsia="微软雅黑"/>
              <w:b/>
              <w:bCs/>
              <w:sz w:val="40"/>
              <w:szCs w:val="40"/>
            </w:rPr>
            <w:t xml:space="preserve"> 录</w:t>
          </w:r>
        </w:p>
        <w:p>
          <w:pPr>
            <w:jc w:val="center"/>
            <w:rPr>
              <w:rFonts w:ascii="微软雅黑" w:hAnsi="微软雅黑" w:eastAsia="微软雅黑"/>
              <w:b/>
              <w:bCs/>
              <w:szCs w:val="21"/>
            </w:rPr>
          </w:pPr>
        </w:p>
        <w:p>
          <w:pPr>
            <w:pStyle w:val="17"/>
            <w:spacing w:before="156"/>
            <w:rPr>
              <w:rFonts w:asciiTheme="minorHAnsi" w:hAnsiTheme="minorHAnsi" w:eastAsiaTheme="minorEastAsia"/>
              <w:sz w:val="22"/>
              <w:szCs w:val="24"/>
              <w14:ligatures w14:val="standardContextual"/>
            </w:rPr>
          </w:pPr>
          <w:r>
            <w:rPr>
              <w:rFonts w:ascii="华文楷体" w:hAnsi="华文楷体" w:eastAsia="华文楷体"/>
              <w:b/>
              <w:bCs/>
              <w:sz w:val="44"/>
              <w:szCs w:val="28"/>
              <w:lang w:val="zh-CN"/>
            </w:rPr>
            <w:fldChar w:fldCharType="begin"/>
          </w:r>
          <w:r>
            <w:rPr>
              <w:rFonts w:ascii="华文楷体" w:hAnsi="华文楷体" w:eastAsia="华文楷体"/>
              <w:b/>
              <w:bCs/>
              <w:sz w:val="44"/>
              <w:szCs w:val="28"/>
              <w:lang w:val="zh-CN"/>
            </w:rPr>
            <w:instrText xml:space="preserve"> TOC \o "1-3" \h \z \u </w:instrText>
          </w:r>
          <w:r>
            <w:rPr>
              <w:rFonts w:ascii="华文楷体" w:hAnsi="华文楷体" w:eastAsia="华文楷体"/>
              <w:b/>
              <w:bCs/>
              <w:sz w:val="44"/>
              <w:szCs w:val="28"/>
              <w:lang w:val="zh-CN"/>
            </w:rPr>
            <w:fldChar w:fldCharType="separate"/>
          </w:r>
          <w:r>
            <w:fldChar w:fldCharType="begin"/>
          </w:r>
          <w:r>
            <w:instrText xml:space="preserve"> HYPERLINK \l "_Toc165213153" </w:instrText>
          </w:r>
          <w:r>
            <w:fldChar w:fldCharType="separate"/>
          </w:r>
          <w:r>
            <w:rPr>
              <w:rStyle w:val="24"/>
            </w:rPr>
            <w:t>第1章 作品概述</w:t>
          </w:r>
          <w:r>
            <w:tab/>
          </w:r>
          <w:r>
            <w:fldChar w:fldCharType="begin"/>
          </w:r>
          <w:r>
            <w:instrText xml:space="preserve"> PAGEREF _Toc165213153 \h </w:instrText>
          </w:r>
          <w:r>
            <w:fldChar w:fldCharType="separate"/>
          </w:r>
          <w:r>
            <w:t>1</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"_Toc165213154" </w:instrText>
          </w:r>
          <w:r>
            <w:fldChar w:fldCharType="separate"/>
          </w:r>
          <w:r>
            <w:rPr>
              <w:rStyle w:val="24"/>
            </w:rPr>
            <w:t>1.1 主题创意来源</w:t>
          </w:r>
          <w:r>
            <w:tab/>
          </w:r>
          <w:r>
            <w:fldChar w:fldCharType="begin"/>
          </w:r>
          <w:r>
            <w:instrText xml:space="preserve"> PAGEREF _Toc165213154 \h </w:instrText>
          </w:r>
          <w:r>
            <w:fldChar w:fldCharType="separate"/>
          </w:r>
          <w:r>
            <w:t>1</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"_Toc165213155" </w:instrText>
          </w:r>
          <w:r>
            <w:fldChar w:fldCharType="separate"/>
          </w:r>
          <w:r>
            <w:rPr>
              <w:rStyle w:val="24"/>
            </w:rPr>
            <w:t>1.2 产生背景</w:t>
          </w:r>
          <w:r>
            <w:tab/>
          </w:r>
          <w:r>
            <w:fldChar w:fldCharType="begin"/>
          </w:r>
          <w:r>
            <w:instrText xml:space="preserve"> PAGEREF _Toc165213155 \h </w:instrText>
          </w:r>
          <w:r>
            <w:fldChar w:fldCharType="separate"/>
          </w:r>
          <w:r>
            <w:t>1</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"_Toc165213156" </w:instrText>
          </w:r>
          <w:r>
            <w:fldChar w:fldCharType="separate"/>
          </w:r>
          <w:r>
            <w:rPr>
              <w:rStyle w:val="24"/>
            </w:rPr>
            <w:t>1.3 用户群体</w:t>
          </w:r>
          <w:r>
            <w:tab/>
          </w:r>
          <w:r>
            <w:fldChar w:fldCharType="begin"/>
          </w:r>
          <w:r>
            <w:instrText xml:space="preserve"> PAGEREF _Toc165213156 \h </w:instrText>
          </w:r>
          <w:r>
            <w:fldChar w:fldCharType="separate"/>
          </w:r>
          <w:r>
            <w:t>1</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"_Toc165213157" </w:instrText>
          </w:r>
          <w:r>
            <w:fldChar w:fldCharType="separate"/>
          </w:r>
          <w:r>
            <w:rPr>
              <w:rStyle w:val="24"/>
            </w:rPr>
            <w:t>1.4 主要功能与特色</w:t>
          </w:r>
          <w:r>
            <w:tab/>
          </w:r>
          <w:r>
            <w:fldChar w:fldCharType="begin"/>
          </w:r>
          <w:r>
            <w:instrText xml:space="preserve"> PAGEREF _Toc165213157 \h </w:instrText>
          </w:r>
          <w:r>
            <w:fldChar w:fldCharType="separate"/>
          </w:r>
          <w:r>
            <w:t>1</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"_Toc165213158" </w:instrText>
          </w:r>
          <w:r>
            <w:fldChar w:fldCharType="separate"/>
          </w:r>
          <w:r>
            <w:rPr>
              <w:rStyle w:val="24"/>
            </w:rPr>
            <w:t>1.5 应用价值</w:t>
          </w:r>
          <w:r>
            <w:tab/>
          </w:r>
          <w:r>
            <w:fldChar w:fldCharType="begin"/>
          </w:r>
          <w:r>
            <w:instrText xml:space="preserve"> PAGEREF _Toc165213158 \h </w:instrText>
          </w:r>
          <w:r>
            <w:fldChar w:fldCharType="separate"/>
          </w:r>
          <w:r>
            <w:t>2</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"_Toc165213159" </w:instrText>
          </w:r>
          <w:r>
            <w:fldChar w:fldCharType="separate"/>
          </w:r>
          <w:r>
            <w:rPr>
              <w:rStyle w:val="24"/>
            </w:rPr>
            <w:t>1.6 推广前景</w:t>
          </w:r>
          <w:r>
            <w:tab/>
          </w:r>
          <w:r>
            <w:fldChar w:fldCharType="begin"/>
          </w:r>
          <w:r>
            <w:instrText xml:space="preserve"> PAGEREF _Toc165213159 \h </w:instrText>
          </w:r>
          <w:r>
            <w:fldChar w:fldCharType="separate"/>
          </w:r>
          <w:r>
            <w:t>2</w:t>
          </w:r>
          <w:r>
            <w:fldChar w:fldCharType="end"/>
          </w:r>
          <w:r>
            <w:fldChar w:fldCharType="end"/>
          </w:r>
        </w:p>
        <w:p>
          <w:pPr>
            <w:pStyle w:val="17"/>
            <w:spacing w:before="156"/>
            <w:rPr>
              <w:rFonts w:asciiTheme="minorHAnsi" w:hAnsiTheme="minorHAnsi" w:eastAsiaTheme="minorEastAsia"/>
              <w:sz w:val="22"/>
              <w:szCs w:val="24"/>
              <w14:ligatures w14:val="standardContextual"/>
            </w:rPr>
          </w:pPr>
          <w:r>
            <w:fldChar w:fldCharType="begin"/>
          </w:r>
          <w:r>
            <w:instrText xml:space="preserve"> HYPERLINK \l "_Toc165213160" </w:instrText>
          </w:r>
          <w:r>
            <w:fldChar w:fldCharType="separate"/>
          </w:r>
          <w:r>
            <w:rPr>
              <w:rStyle w:val="24"/>
            </w:rPr>
            <w:t>第2章 问题分析</w:t>
          </w:r>
          <w:r>
            <w:tab/>
          </w:r>
          <w:r>
            <w:fldChar w:fldCharType="begin"/>
          </w:r>
          <w:r>
            <w:instrText xml:space="preserve"> PAGEREF _Toc165213160 \h </w:instrText>
          </w:r>
          <w:r>
            <w:fldChar w:fldCharType="separate"/>
          </w:r>
          <w:r>
            <w:t>2</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"_Toc165213161" </w:instrText>
          </w:r>
          <w:r>
            <w:fldChar w:fldCharType="separate"/>
          </w:r>
          <w:r>
            <w:rPr>
              <w:rStyle w:val="24"/>
              <w:lang w:val="zh-CN"/>
            </w:rPr>
            <w:t>2.1 问题背景与起因</w:t>
          </w:r>
          <w:r>
            <w:tab/>
          </w:r>
          <w:r>
            <w:fldChar w:fldCharType="begin"/>
          </w:r>
          <w:r>
            <w:instrText xml:space="preserve"> PAGEREF _Toc165213161 \h </w:instrText>
          </w:r>
          <w:r>
            <w:fldChar w:fldCharType="separate"/>
          </w:r>
          <w:r>
            <w:t>2</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"_Toc165213162" </w:instrText>
          </w:r>
          <w:r>
            <w:fldChar w:fldCharType="separate"/>
          </w:r>
          <w:r>
            <w:rPr>
              <w:rStyle w:val="24"/>
              <w:lang w:val="zh-CN"/>
            </w:rPr>
            <w:t>2.2 现有解决方案分析</w:t>
          </w:r>
          <w:r>
            <w:tab/>
          </w:r>
          <w:r>
            <w:fldChar w:fldCharType="begin"/>
          </w:r>
          <w:r>
            <w:instrText xml:space="preserve"> PAGEREF _Toc165213162 \h </w:instrText>
          </w:r>
          <w:r>
            <w:fldChar w:fldCharType="separate"/>
          </w:r>
          <w:r>
            <w:t>2</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"_Toc165213163" </w:instrText>
          </w:r>
          <w:r>
            <w:fldChar w:fldCharType="separate"/>
          </w:r>
          <w:r>
            <w:rPr>
              <w:rStyle w:val="24"/>
              <w:lang w:val="zh-CN"/>
            </w:rPr>
            <w:t>2.3 本作品要解决的痛点问题</w:t>
          </w:r>
          <w:r>
            <w:tab/>
          </w:r>
          <w:r>
            <w:fldChar w:fldCharType="begin"/>
          </w:r>
          <w:r>
            <w:instrText xml:space="preserve"> PAGEREF _Toc165213163 \h </w:instrText>
          </w:r>
          <w:r>
            <w:fldChar w:fldCharType="separate"/>
          </w:r>
          <w:r>
            <w:t>3</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"_Toc165213164" </w:instrText>
          </w:r>
          <w:r>
            <w:fldChar w:fldCharType="separate"/>
          </w:r>
          <w:r>
            <w:rPr>
              <w:rStyle w:val="24"/>
              <w:lang w:val="zh-CN"/>
            </w:rPr>
            <w:t>2.4 解决问题的思路</w:t>
          </w:r>
          <w:r>
            <w:tab/>
          </w:r>
          <w:r>
            <w:fldChar w:fldCharType="begin"/>
          </w:r>
          <w:r>
            <w:instrText xml:space="preserve"> PAGEREF _Toc165213164 \h </w:instrText>
          </w:r>
          <w:r>
            <w:fldChar w:fldCharType="separate"/>
          </w:r>
          <w:r>
            <w:t>3</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"_Toc165213165" </w:instrText>
          </w:r>
          <w:r>
            <w:fldChar w:fldCharType="separate"/>
          </w:r>
          <w:r>
            <w:rPr>
              <w:rStyle w:val="24"/>
              <w:lang w:val="zh-CN"/>
            </w:rPr>
            <w:t>2.5 数据集相关信息</w:t>
          </w:r>
          <w:r>
            <w:tab/>
          </w:r>
          <w:r>
            <w:fldChar w:fldCharType="begin"/>
          </w:r>
          <w:r>
            <w:instrText xml:space="preserve"> PAGEREF _Toc165213165 \h </w:instrText>
          </w:r>
          <w:r>
            <w:fldChar w:fldCharType="separate"/>
          </w:r>
          <w:r>
            <w:t>3</w:t>
          </w:r>
          <w:r>
            <w:fldChar w:fldCharType="end"/>
          </w:r>
          <w:r>
            <w:fldChar w:fldCharType="end"/>
          </w:r>
        </w:p>
        <w:p>
          <w:pPr>
            <w:pStyle w:val="13"/>
            <w:ind w:left="315"/>
            <w:rPr>
              <w:rFonts w:asciiTheme="minorHAnsi" w:hAnsiTheme="minorHAnsi" w:eastAsiaTheme="minorEastAsia"/>
              <w:sz w:val="22"/>
              <w:szCs w:val="24"/>
              <w14:ligatures w14:val="standardContextual"/>
            </w:rPr>
          </w:pPr>
          <w:r>
            <w:fldChar w:fldCharType="begin"/>
          </w:r>
          <w:r>
            <w:instrText xml:space="preserve"> HYPERLINK \l "_Toc165213166" </w:instrText>
          </w:r>
          <w:r>
            <w:fldChar w:fldCharType="separate"/>
          </w:r>
          <w:r>
            <w:rPr>
              <w:rStyle w:val="24"/>
              <w:lang w:val="zh-CN"/>
            </w:rPr>
            <w:t>2.5.1 数据格式</w:t>
          </w:r>
          <w:r>
            <w:tab/>
          </w:r>
          <w:r>
            <w:fldChar w:fldCharType="begin"/>
          </w:r>
          <w:r>
            <w:instrText xml:space="preserve"> PAGEREF _Toc165213166 \h </w:instrText>
          </w:r>
          <w:r>
            <w:fldChar w:fldCharType="separate"/>
          </w:r>
          <w:r>
            <w:t>3</w:t>
          </w:r>
          <w:r>
            <w:fldChar w:fldCharType="end"/>
          </w:r>
          <w:r>
            <w:fldChar w:fldCharType="end"/>
          </w:r>
        </w:p>
        <w:p>
          <w:pPr>
            <w:pStyle w:val="13"/>
            <w:ind w:left="315"/>
            <w:rPr>
              <w:rFonts w:asciiTheme="minorHAnsi" w:hAnsiTheme="minorHAnsi" w:eastAsiaTheme="minorEastAsia"/>
              <w:sz w:val="22"/>
              <w:szCs w:val="24"/>
              <w14:ligatures w14:val="standardContextual"/>
            </w:rPr>
          </w:pPr>
          <w:r>
            <w:fldChar w:fldCharType="begin"/>
          </w:r>
          <w:r>
            <w:instrText xml:space="preserve"> HYPERLINK \l "_Toc165213167" </w:instrText>
          </w:r>
          <w:r>
            <w:fldChar w:fldCharType="separate"/>
          </w:r>
          <w:r>
            <w:rPr>
              <w:rStyle w:val="24"/>
              <w:lang w:val="zh-CN"/>
            </w:rPr>
            <w:t>2.5.2 数据来源</w:t>
          </w:r>
          <w:r>
            <w:tab/>
          </w:r>
          <w:r>
            <w:fldChar w:fldCharType="begin"/>
          </w:r>
          <w:r>
            <w:instrText xml:space="preserve"> PAGEREF _Toc165213167 \h </w:instrText>
          </w:r>
          <w:r>
            <w:fldChar w:fldCharType="separate"/>
          </w:r>
          <w:r>
            <w:t>3</w:t>
          </w:r>
          <w:r>
            <w:fldChar w:fldCharType="end"/>
          </w:r>
          <w:r>
            <w:fldChar w:fldCharType="end"/>
          </w:r>
        </w:p>
        <w:p>
          <w:pPr>
            <w:pStyle w:val="13"/>
            <w:ind w:left="315"/>
            <w:rPr>
              <w:rFonts w:asciiTheme="minorHAnsi" w:hAnsiTheme="minorHAnsi" w:eastAsiaTheme="minorEastAsia"/>
              <w:sz w:val="22"/>
              <w:szCs w:val="24"/>
              <w14:ligatures w14:val="standardContextual"/>
            </w:rPr>
          </w:pPr>
          <w:r>
            <w:fldChar w:fldCharType="begin"/>
          </w:r>
          <w:r>
            <w:instrText xml:space="preserve"> HYPERLINK \l "_Toc165213168" </w:instrText>
          </w:r>
          <w:r>
            <w:fldChar w:fldCharType="separate"/>
          </w:r>
          <w:r>
            <w:rPr>
              <w:rStyle w:val="24"/>
              <w:lang w:val="zh-CN"/>
            </w:rPr>
            <w:t>2.5.3 数据获取方式</w:t>
          </w:r>
          <w:r>
            <w:tab/>
          </w:r>
          <w:r>
            <w:fldChar w:fldCharType="begin"/>
          </w:r>
          <w:r>
            <w:instrText xml:space="preserve"> PAGEREF _Toc165213168 \h </w:instrText>
          </w:r>
          <w:r>
            <w:fldChar w:fldCharType="separate"/>
          </w:r>
          <w:r>
            <w:t>4</w:t>
          </w:r>
          <w:r>
            <w:fldChar w:fldCharType="end"/>
          </w:r>
          <w:r>
            <w:fldChar w:fldCharType="end"/>
          </w:r>
        </w:p>
        <w:p>
          <w:pPr>
            <w:pStyle w:val="13"/>
            <w:ind w:left="315"/>
            <w:rPr>
              <w:rFonts w:asciiTheme="minorHAnsi" w:hAnsiTheme="minorHAnsi" w:eastAsiaTheme="minorEastAsia"/>
              <w:sz w:val="22"/>
              <w:szCs w:val="24"/>
              <w14:ligatures w14:val="standardContextual"/>
            </w:rPr>
          </w:pPr>
          <w:r>
            <w:fldChar w:fldCharType="begin"/>
          </w:r>
          <w:r>
            <w:instrText xml:space="preserve"> HYPERLINK \l "_Toc165213169" </w:instrText>
          </w:r>
          <w:r>
            <w:fldChar w:fldCharType="separate"/>
          </w:r>
          <w:r>
            <w:rPr>
              <w:rStyle w:val="24"/>
              <w:lang w:val="zh-CN"/>
            </w:rPr>
            <w:t>2.5.4 数据特点</w:t>
          </w:r>
          <w:r>
            <w:tab/>
          </w:r>
          <w:r>
            <w:fldChar w:fldCharType="begin"/>
          </w:r>
          <w:r>
            <w:instrText xml:space="preserve"> PAGEREF _Toc165213169 \h </w:instrText>
          </w:r>
          <w:r>
            <w:fldChar w:fldCharType="separate"/>
          </w:r>
          <w:r>
            <w:t>4</w:t>
          </w:r>
          <w:r>
            <w:fldChar w:fldCharType="end"/>
          </w:r>
          <w:r>
            <w:fldChar w:fldCharType="end"/>
          </w:r>
        </w:p>
        <w:p>
          <w:pPr>
            <w:pStyle w:val="13"/>
            <w:ind w:left="315"/>
            <w:rPr>
              <w:rFonts w:asciiTheme="minorHAnsi" w:hAnsiTheme="minorHAnsi" w:eastAsiaTheme="minorEastAsia"/>
              <w:sz w:val="22"/>
              <w:szCs w:val="24"/>
              <w14:ligatures w14:val="standardContextual"/>
            </w:rPr>
          </w:pPr>
          <w:r>
            <w:fldChar w:fldCharType="begin"/>
          </w:r>
          <w:r>
            <w:instrText xml:space="preserve"> HYPERLINK \l "_Toc165213170" </w:instrText>
          </w:r>
          <w:r>
            <w:fldChar w:fldCharType="separate"/>
          </w:r>
          <w:r>
            <w:rPr>
              <w:rStyle w:val="24"/>
              <w:lang w:val="zh-CN"/>
            </w:rPr>
            <w:t>2.5.5 数据规模</w:t>
          </w:r>
          <w:r>
            <w:tab/>
          </w:r>
          <w:r>
            <w:fldChar w:fldCharType="begin"/>
          </w:r>
          <w:r>
            <w:instrText xml:space="preserve"> PAGEREF _Toc165213170 \h </w:instrText>
          </w:r>
          <w:r>
            <w:fldChar w:fldCharType="separate"/>
          </w:r>
          <w:r>
            <w:t>4</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"_Toc165213171" </w:instrText>
          </w:r>
          <w:r>
            <w:fldChar w:fldCharType="separate"/>
          </w:r>
          <w:r>
            <w:rPr>
              <w:rStyle w:val="24"/>
              <w:lang w:val="zh-CN"/>
            </w:rPr>
            <w:t>2.6 具体数据样例</w:t>
          </w:r>
          <w:r>
            <w:tab/>
          </w:r>
          <w:r>
            <w:fldChar w:fldCharType="begin"/>
          </w:r>
          <w:r>
            <w:instrText xml:space="preserve"> PAGEREF _Toc165213171 \h </w:instrText>
          </w:r>
          <w:r>
            <w:fldChar w:fldCharType="separate"/>
          </w:r>
          <w:r>
            <w:t>4</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"_Toc165213172" </w:instrText>
          </w:r>
          <w:r>
            <w:fldChar w:fldCharType="separate"/>
          </w:r>
          <w:r>
            <w:rPr>
              <w:rStyle w:val="24"/>
              <w:lang w:val="zh-CN"/>
            </w:rPr>
            <w:t>2.7 指标要求与印证</w:t>
          </w:r>
          <w:r>
            <w:tab/>
          </w:r>
          <w:r>
            <w:fldChar w:fldCharType="begin"/>
          </w:r>
          <w:r>
            <w:instrText xml:space="preserve"> PAGEREF _Toc165213172 \h </w:instrText>
          </w:r>
          <w:r>
            <w:fldChar w:fldCharType="separate"/>
          </w:r>
          <w:r>
            <w:t>4</w:t>
          </w:r>
          <w:r>
            <w:fldChar w:fldCharType="end"/>
          </w:r>
          <w:r>
            <w:fldChar w:fldCharType="end"/>
          </w:r>
        </w:p>
        <w:p>
          <w:pPr>
            <w:pStyle w:val="17"/>
            <w:spacing w:before="156"/>
            <w:rPr>
              <w:rFonts w:asciiTheme="minorHAnsi" w:hAnsiTheme="minorHAnsi" w:eastAsiaTheme="minorEastAsia"/>
              <w:sz w:val="22"/>
              <w:szCs w:val="24"/>
              <w14:ligatures w14:val="standardContextual"/>
            </w:rPr>
          </w:pPr>
          <w:r>
            <w:fldChar w:fldCharType="begin"/>
          </w:r>
          <w:r>
            <w:instrText xml:space="preserve"> HYPERLINK \l "_Toc165213173" </w:instrText>
          </w:r>
          <w:r>
            <w:fldChar w:fldCharType="separate"/>
          </w:r>
          <w:r>
            <w:rPr>
              <w:rStyle w:val="24"/>
            </w:rPr>
            <w:t>第3章 技术方案</w:t>
          </w:r>
          <w:r>
            <w:tab/>
          </w:r>
          <w:r>
            <w:fldChar w:fldCharType="begin"/>
          </w:r>
          <w:r>
            <w:instrText xml:space="preserve"> PAGEREF _Toc165213173 \h </w:instrText>
          </w:r>
          <w:r>
            <w:fldChar w:fldCharType="separate"/>
          </w:r>
          <w:r>
            <w:t>5</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"_Toc165213174" </w:instrText>
          </w:r>
          <w:r>
            <w:fldChar w:fldCharType="separate"/>
          </w:r>
          <w:r>
            <w:rPr>
              <w:rStyle w:val="24"/>
            </w:rPr>
            <w:t>3.1 技术路线框架图</w:t>
          </w:r>
          <w:r>
            <w:tab/>
          </w:r>
          <w:r>
            <w:fldChar w:fldCharType="begin"/>
          </w:r>
          <w:r>
            <w:instrText xml:space="preserve"> PAGEREF _Toc165213174 \h </w:instrText>
          </w:r>
          <w:r>
            <w:fldChar w:fldCharType="separate"/>
          </w:r>
          <w:r>
            <w:t>5</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"_Toc165213175" </w:instrText>
          </w:r>
          <w:r>
            <w:fldChar w:fldCharType="separate"/>
          </w:r>
          <w:r>
            <w:rPr>
              <w:rStyle w:val="24"/>
            </w:rPr>
            <w:t>3.2 技术分模块介绍</w:t>
          </w:r>
          <w:r>
            <w:tab/>
          </w:r>
          <w:r>
            <w:fldChar w:fldCharType="begin"/>
          </w:r>
          <w:r>
            <w:instrText xml:space="preserve"> PAGEREF _Toc165213175 \h </w:instrText>
          </w:r>
          <w:r>
            <w:fldChar w:fldCharType="separate"/>
          </w:r>
          <w:r>
            <w:t>5</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"_Toc165213176" </w:instrText>
          </w:r>
          <w:r>
            <w:fldChar w:fldCharType="separate"/>
          </w:r>
          <w:r>
            <w:rPr>
              <w:rStyle w:val="24"/>
            </w:rPr>
            <w:t>3.3 解决问题的思路</w:t>
          </w:r>
          <w:r>
            <w:tab/>
          </w:r>
          <w:r>
            <w:fldChar w:fldCharType="begin"/>
          </w:r>
          <w:r>
            <w:instrText xml:space="preserve"> PAGEREF _Toc165213176 \h </w:instrText>
          </w:r>
          <w:r>
            <w:fldChar w:fldCharType="separate"/>
          </w:r>
          <w:r>
            <w:t>5</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"_Toc165213177" </w:instrText>
          </w:r>
          <w:r>
            <w:fldChar w:fldCharType="separate"/>
          </w:r>
          <w:r>
            <w:rPr>
              <w:rStyle w:val="24"/>
            </w:rPr>
            <w:t>3.4 涉及的模型、协议、算法等</w:t>
          </w:r>
          <w:r>
            <w:tab/>
          </w:r>
          <w:r>
            <w:fldChar w:fldCharType="begin"/>
          </w:r>
          <w:r>
            <w:instrText xml:space="preserve"> PAGEREF _Toc165213177 \h </w:instrText>
          </w:r>
          <w:r>
            <w:fldChar w:fldCharType="separate"/>
          </w:r>
          <w:r>
            <w:t>5</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"_Toc165213178" </w:instrText>
          </w:r>
          <w:r>
            <w:fldChar w:fldCharType="separate"/>
          </w:r>
          <w:r>
            <w:rPr>
              <w:rStyle w:val="24"/>
            </w:rPr>
            <w:t>3.5 算法改进</w:t>
          </w:r>
          <w:r>
            <w:tab/>
          </w:r>
          <w:r>
            <w:fldChar w:fldCharType="begin"/>
          </w:r>
          <w:r>
            <w:instrText xml:space="preserve"> PAGEREF _Toc165213178 \h </w:instrText>
          </w:r>
          <w:r>
            <w:fldChar w:fldCharType="separate"/>
          </w:r>
          <w:r>
            <w:t>5</w:t>
          </w:r>
          <w:r>
            <w:fldChar w:fldCharType="end"/>
          </w:r>
          <w:r>
            <w:fldChar w:fldCharType="end"/>
          </w:r>
        </w:p>
        <w:p>
          <w:pPr>
            <w:pStyle w:val="17"/>
            <w:spacing w:before="156"/>
            <w:rPr>
              <w:rFonts w:asciiTheme="minorHAnsi" w:hAnsiTheme="minorHAnsi" w:eastAsiaTheme="minorEastAsia"/>
              <w:sz w:val="22"/>
              <w:szCs w:val="24"/>
              <w14:ligatures w14:val="standardContextual"/>
            </w:rPr>
          </w:pPr>
          <w:r>
            <w:fldChar w:fldCharType="begin"/>
          </w:r>
          <w:r>
            <w:instrText xml:space="preserve"> HYPERLINK \l "_Toc165213179" </w:instrText>
          </w:r>
          <w:r>
            <w:fldChar w:fldCharType="separate"/>
          </w:r>
          <w:r>
            <w:rPr>
              <w:rStyle w:val="24"/>
            </w:rPr>
            <w:t>第4章 系统实现</w:t>
          </w:r>
          <w:r>
            <w:tab/>
          </w:r>
          <w:r>
            <w:fldChar w:fldCharType="begin"/>
          </w:r>
          <w:r>
            <w:instrText xml:space="preserve"> PAGEREF _Toc165213179 \h </w:instrText>
          </w:r>
          <w:r>
            <w:fldChar w:fldCharType="separate"/>
          </w:r>
          <w:r>
            <w:t>6</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"_Toc165213180" </w:instrText>
          </w:r>
          <w:r>
            <w:fldChar w:fldCharType="separate"/>
          </w:r>
          <w:r>
            <w:rPr>
              <w:rStyle w:val="24"/>
            </w:rPr>
            <w:t>4.1 软件设计实现</w:t>
          </w:r>
          <w:r>
            <w:tab/>
          </w:r>
          <w:r>
            <w:fldChar w:fldCharType="begin"/>
          </w:r>
          <w:r>
            <w:instrText xml:space="preserve"> PAGEREF _Toc165213180 \h </w:instrText>
          </w:r>
          <w:r>
            <w:fldChar w:fldCharType="separate"/>
          </w:r>
          <w:r>
            <w:t>6</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"_Toc165213181" </w:instrText>
          </w:r>
          <w:r>
            <w:fldChar w:fldCharType="separate"/>
          </w:r>
          <w:r>
            <w:rPr>
              <w:rStyle w:val="24"/>
            </w:rPr>
            <w:t>4.2 用户界面</w:t>
          </w:r>
          <w:r>
            <w:tab/>
          </w:r>
          <w:r>
            <w:fldChar w:fldCharType="begin"/>
          </w:r>
          <w:r>
            <w:instrText xml:space="preserve"> PAGEREF _Toc165213181 \h </w:instrText>
          </w:r>
          <w:r>
            <w:fldChar w:fldCharType="separate"/>
          </w:r>
          <w:r>
            <w:t>6</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"_Toc165213182" </w:instrText>
          </w:r>
          <w:r>
            <w:fldChar w:fldCharType="separate"/>
          </w:r>
          <w:r>
            <w:rPr>
              <w:rStyle w:val="24"/>
            </w:rPr>
            <w:t>4.3 数据来源</w:t>
          </w:r>
          <w:r>
            <w:tab/>
          </w:r>
          <w:r>
            <w:fldChar w:fldCharType="begin"/>
          </w:r>
          <w:r>
            <w:instrText xml:space="preserve"> PAGEREF _Toc165213182 \h </w:instrText>
          </w:r>
          <w:r>
            <w:fldChar w:fldCharType="separate"/>
          </w:r>
          <w:r>
            <w:t>6</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"_Toc165213183" </w:instrText>
          </w:r>
          <w:r>
            <w:fldChar w:fldCharType="separate"/>
          </w:r>
          <w:r>
            <w:rPr>
              <w:rStyle w:val="24"/>
            </w:rPr>
            <w:t>4.4 数据训练</w:t>
          </w:r>
          <w:r>
            <w:tab/>
          </w:r>
          <w:r>
            <w:fldChar w:fldCharType="begin"/>
          </w:r>
          <w:r>
            <w:instrText xml:space="preserve"> PAGEREF _Toc165213183 \h </w:instrText>
          </w:r>
          <w:r>
            <w:fldChar w:fldCharType="separate"/>
          </w:r>
          <w:r>
            <w:t>6</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"_Toc165213184" </w:instrText>
          </w:r>
          <w:r>
            <w:fldChar w:fldCharType="separate"/>
          </w:r>
          <w:r>
            <w:rPr>
              <w:rStyle w:val="24"/>
            </w:rPr>
            <w:t>4.5 改进过程</w:t>
          </w:r>
          <w:r>
            <w:tab/>
          </w:r>
          <w:r>
            <w:fldChar w:fldCharType="begin"/>
          </w:r>
          <w:r>
            <w:instrText xml:space="preserve"> PAGEREF _Toc165213184 \h </w:instrText>
          </w:r>
          <w:r>
            <w:fldChar w:fldCharType="separate"/>
          </w:r>
          <w:r>
            <w:t>6</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"_Toc165213185" </w:instrText>
          </w:r>
          <w:r>
            <w:fldChar w:fldCharType="separate"/>
          </w:r>
          <w:r>
            <w:rPr>
              <w:rStyle w:val="24"/>
            </w:rPr>
            <w:t>4.6 系统部署方法</w:t>
          </w:r>
          <w:r>
            <w:tab/>
          </w:r>
          <w:r>
            <w:fldChar w:fldCharType="begin"/>
          </w:r>
          <w:r>
            <w:instrText xml:space="preserve"> PAGEREF _Toc165213185 \h </w:instrText>
          </w:r>
          <w:r>
            <w:fldChar w:fldCharType="separate"/>
          </w:r>
          <w:r>
            <w:t>6</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"_Toc165213186" </w:instrText>
          </w:r>
          <w:r>
            <w:fldChar w:fldCharType="separate"/>
          </w:r>
          <w:r>
            <w:rPr>
              <w:rStyle w:val="24"/>
            </w:rPr>
            <w:t>4.7 遇到的困难和解决方法</w:t>
          </w:r>
          <w:r>
            <w:tab/>
          </w:r>
          <w:r>
            <w:fldChar w:fldCharType="begin"/>
          </w:r>
          <w:r>
            <w:instrText xml:space="preserve"> PAGEREF _Toc165213186 \h </w:instrText>
          </w:r>
          <w:r>
            <w:fldChar w:fldCharType="separate"/>
          </w:r>
          <w:r>
            <w:t>6</w:t>
          </w:r>
          <w:r>
            <w:fldChar w:fldCharType="end"/>
          </w:r>
          <w:r>
            <w:fldChar w:fldCharType="end"/>
          </w:r>
        </w:p>
        <w:p>
          <w:pPr>
            <w:pStyle w:val="17"/>
            <w:spacing w:before="156"/>
            <w:rPr>
              <w:rFonts w:asciiTheme="minorHAnsi" w:hAnsiTheme="minorHAnsi" w:eastAsiaTheme="minorEastAsia"/>
              <w:sz w:val="22"/>
              <w:szCs w:val="24"/>
              <w14:ligatures w14:val="standardContextual"/>
            </w:rPr>
          </w:pPr>
          <w:r>
            <w:fldChar w:fldCharType="begin"/>
          </w:r>
          <w:r>
            <w:instrText xml:space="preserve"> HYPERLINK \l "_Toc165213187" </w:instrText>
          </w:r>
          <w:r>
            <w:fldChar w:fldCharType="separate"/>
          </w:r>
          <w:r>
            <w:rPr>
              <w:rStyle w:val="24"/>
            </w:rPr>
            <w:t>第5章 测试分析</w:t>
          </w:r>
          <w:r>
            <w:tab/>
          </w:r>
          <w:r>
            <w:fldChar w:fldCharType="begin"/>
          </w:r>
          <w:r>
            <w:instrText xml:space="preserve"> PAGEREF _Toc165213187 \h </w:instrText>
          </w:r>
          <w:r>
            <w:fldChar w:fldCharType="separate"/>
          </w:r>
          <w:r>
            <w:t>7</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"_Toc165213188" </w:instrText>
          </w:r>
          <w:r>
            <w:fldChar w:fldCharType="separate"/>
          </w:r>
          <w:r>
            <w:rPr>
              <w:rStyle w:val="24"/>
            </w:rPr>
            <w:t>5.1 验证数据来源与规模</w:t>
          </w:r>
          <w:r>
            <w:tab/>
          </w:r>
          <w:r>
            <w:fldChar w:fldCharType="begin"/>
          </w:r>
          <w:r>
            <w:instrText xml:space="preserve"> PAGEREF _Toc165213188 \h </w:instrText>
          </w:r>
          <w:r>
            <w:fldChar w:fldCharType="separate"/>
          </w:r>
          <w:r>
            <w:t>7</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"_Toc165213189" </w:instrText>
          </w:r>
          <w:r>
            <w:fldChar w:fldCharType="separate"/>
          </w:r>
          <w:r>
            <w:rPr>
              <w:rStyle w:val="24"/>
            </w:rPr>
            <w:t>5.2 测试过程</w:t>
          </w:r>
          <w:r>
            <w:tab/>
          </w:r>
          <w:r>
            <w:fldChar w:fldCharType="begin"/>
          </w:r>
          <w:r>
            <w:instrText xml:space="preserve"> PAGEREF _Toc165213189 \h </w:instrText>
          </w:r>
          <w:r>
            <w:fldChar w:fldCharType="separate"/>
          </w:r>
          <w:r>
            <w:t>7</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"_Toc165213190" </w:instrText>
          </w:r>
          <w:r>
            <w:fldChar w:fldCharType="separate"/>
          </w:r>
          <w:r>
            <w:rPr>
              <w:rStyle w:val="24"/>
            </w:rPr>
            <w:t>5.3 分析与结论</w:t>
          </w:r>
          <w:r>
            <w:tab/>
          </w:r>
          <w:r>
            <w:fldChar w:fldCharType="begin"/>
          </w:r>
          <w:r>
            <w:instrText xml:space="preserve"> PAGEREF _Toc165213190 \h </w:instrText>
          </w:r>
          <w:r>
            <w:fldChar w:fldCharType="separate"/>
          </w:r>
          <w:r>
            <w:t>7</w:t>
          </w:r>
          <w:r>
            <w:fldChar w:fldCharType="end"/>
          </w:r>
          <w:r>
            <w:fldChar w:fldCharType="end"/>
          </w:r>
        </w:p>
        <w:p>
          <w:pPr>
            <w:pStyle w:val="17"/>
            <w:spacing w:before="156"/>
            <w:rPr>
              <w:rFonts w:asciiTheme="minorHAnsi" w:hAnsiTheme="minorHAnsi" w:eastAsiaTheme="minorEastAsia"/>
              <w:sz w:val="22"/>
              <w:szCs w:val="24"/>
              <w14:ligatures w14:val="standardContextual"/>
            </w:rPr>
          </w:pPr>
          <w:r>
            <w:fldChar w:fldCharType="begin"/>
          </w:r>
          <w:r>
            <w:instrText xml:space="preserve"> HYPERLINK \l "_Toc165213191" </w:instrText>
          </w:r>
          <w:r>
            <w:fldChar w:fldCharType="separate"/>
          </w:r>
          <w:r>
            <w:rPr>
              <w:rStyle w:val="24"/>
            </w:rPr>
            <w:t>第6章 作品总结与展望</w:t>
          </w:r>
          <w:r>
            <w:tab/>
          </w:r>
          <w:r>
            <w:fldChar w:fldCharType="begin"/>
          </w:r>
          <w:r>
            <w:instrText xml:space="preserve"> PAGEREF _Toc165213191 \h </w:instrText>
          </w:r>
          <w:r>
            <w:fldChar w:fldCharType="separate"/>
          </w:r>
          <w:r>
            <w:t>8</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"_Toc165213192" </w:instrText>
          </w:r>
          <w:r>
            <w:fldChar w:fldCharType="separate"/>
          </w:r>
          <w:r>
            <w:rPr>
              <w:rStyle w:val="24"/>
            </w:rPr>
            <w:t>6.1 作品特色与创新点</w:t>
          </w:r>
          <w:r>
            <w:tab/>
          </w:r>
          <w:r>
            <w:fldChar w:fldCharType="begin"/>
          </w:r>
          <w:r>
            <w:instrText xml:space="preserve"> PAGEREF _Toc165213192 \h </w:instrText>
          </w:r>
          <w:r>
            <w:fldChar w:fldCharType="separate"/>
          </w:r>
          <w:r>
            <w:t>8</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"_Toc165213193" </w:instrText>
          </w:r>
          <w:r>
            <w:fldChar w:fldCharType="separate"/>
          </w:r>
          <w:r>
            <w:rPr>
              <w:rStyle w:val="24"/>
            </w:rPr>
            <w:t>6.2 应用推广</w:t>
          </w:r>
          <w:r>
            <w:tab/>
          </w:r>
          <w:r>
            <w:fldChar w:fldCharType="begin"/>
          </w:r>
          <w:r>
            <w:instrText xml:space="preserve"> PAGEREF _Toc165213193 \h </w:instrText>
          </w:r>
          <w:r>
            <w:fldChar w:fldCharType="separate"/>
          </w:r>
          <w:r>
            <w:t>8</w:t>
          </w:r>
          <w:r>
            <w:fldChar w:fldCharType="end"/>
          </w:r>
          <w:r>
            <w:fldChar w:fldCharType="end"/>
          </w:r>
        </w:p>
        <w:p>
          <w:pPr>
            <w:pStyle w:val="19"/>
            <w:ind w:left="210"/>
            <w:rPr>
              <w:rFonts w:asciiTheme="minorHAnsi" w:hAnsiTheme="minorHAnsi" w:eastAsiaTheme="minorEastAsia"/>
              <w:sz w:val="22"/>
              <w:szCs w:val="24"/>
              <w14:ligatures w14:val="standardContextual"/>
            </w:rPr>
          </w:pPr>
          <w:r>
            <w:fldChar w:fldCharType="begin"/>
          </w:r>
          <w:r>
            <w:instrText xml:space="preserve"> HYPERLINK \l "_Toc165213194" </w:instrText>
          </w:r>
          <w:r>
            <w:fldChar w:fldCharType="separate"/>
          </w:r>
          <w:r>
            <w:rPr>
              <w:rStyle w:val="24"/>
            </w:rPr>
            <w:t>6.3 作品展望</w:t>
          </w:r>
          <w:r>
            <w:tab/>
          </w:r>
          <w:r>
            <w:fldChar w:fldCharType="begin"/>
          </w:r>
          <w:r>
            <w:instrText xml:space="preserve"> PAGEREF _Toc165213194 \h </w:instrText>
          </w:r>
          <w:r>
            <w:fldChar w:fldCharType="separate"/>
          </w:r>
          <w:r>
            <w:t>8</w:t>
          </w:r>
          <w:r>
            <w:fldChar w:fldCharType="end"/>
          </w:r>
          <w:r>
            <w:fldChar w:fldCharType="end"/>
          </w:r>
        </w:p>
        <w:p>
          <w:pPr>
            <w:pStyle w:val="17"/>
            <w:spacing w:before="156"/>
            <w:rPr>
              <w:rFonts w:asciiTheme="minorHAnsi" w:hAnsiTheme="minorHAnsi" w:eastAsiaTheme="minorEastAsia"/>
              <w:sz w:val="22"/>
              <w:szCs w:val="24"/>
              <w14:ligatures w14:val="standardContextual"/>
            </w:rPr>
          </w:pPr>
          <w:r>
            <w:fldChar w:fldCharType="begin"/>
          </w:r>
          <w:r>
            <w:instrText xml:space="preserve"> HYPERLINK \l "_Toc165213195" </w:instrText>
          </w:r>
          <w:r>
            <w:fldChar w:fldCharType="separate"/>
          </w:r>
          <w:r>
            <w:rPr>
              <w:rStyle w:val="24"/>
            </w:rPr>
            <w:t>参考文献</w:t>
          </w:r>
          <w:r>
            <w:tab/>
          </w:r>
          <w:r>
            <w:fldChar w:fldCharType="begin"/>
          </w:r>
          <w:r>
            <w:instrText xml:space="preserve"> PAGEREF _Toc165213195 \h </w:instrText>
          </w:r>
          <w:r>
            <w:fldChar w:fldCharType="separate"/>
          </w:r>
          <w:r>
            <w:t>8</w:t>
          </w:r>
          <w:r>
            <w:fldChar w:fldCharType="end"/>
          </w:r>
          <w:r>
            <w:fldChar w:fldCharType="end"/>
          </w:r>
        </w:p>
        <w:p>
          <w:pPr>
            <w:pStyle w:val="17"/>
            <w:spacing w:before="156"/>
          </w:pPr>
          <w:r>
            <w:rPr>
              <w:rFonts w:ascii="华文楷体" w:hAnsi="华文楷体" w:eastAsia="华文楷体"/>
              <w:sz w:val="44"/>
              <w:lang w:val="zh-CN"/>
            </w:rPr>
            <w:fldChar w:fldCharType="end"/>
          </w:r>
        </w:p>
      </w:sdtContent>
    </w:sdt>
    <w:p>
      <w:pPr>
        <w:pStyle w:val="2"/>
        <w:spacing w:before="936" w:after="156"/>
        <w:sectPr>
          <w:footerReference r:id="rId3" w:type="default"/>
          <w:pgSz w:w="11906" w:h="16838"/>
          <w:pgMar w:top="1440" w:right="1800" w:bottom="1440" w:left="1800" w:header="851" w:footer="992" w:gutter="0"/>
          <w:cols w:space="425" w:num="1"/>
          <w:titlePg/>
          <w:docGrid w:type="lines" w:linePitch="312" w:charSpace="0"/>
        </w:sectPr>
      </w:pPr>
    </w:p>
    <w:p>
      <w:pPr>
        <w:pStyle w:val="2"/>
        <w:spacing w:before="936" w:after="156"/>
      </w:pPr>
      <w:bookmarkStart w:id="0" w:name="_Toc165213153"/>
      <w:r>
        <w:rPr>
          <w:rFonts w:hint="eastAsia"/>
        </w:rPr>
        <w:t>作品概述</w:t>
      </w:r>
      <w:bookmarkEnd w:id="0"/>
      <w:r>
        <w:rPr>
          <w:rFonts w:hint="eastAsia"/>
          <w:highlight w:val="yellow"/>
          <w:lang w:val="en-US" w:eastAsia="zh-CN"/>
        </w:rPr>
        <w:t>@youshuhao-4.29已改</w:t>
      </w:r>
    </w:p>
    <w:p>
      <w:pPr>
        <w:pStyle w:val="4"/>
        <w:spacing w:before="468" w:after="93"/>
      </w:pPr>
      <w:bookmarkStart w:id="1" w:name="_Toc165213154"/>
      <w:r>
        <w:rPr>
          <w:rFonts w:hint="eastAsia"/>
        </w:rPr>
        <w:t>主题创意来源</w:t>
      </w:r>
      <w:bookmarkEnd w:id="1"/>
    </w:p>
    <w:p>
      <w:pPr>
        <w:pStyle w:val="3"/>
        <w:spacing w:before="62" w:after="62"/>
        <w:ind w:firstLine="480"/>
        <w:rPr>
          <w:rFonts w:hint="eastAsia" w:eastAsia="宋体"/>
          <w:highlight w:val="yellow"/>
          <w:lang w:val="en-US" w:eastAsia="zh-CN"/>
        </w:rPr>
      </w:pPr>
      <w:r>
        <w:rPr>
          <w:color w:val="000000" w:themeColor="text1"/>
          <w:highlight w:val="none"/>
          <w14:textFill>
            <w14:solidFill>
              <w14:schemeClr w14:val="tx1"/>
            </w14:solidFill>
          </w14:textFill>
        </w:rPr>
        <w:t>创意来源于对AI技术在音乐领域应用潜力的深入挖掘，</w:t>
      </w:r>
      <w:r>
        <w:rPr>
          <w:rFonts w:hint="eastAsia"/>
          <w:color w:val="000000" w:themeColor="text1"/>
          <w:highlight w:val="none"/>
          <w:lang w:val="en-US" w:eastAsia="zh-CN"/>
          <w14:textFill>
            <w14:solidFill>
              <w14:schemeClr w14:val="tx1"/>
            </w14:solidFill>
          </w14:textFill>
        </w:rPr>
        <w:t>团队成员参与了乐队排练演出，通过实际接触</w:t>
      </w:r>
      <w:r>
        <w:rPr>
          <w:color w:val="000000" w:themeColor="text1"/>
          <w:highlight w:val="none"/>
          <w14:textFill>
            <w14:solidFill>
              <w14:schemeClr w14:val="tx1"/>
            </w14:solidFill>
          </w14:textFill>
        </w:rPr>
        <w:t>乐队</w:t>
      </w:r>
      <w:r>
        <w:rPr>
          <w:rFonts w:hint="eastAsia"/>
          <w:color w:val="000000" w:themeColor="text1"/>
          <w:highlight w:val="none"/>
          <w:lang w:eastAsia="zh-CN"/>
          <w14:textFill>
            <w14:solidFill>
              <w14:schemeClr w14:val="tx1"/>
            </w14:solidFill>
          </w14:textFill>
        </w:rPr>
        <w:t>、</w:t>
      </w:r>
      <w:r>
        <w:rPr>
          <w:color w:val="000000" w:themeColor="text1"/>
          <w:highlight w:val="none"/>
          <w14:textFill>
            <w14:solidFill>
              <w14:schemeClr w14:val="tx1"/>
            </w14:solidFill>
          </w14:textFill>
        </w:rPr>
        <w:t>音乐制作人、爱好者</w:t>
      </w:r>
      <w:r>
        <w:rPr>
          <w:rFonts w:hint="eastAsia"/>
          <w:color w:val="000000" w:themeColor="text1"/>
          <w:highlight w:val="none"/>
          <w:lang w:val="en-US" w:eastAsia="zh-CN"/>
          <w14:textFill>
            <w14:solidFill>
              <w14:schemeClr w14:val="tx1"/>
            </w14:solidFill>
          </w14:textFill>
        </w:rPr>
        <w:t>等，</w:t>
      </w:r>
      <w:r>
        <w:rPr>
          <w:color w:val="000000" w:themeColor="text1"/>
          <w:highlight w:val="none"/>
          <w14:textFill>
            <w14:solidFill>
              <w14:schemeClr w14:val="tx1"/>
            </w14:solidFill>
          </w14:textFill>
        </w:rPr>
        <w:t>深刻理解</w:t>
      </w:r>
      <w:r>
        <w:rPr>
          <w:rFonts w:hint="eastAsia"/>
          <w:color w:val="000000" w:themeColor="text1"/>
          <w:highlight w:val="none"/>
          <w:lang w:val="en-US" w:eastAsia="zh-CN"/>
          <w14:textFill>
            <w14:solidFill>
              <w14:schemeClr w14:val="tx1"/>
            </w14:solidFill>
          </w14:textFill>
        </w:rPr>
        <w:t>用户</w:t>
      </w:r>
      <w:r>
        <w:rPr>
          <w:color w:val="000000" w:themeColor="text1"/>
          <w:highlight w:val="none"/>
          <w14:textFill>
            <w14:solidFill>
              <w14:schemeClr w14:val="tx1"/>
            </w14:solidFill>
          </w14:textFill>
        </w:rPr>
        <w:t>需求</w:t>
      </w:r>
      <w:r>
        <w:rPr>
          <w:rFonts w:hint="eastAsia"/>
          <w:color w:val="000000" w:themeColor="text1"/>
          <w:highlight w:val="none"/>
          <w:lang w:eastAsia="zh-CN"/>
          <w14:textFill>
            <w14:solidFill>
              <w14:schemeClr w14:val="tx1"/>
            </w14:solidFill>
          </w14:textFill>
        </w:rPr>
        <w:t>，</w:t>
      </w:r>
      <w:r>
        <w:rPr>
          <w:rFonts w:hint="eastAsia"/>
          <w:color w:val="000000" w:themeColor="text1"/>
          <w:highlight w:val="none"/>
          <w:lang w:val="en-US" w:eastAsia="zh-CN"/>
          <w14:textFill>
            <w14:solidFill>
              <w14:schemeClr w14:val="tx1"/>
            </w14:solidFill>
          </w14:textFill>
        </w:rPr>
        <w:t>结合当前AI技术发展背景，产生了本作品创意</w:t>
      </w:r>
      <w:r>
        <w:rPr>
          <w:highlight w:val="none"/>
        </w:rPr>
        <w:t>。</w:t>
      </w:r>
    </w:p>
    <w:p>
      <w:pPr>
        <w:pStyle w:val="4"/>
        <w:spacing w:before="468" w:after="93"/>
      </w:pPr>
      <w:bookmarkStart w:id="2" w:name="_Toc165213155"/>
      <w:r>
        <w:rPr>
          <w:rFonts w:hint="eastAsia"/>
        </w:rPr>
        <w:t>产生背景</w:t>
      </w:r>
      <w:bookmarkEnd w:id="2"/>
    </w:p>
    <w:p>
      <w:pPr>
        <w:pStyle w:val="3"/>
        <w:spacing w:before="62" w:after="62"/>
        <w:ind w:firstLine="480"/>
      </w:pPr>
      <w:r>
        <w:rPr>
          <w:rFonts w:hint="eastAsia"/>
        </w:rPr>
        <w:t>当前，制谱行业仍然依赖传统人力，需要专业的音乐知识和丰富经验</w:t>
      </w:r>
      <w:r>
        <w:rPr>
          <w:rFonts w:hint="eastAsia"/>
          <w:lang w:eastAsia="zh-CN"/>
        </w:rPr>
        <w:t>，</w:t>
      </w:r>
      <w:r>
        <w:rPr>
          <w:rFonts w:hint="eastAsia"/>
          <w:lang w:val="en-US" w:eastAsia="zh-CN"/>
        </w:rPr>
        <w:t>高成本低效率</w:t>
      </w:r>
      <w:r>
        <w:rPr>
          <w:rFonts w:hint="eastAsia"/>
        </w:rPr>
        <w:t>。同时，市场对快速记录灵感、减少寻谱成本等方面的需求日益增长。因此，一款智能音乐处理的乐谱生成软件，具有迫切市场需求和广阔应用前景。</w:t>
      </w:r>
    </w:p>
    <w:p>
      <w:pPr>
        <w:pStyle w:val="4"/>
        <w:spacing w:before="468" w:after="93"/>
      </w:pPr>
      <w:bookmarkStart w:id="3" w:name="_Toc165213156"/>
      <w:r>
        <w:rPr>
          <w:rFonts w:hint="eastAsia"/>
        </w:rPr>
        <w:t>用户群体</w:t>
      </w:r>
      <w:bookmarkEnd w:id="3"/>
    </w:p>
    <w:p>
      <w:pPr>
        <w:pStyle w:val="3"/>
        <w:spacing w:before="62" w:after="62"/>
        <w:ind w:firstLine="480"/>
        <w:rPr>
          <w:rFonts w:hint="eastAsia"/>
          <w:lang w:val="en-US" w:eastAsia="zh-CN"/>
        </w:rPr>
      </w:pPr>
      <w:r>
        <w:rPr>
          <w:rFonts w:hint="eastAsia"/>
          <w:b w:val="0"/>
          <w:bCs w:val="0"/>
          <w:lang w:val="en-US" w:eastAsia="zh-CN"/>
        </w:rPr>
        <w:t>A级</w:t>
      </w:r>
      <w:r>
        <w:rPr>
          <w:rFonts w:hint="eastAsia"/>
          <w:b w:val="0"/>
          <w:bCs w:val="0"/>
        </w:rPr>
        <w:t>用户</w:t>
      </w:r>
      <w:r>
        <w:rPr>
          <w:rFonts w:hint="eastAsia"/>
          <w:b w:val="0"/>
          <w:bCs w:val="0"/>
          <w:lang w:val="en-US" w:eastAsia="zh-CN"/>
        </w:rPr>
        <w:t>：</w:t>
      </w:r>
      <w:r>
        <w:rPr>
          <w:rFonts w:hint="eastAsia"/>
          <w:lang w:val="en-US" w:eastAsia="zh-CN"/>
        </w:rPr>
        <w:t>制谱师，本产品能提高他们的生产效率，增加其收入。</w:t>
      </w:r>
    </w:p>
    <w:p>
      <w:pPr>
        <w:pStyle w:val="3"/>
        <w:spacing w:before="62" w:after="62"/>
        <w:ind w:firstLine="480"/>
        <w:rPr>
          <w:rFonts w:hint="eastAsia"/>
          <w:lang w:val="en-US" w:eastAsia="zh-CN"/>
        </w:rPr>
      </w:pPr>
      <w:r>
        <w:rPr>
          <w:rFonts w:hint="eastAsia"/>
          <w:b w:val="0"/>
          <w:bCs w:val="0"/>
          <w:lang w:val="en-US" w:eastAsia="zh-CN"/>
        </w:rPr>
        <w:t>B级用户：</w:t>
      </w:r>
      <w:r>
        <w:rPr>
          <w:rFonts w:hint="eastAsia"/>
        </w:rPr>
        <w:t>音乐制作人、乐队</w:t>
      </w:r>
      <w:r>
        <w:rPr>
          <w:rFonts w:hint="eastAsia"/>
          <w:lang w:val="en-US" w:eastAsia="zh-CN"/>
        </w:rPr>
        <w:t>等</w:t>
      </w:r>
      <w:r>
        <w:rPr>
          <w:rFonts w:hint="eastAsia"/>
          <w:lang w:eastAsia="zh-CN"/>
        </w:rPr>
        <w:t>，</w:t>
      </w:r>
      <w:r>
        <w:rPr>
          <w:rFonts w:hint="eastAsia"/>
          <w:lang w:val="en-US" w:eastAsia="zh-CN"/>
        </w:rPr>
        <w:t>本产品能帮助他们准备创作、演出。</w:t>
      </w:r>
    </w:p>
    <w:p>
      <w:pPr>
        <w:pStyle w:val="3"/>
        <w:spacing w:before="62" w:after="62"/>
        <w:ind w:firstLine="480"/>
        <w:rPr>
          <w:rFonts w:hint="eastAsia" w:eastAsia="宋体"/>
          <w:lang w:eastAsia="zh-CN"/>
        </w:rPr>
      </w:pPr>
      <w:r>
        <w:rPr>
          <w:rFonts w:hint="eastAsia"/>
          <w:b w:val="0"/>
          <w:bCs w:val="0"/>
          <w:lang w:val="en-US" w:eastAsia="zh-CN"/>
        </w:rPr>
        <w:t>C级用户：</w:t>
      </w:r>
      <w:r>
        <w:rPr>
          <w:rFonts w:hint="eastAsia"/>
        </w:rPr>
        <w:t>音乐</w:t>
      </w:r>
      <w:r>
        <w:rPr>
          <w:rFonts w:hint="eastAsia"/>
          <w:lang w:val="en-US" w:eastAsia="zh-CN"/>
        </w:rPr>
        <w:t>教师、</w:t>
      </w:r>
      <w:r>
        <w:rPr>
          <w:rFonts w:hint="eastAsia"/>
        </w:rPr>
        <w:t>爱好者</w:t>
      </w:r>
      <w:r>
        <w:rPr>
          <w:rFonts w:hint="eastAsia"/>
          <w:lang w:val="en-US" w:eastAsia="zh-CN"/>
        </w:rPr>
        <w:t>等，本产品能</w:t>
      </w:r>
      <w:r>
        <w:rPr>
          <w:rFonts w:hint="eastAsia"/>
        </w:rPr>
        <w:t>降低</w:t>
      </w:r>
      <w:r>
        <w:rPr>
          <w:rFonts w:hint="eastAsia"/>
          <w:lang w:val="en-US" w:eastAsia="zh-CN"/>
        </w:rPr>
        <w:t>寻</w:t>
      </w:r>
      <w:r>
        <w:rPr>
          <w:rFonts w:hint="eastAsia"/>
        </w:rPr>
        <w:t>谱</w:t>
      </w:r>
      <w:r>
        <w:rPr>
          <w:rFonts w:hint="eastAsia"/>
          <w:lang w:val="en-US" w:eastAsia="zh-CN"/>
        </w:rPr>
        <w:t>难度</w:t>
      </w:r>
      <w:r>
        <w:rPr>
          <w:rFonts w:hint="eastAsia"/>
        </w:rPr>
        <w:t>，打破学习屏障</w:t>
      </w:r>
      <w:r>
        <w:rPr>
          <w:rFonts w:hint="eastAsia"/>
          <w:lang w:eastAsia="zh-CN"/>
        </w:rPr>
        <w:t>。</w:t>
      </w:r>
    </w:p>
    <w:p>
      <w:pPr>
        <w:pStyle w:val="4"/>
        <w:spacing w:before="468" w:after="93"/>
      </w:pPr>
      <w:bookmarkStart w:id="4" w:name="_Toc165213157"/>
      <w:r>
        <w:rPr>
          <w:rFonts w:hint="eastAsia"/>
        </w:rPr>
        <w:t>主要功能与特色</w:t>
      </w:r>
      <w:bookmarkEnd w:id="4"/>
    </w:p>
    <w:p>
      <w:pPr>
        <w:pStyle w:val="3"/>
        <w:spacing w:before="62" w:after="62"/>
        <w:ind w:firstLine="482"/>
        <w:rPr>
          <w:rFonts w:hint="default"/>
          <w:b/>
          <w:bCs/>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钢琴转MIDI：钢琴音乐转成MIDI文件，易于二次创作。</w:t>
      </w:r>
    </w:p>
    <w:p>
      <w:pPr>
        <w:pStyle w:val="3"/>
        <w:spacing w:before="62" w:after="62"/>
        <w:ind w:firstLine="48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音频分离：分离人声、伴奏以及伴奏内的钢琴、弦乐、鼓等音轨。</w:t>
      </w:r>
    </w:p>
    <w:p>
      <w:pPr>
        <w:pStyle w:val="3"/>
        <w:spacing w:before="62" w:after="62"/>
        <w:ind w:firstLine="482"/>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具有</w:t>
      </w:r>
      <w:r>
        <w:rPr>
          <w:rFonts w:hint="eastAsia"/>
          <w:b w:val="0"/>
          <w:bCs w:val="0"/>
          <w:color w:val="000000" w:themeColor="text1"/>
          <w14:textFill>
            <w14:solidFill>
              <w14:schemeClr w14:val="tx1"/>
            </w14:solidFill>
          </w14:textFill>
        </w:rPr>
        <w:t>智能识别</w:t>
      </w:r>
      <w:r>
        <w:rPr>
          <w:rFonts w:hint="eastAsia"/>
          <w:b w:val="0"/>
          <w:bCs w:val="0"/>
          <w:color w:val="000000" w:themeColor="text1"/>
          <w:lang w:eastAsia="zh-CN"/>
          <w14:textFill>
            <w14:solidFill>
              <w14:schemeClr w14:val="tx1"/>
            </w14:solidFill>
          </w14:textFill>
        </w:rPr>
        <w:t>、</w:t>
      </w:r>
      <w:r>
        <w:rPr>
          <w:rFonts w:hint="eastAsia"/>
          <w:b w:val="0"/>
          <w:bCs w:val="0"/>
          <w:color w:val="000000" w:themeColor="text1"/>
          <w14:textFill>
            <w14:solidFill>
              <w14:schemeClr w14:val="tx1"/>
            </w14:solidFill>
          </w14:textFill>
        </w:rPr>
        <w:t>自动生成</w:t>
      </w:r>
      <w:r>
        <w:rPr>
          <w:rFonts w:hint="eastAsia"/>
          <w:b w:val="0"/>
          <w:bCs w:val="0"/>
          <w:color w:val="000000" w:themeColor="text1"/>
          <w:lang w:eastAsia="zh-CN"/>
          <w14:textFill>
            <w14:solidFill>
              <w14:schemeClr w14:val="tx1"/>
            </w14:solidFill>
          </w14:textFill>
        </w:rPr>
        <w:t>、</w:t>
      </w:r>
      <w:r>
        <w:rPr>
          <w:rFonts w:hint="eastAsia"/>
          <w:b w:val="0"/>
          <w:bCs w:val="0"/>
          <w:color w:val="000000" w:themeColor="text1"/>
          <w14:textFill>
            <w14:solidFill>
              <w14:schemeClr w14:val="tx1"/>
            </w14:solidFill>
          </w14:textFill>
        </w:rPr>
        <w:t>多乐器支持</w:t>
      </w:r>
      <w:r>
        <w:rPr>
          <w:rFonts w:hint="eastAsia"/>
          <w:b w:val="0"/>
          <w:bCs w:val="0"/>
          <w:color w:val="000000" w:themeColor="text1"/>
          <w:lang w:eastAsia="zh-CN"/>
          <w14:textFill>
            <w14:solidFill>
              <w14:schemeClr w14:val="tx1"/>
            </w14:solidFill>
          </w14:textFill>
        </w:rPr>
        <w:t>、</w:t>
      </w:r>
      <w:r>
        <w:rPr>
          <w:rFonts w:hint="eastAsia"/>
          <w:b w:val="0"/>
          <w:bCs w:val="0"/>
          <w:color w:val="000000" w:themeColor="text1"/>
          <w14:textFill>
            <w14:solidFill>
              <w14:schemeClr w14:val="tx1"/>
            </w14:solidFill>
          </w14:textFill>
        </w:rPr>
        <w:t>易于</w:t>
      </w:r>
      <w:r>
        <w:rPr>
          <w:rFonts w:hint="eastAsia"/>
          <w:b w:val="0"/>
          <w:bCs w:val="0"/>
          <w:color w:val="000000" w:themeColor="text1"/>
          <w:lang w:val="en-US" w:eastAsia="zh-CN"/>
          <w14:textFill>
            <w14:solidFill>
              <w14:schemeClr w14:val="tx1"/>
            </w14:solidFill>
          </w14:textFill>
        </w:rPr>
        <w:t>二次</w:t>
      </w:r>
      <w:r>
        <w:rPr>
          <w:rFonts w:hint="eastAsia"/>
          <w:b w:val="0"/>
          <w:bCs w:val="0"/>
          <w:color w:val="000000" w:themeColor="text1"/>
          <w14:textFill>
            <w14:solidFill>
              <w14:schemeClr w14:val="tx1"/>
            </w14:solidFill>
          </w14:textFill>
        </w:rPr>
        <w:t>编辑</w:t>
      </w:r>
      <w:r>
        <w:rPr>
          <w:rFonts w:hint="eastAsia"/>
          <w:b w:val="0"/>
          <w:bCs w:val="0"/>
          <w:color w:val="000000" w:themeColor="text1"/>
          <w:lang w:val="en-US" w:eastAsia="zh-CN"/>
          <w14:textFill>
            <w14:solidFill>
              <w14:schemeClr w14:val="tx1"/>
            </w14:solidFill>
          </w14:textFill>
        </w:rPr>
        <w:t>等特色。</w:t>
      </w:r>
    </w:p>
    <w:p>
      <w:pPr>
        <w:pStyle w:val="4"/>
        <w:spacing w:before="468" w:after="93"/>
      </w:pPr>
      <w:bookmarkStart w:id="5" w:name="_Toc165213158"/>
      <w:r>
        <w:rPr>
          <w:rFonts w:hint="eastAsia"/>
        </w:rPr>
        <w:t>应用价值</w:t>
      </w:r>
      <w:bookmarkEnd w:id="5"/>
    </w:p>
    <w:p>
      <w:pPr>
        <w:pStyle w:val="3"/>
        <w:spacing w:before="62" w:after="62"/>
        <w:ind w:firstLine="482"/>
      </w:pPr>
      <w:r>
        <w:rPr>
          <w:rFonts w:hint="eastAsia"/>
          <w:b w:val="0"/>
          <w:bCs w:val="0"/>
        </w:rPr>
        <w:t>提高生产效率：</w:t>
      </w:r>
      <w:r>
        <w:rPr>
          <w:rFonts w:hint="eastAsia"/>
        </w:rPr>
        <w:t>对于音乐制作人和制谱师来说，本软件可以大大提高乐谱生成的速度和效率，降低人力成本。</w:t>
      </w:r>
    </w:p>
    <w:p>
      <w:pPr>
        <w:pStyle w:val="3"/>
        <w:spacing w:before="62" w:after="62"/>
        <w:ind w:firstLine="482"/>
      </w:pPr>
      <w:r>
        <w:rPr>
          <w:rFonts w:hint="eastAsia"/>
          <w:b w:val="0"/>
          <w:bCs w:val="0"/>
        </w:rPr>
        <w:t>降低学习门槛：</w:t>
      </w:r>
      <w:r>
        <w:rPr>
          <w:rFonts w:hint="eastAsia"/>
        </w:rPr>
        <w:t>对于音乐爱好者来说，本软件可以帮助他们快速获取乐谱，打破学习屏障，促进音乐教育的普及。</w:t>
      </w:r>
    </w:p>
    <w:p>
      <w:pPr>
        <w:pStyle w:val="3"/>
        <w:spacing w:before="62" w:after="62"/>
        <w:ind w:firstLine="482"/>
      </w:pPr>
      <w:r>
        <w:rPr>
          <w:rFonts w:hint="eastAsia"/>
          <w:b w:val="0"/>
          <w:bCs w:val="0"/>
        </w:rPr>
        <w:t>推动音乐创新：</w:t>
      </w:r>
      <w:r>
        <w:rPr>
          <w:rFonts w:hint="eastAsia"/>
        </w:rPr>
        <w:t>通过智能音乐处理技术，本软件可以激发音乐创作的灵感，推动音乐艺术的创新和发展。</w:t>
      </w:r>
    </w:p>
    <w:p>
      <w:pPr>
        <w:pStyle w:val="4"/>
        <w:spacing w:before="468" w:after="93"/>
      </w:pPr>
      <w:bookmarkStart w:id="6" w:name="_Toc165213159"/>
      <w:r>
        <w:rPr>
          <w:rFonts w:hint="eastAsia"/>
        </w:rPr>
        <w:t>推广前景</w:t>
      </w:r>
      <w:bookmarkEnd w:id="6"/>
    </w:p>
    <w:p>
      <w:pPr>
        <w:pStyle w:val="3"/>
        <w:spacing w:before="62" w:after="62"/>
        <w:ind w:firstLine="480"/>
        <w:rPr>
          <w:rFonts w:hint="eastAsia"/>
        </w:rPr>
      </w:pPr>
      <w:r>
        <w:rPr>
          <w:rFonts w:hint="eastAsia"/>
          <w:lang w:val="en-US" w:eastAsia="zh-CN"/>
        </w:rPr>
        <w:t>本产品正在申请技术专利授权，并筹备落地推广中，由于本产品需求源于实际客户需求，因此已有真实意向客户愿意付费购买，且合作推广的渠道资源也已找好。</w:t>
      </w:r>
      <w:r>
        <w:rPr>
          <w:rFonts w:hint="eastAsia"/>
        </w:rPr>
        <w:t>通过不断优化和完善产品功能，</w:t>
      </w:r>
      <w:r>
        <w:rPr>
          <w:rFonts w:hint="eastAsia"/>
          <w:lang w:val="en-US" w:eastAsia="zh-CN"/>
        </w:rPr>
        <w:t>希望能趁着AI发展的东风，</w:t>
      </w:r>
      <w:r>
        <w:rPr>
          <w:rFonts w:hint="eastAsia"/>
        </w:rPr>
        <w:t>为音乐创作、教育和产业发展做出积极贡献。</w:t>
      </w:r>
    </w:p>
    <w:p>
      <w:pPr>
        <w:pStyle w:val="3"/>
        <w:spacing w:before="62" w:after="62"/>
        <w:ind w:firstLine="480"/>
        <w:rPr>
          <w:rFonts w:hint="eastAsia"/>
        </w:rPr>
      </w:pPr>
    </w:p>
    <w:p>
      <w:pPr>
        <w:pStyle w:val="2"/>
        <w:spacing w:before="936" w:after="156"/>
      </w:pPr>
      <w:bookmarkStart w:id="7" w:name="_Toc165213160"/>
      <w:r>
        <w:t>问题分析</w:t>
      </w:r>
      <w:bookmarkEnd w:id="7"/>
    </w:p>
    <w:p>
      <w:pPr>
        <w:pStyle w:val="4"/>
        <w:spacing w:before="468" w:after="93"/>
        <w:rPr>
          <w:lang w:val="zh-CN"/>
        </w:rPr>
      </w:pPr>
      <w:bookmarkStart w:id="8" w:name="_Toc165213161"/>
      <w:r>
        <w:rPr>
          <w:lang w:val="zh-CN"/>
        </w:rPr>
        <w:t>问题背景与起因</w:t>
      </w:r>
      <w:bookmarkEnd w:id="8"/>
      <w:r>
        <w:rPr>
          <w:rFonts w:hint="eastAsia"/>
          <w:highlight w:val="yellow"/>
          <w:lang w:val="en-US" w:eastAsia="zh-CN"/>
        </w:rPr>
        <w:t>@youshuhao-4.29已改</w:t>
      </w:r>
    </w:p>
    <w:p>
      <w:pPr>
        <w:pStyle w:val="3"/>
        <w:spacing w:before="62" w:after="62"/>
        <w:ind w:firstLine="480"/>
        <w:rPr>
          <w:lang w:val="zh-CN"/>
        </w:rPr>
      </w:pPr>
      <w:r>
        <w:rPr>
          <w:rFonts w:hint="eastAsia"/>
          <w:lang w:val="zh-CN"/>
        </w:rPr>
        <w:t>在</w:t>
      </w:r>
      <w:r>
        <w:rPr>
          <w:lang w:val="zh-CN"/>
        </w:rPr>
        <w:t>AI+时代背景下，音乐创作、制谱及音乐数据处理等领域对技术的需求日益迫切。传统的音乐制谱方式存在效率低、生产难度大、成本高昂、制谱师水平良莠不齐等问题，已无法满足日益增长的市场需求。因此，利用智能音乐处理技术，开发一款能够自动生成乐谱的软件，成为解决当前行业痛点的关键。</w:t>
      </w:r>
    </w:p>
    <w:p>
      <w:pPr>
        <w:pStyle w:val="3"/>
        <w:keepNext/>
        <w:spacing w:before="62" w:after="62"/>
        <w:ind w:firstLine="0" w:firstLineChars="0"/>
        <w:jc w:val="center"/>
      </w:pPr>
      <w:r>
        <w:drawing>
          <wp:inline distT="0" distB="0" distL="0" distR="0">
            <wp:extent cx="3823335" cy="2178050"/>
            <wp:effectExtent l="0" t="0" r="5715" b="0"/>
            <wp:docPr id="1462943082" name="图片 3"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43082" name="图片 3" descr="图形用户界面, 应用程序, Word&#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845417" cy="2190303"/>
                    </a:xfrm>
                    <a:prstGeom prst="rect">
                      <a:avLst/>
                    </a:prstGeom>
                    <a:noFill/>
                    <a:ln>
                      <a:noFill/>
                    </a:ln>
                  </pic:spPr>
                </pic:pic>
              </a:graphicData>
            </a:graphic>
          </wp:inline>
        </w:drawing>
      </w:r>
    </w:p>
    <w:p>
      <w:pPr>
        <w:pStyle w:val="12"/>
        <w:spacing w:before="93" w:after="93"/>
        <w:rPr>
          <w:rFonts w:hint="eastAsia"/>
          <w:lang w:val="zh-CN"/>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 xml:space="preserve"> 传统制谱软件界面</w:t>
      </w:r>
    </w:p>
    <w:p>
      <w:pPr>
        <w:pStyle w:val="4"/>
        <w:spacing w:before="468" w:after="93"/>
        <w:rPr>
          <w:lang w:val="zh-CN"/>
        </w:rPr>
      </w:pPr>
      <w:bookmarkStart w:id="9" w:name="_Toc165213162"/>
      <w:r>
        <w:rPr>
          <w:lang w:val="zh-CN"/>
        </w:rPr>
        <w:t>现有解决方案分析</w:t>
      </w:r>
      <w:bookmarkEnd w:id="9"/>
      <w:r>
        <w:rPr>
          <w:rFonts w:hint="eastAsia"/>
          <w:highlight w:val="yellow"/>
          <w:lang w:val="en-US" w:eastAsia="zh-CN"/>
        </w:rPr>
        <w:t>@youshuhao-4.29已改</w:t>
      </w:r>
    </w:p>
    <w:p>
      <w:pPr>
        <w:pStyle w:val="3"/>
        <w:spacing w:before="62" w:after="62"/>
        <w:ind w:firstLine="480"/>
        <w:rPr>
          <w:lang w:val="zh-CN"/>
        </w:rPr>
      </w:pPr>
      <w:r>
        <w:rPr>
          <w:rFonts w:hint="eastAsia"/>
          <w:lang w:val="zh-CN"/>
        </w:rPr>
        <w:t>目前市场上</w:t>
      </w:r>
      <w:r>
        <w:rPr>
          <w:rFonts w:hint="eastAsia"/>
          <w:lang w:val="en-US" w:eastAsia="zh-CN"/>
        </w:rPr>
        <w:t>暂无对“音乐转谱”的直接解决方案，</w:t>
      </w:r>
      <w:r>
        <w:rPr>
          <w:rFonts w:hint="eastAsia"/>
          <w:lang w:val="zh-CN"/>
        </w:rPr>
        <w:t>存在一些音乐处理软件，但</w:t>
      </w:r>
      <w:r>
        <w:rPr>
          <w:rFonts w:hint="eastAsia"/>
          <w:lang w:val="en-US" w:eastAsia="zh-CN"/>
        </w:rPr>
        <w:t>大多</w:t>
      </w:r>
      <w:r>
        <w:rPr>
          <w:rFonts w:hint="eastAsia"/>
          <w:lang w:val="zh-CN"/>
        </w:rPr>
        <w:t>功能单一、准确度不高、操作复杂，无法满足专业制谱师和广大音乐爱好者的需求。此外，这些软件大多缺乏与</w:t>
      </w:r>
      <w:r>
        <w:rPr>
          <w:lang w:val="zh-CN"/>
        </w:rPr>
        <w:t>AI技术的深度融合，无法充分利用大数据和深度学习等技术提升处理效果和用户体验。</w:t>
      </w:r>
    </w:p>
    <w:p>
      <w:pPr>
        <w:pStyle w:val="3"/>
        <w:keepNext/>
        <w:spacing w:before="62" w:after="62"/>
        <w:ind w:firstLine="0" w:firstLineChars="0"/>
      </w:pPr>
      <w:r>
        <w:drawing>
          <wp:inline distT="0" distB="0" distL="0" distR="0">
            <wp:extent cx="5274310" cy="2258060"/>
            <wp:effectExtent l="0" t="0" r="2540" b="8890"/>
            <wp:docPr id="1573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202" name="图片 1"/>
                    <pic:cNvPicPr>
                      <a:picLocks noChangeAspect="1"/>
                    </pic:cNvPicPr>
                  </pic:nvPicPr>
                  <pic:blipFill>
                    <a:blip r:embed="rId8"/>
                    <a:stretch>
                      <a:fillRect/>
                    </a:stretch>
                  </pic:blipFill>
                  <pic:spPr>
                    <a:xfrm>
                      <a:off x="0" y="0"/>
                      <a:ext cx="5274310" cy="2258060"/>
                    </a:xfrm>
                    <a:prstGeom prst="rect">
                      <a:avLst/>
                    </a:prstGeom>
                  </pic:spPr>
                </pic:pic>
              </a:graphicData>
            </a:graphic>
          </wp:inline>
        </w:drawing>
      </w:r>
    </w:p>
    <w:p>
      <w:pPr>
        <w:pStyle w:val="12"/>
        <w:spacing w:before="93" w:after="93"/>
        <w:rPr>
          <w:rFonts w:hint="eastAsia"/>
          <w:lang w:val="zh-CN"/>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rPr>
          <w:rFonts w:hint="eastAsia"/>
        </w:rPr>
        <w:t xml:space="preserve"> 现有竞品分析</w:t>
      </w:r>
    </w:p>
    <w:p>
      <w:pPr>
        <w:pStyle w:val="4"/>
        <w:spacing w:before="468" w:after="93"/>
        <w:rPr>
          <w:lang w:val="zh-CN"/>
        </w:rPr>
      </w:pPr>
      <w:bookmarkStart w:id="10" w:name="_Toc165213163"/>
      <w:r>
        <w:rPr>
          <w:lang w:val="zh-CN"/>
        </w:rPr>
        <w:t>本作品要解决的痛点问题</w:t>
      </w:r>
      <w:bookmarkEnd w:id="10"/>
    </w:p>
    <w:p>
      <w:pPr>
        <w:pStyle w:val="3"/>
        <w:spacing w:before="62" w:after="62"/>
        <w:ind w:firstLine="480"/>
        <w:rPr>
          <w:lang w:val="zh-CN"/>
        </w:rPr>
      </w:pPr>
      <w:r>
        <w:rPr>
          <w:rFonts w:hint="eastAsia"/>
          <w:lang w:val="zh-CN"/>
        </w:rPr>
        <w:t>效率与成本问题：传统制谱方式耗时费力，成本高昂，无法满足快速制谱的需求。</w:t>
      </w:r>
    </w:p>
    <w:p>
      <w:pPr>
        <w:pStyle w:val="3"/>
        <w:spacing w:before="62" w:after="62"/>
        <w:ind w:firstLine="480"/>
        <w:rPr>
          <w:lang w:val="zh-CN"/>
        </w:rPr>
      </w:pPr>
      <w:r>
        <w:rPr>
          <w:rFonts w:hint="eastAsia"/>
          <w:lang w:val="zh-CN"/>
        </w:rPr>
        <w:t>准确度与易用性问题：现有软件在音频转乐谱的准确度上表现不佳，且操作复杂，不易上手。</w:t>
      </w:r>
    </w:p>
    <w:p>
      <w:pPr>
        <w:pStyle w:val="3"/>
        <w:spacing w:before="62" w:after="62"/>
        <w:ind w:firstLine="480"/>
        <w:rPr>
          <w:rFonts w:hint="eastAsia"/>
          <w:lang w:val="en-US" w:eastAsia="zh-CN"/>
        </w:rPr>
      </w:pPr>
      <w:r>
        <w:rPr>
          <w:rFonts w:hint="eastAsia"/>
          <w:lang w:val="zh-CN"/>
        </w:rPr>
        <w:t>功能单一与扩展性问题：现有软件功能单一，无法满足多样化的音乐处理需</w:t>
      </w:r>
      <w:r>
        <w:rPr>
          <w:rFonts w:hint="eastAsia"/>
          <w:lang w:val="en-US" w:eastAsia="zh-CN"/>
        </w:rPr>
        <w:t>求。</w:t>
      </w:r>
    </w:p>
    <w:p>
      <w:pPr>
        <w:pStyle w:val="3"/>
        <w:spacing w:before="62" w:after="62"/>
        <w:ind w:left="0" w:leftChars="0" w:firstLine="0" w:firstLineChars="0"/>
        <w:jc w:val="center"/>
        <w:rPr>
          <w:rFonts w:hint="eastAsia"/>
          <w:lang w:val="en-US" w:eastAsia="zh-CN"/>
        </w:rPr>
      </w:pPr>
      <w:r>
        <w:drawing>
          <wp:inline distT="0" distB="0" distL="114300" distR="114300">
            <wp:extent cx="5270500" cy="1299210"/>
            <wp:effectExtent l="0" t="0" r="6350" b="1524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9"/>
                    <a:stretch>
                      <a:fillRect/>
                    </a:stretch>
                  </pic:blipFill>
                  <pic:spPr>
                    <a:xfrm>
                      <a:off x="0" y="0"/>
                      <a:ext cx="5270500" cy="1299210"/>
                    </a:xfrm>
                    <a:prstGeom prst="rect">
                      <a:avLst/>
                    </a:prstGeom>
                    <a:noFill/>
                    <a:ln>
                      <a:noFill/>
                    </a:ln>
                  </pic:spPr>
                </pic:pic>
              </a:graphicData>
            </a:graphic>
          </wp:inline>
        </w:drawing>
      </w:r>
    </w:p>
    <w:p>
      <w:pPr>
        <w:pStyle w:val="3"/>
        <w:spacing w:before="62" w:after="62"/>
        <w:ind w:left="0" w:leftChars="0" w:firstLine="0" w:firstLineChars="0"/>
        <w:jc w:val="both"/>
        <w:rPr>
          <w:rFonts w:hint="eastAsia"/>
          <w:lang w:val="en-US" w:eastAsia="zh-CN"/>
        </w:rPr>
      </w:pPr>
    </w:p>
    <w:p>
      <w:pPr>
        <w:pStyle w:val="4"/>
        <w:spacing w:before="468" w:after="93"/>
        <w:rPr>
          <w:lang w:val="zh-CN"/>
        </w:rPr>
      </w:pPr>
      <w:bookmarkStart w:id="11" w:name="_Toc165213164"/>
      <w:r>
        <w:rPr>
          <w:lang w:val="zh-CN"/>
        </w:rPr>
        <w:t>解决问题的思路</w:t>
      </w:r>
      <w:bookmarkEnd w:id="11"/>
    </w:p>
    <w:p>
      <w:pPr>
        <w:pStyle w:val="3"/>
      </w:pPr>
      <w:r>
        <w:drawing>
          <wp:inline distT="0" distB="0" distL="114300" distR="114300">
            <wp:extent cx="5273675" cy="3009900"/>
            <wp:effectExtent l="0" t="0" r="317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3675" cy="3009900"/>
                    </a:xfrm>
                    <a:prstGeom prst="rect">
                      <a:avLst/>
                    </a:prstGeom>
                    <a:noFill/>
                    <a:ln>
                      <a:noFill/>
                    </a:ln>
                  </pic:spPr>
                </pic:pic>
              </a:graphicData>
            </a:graphic>
          </wp:inline>
        </w:drawing>
      </w:r>
    </w:p>
    <w:p>
      <w:pPr>
        <w:pStyle w:val="3"/>
        <w:rPr>
          <w:rFonts w:hint="default"/>
          <w:color w:val="FF0000"/>
          <w:sz w:val="40"/>
          <w:szCs w:val="36"/>
          <w:highlight w:val="yellow"/>
          <w:lang w:val="en-US" w:eastAsia="zh-CN"/>
        </w:rPr>
      </w:pPr>
      <w:r>
        <w:rPr>
          <w:rFonts w:hint="eastAsia"/>
          <w:color w:val="FF0000"/>
          <w:sz w:val="40"/>
          <w:szCs w:val="36"/>
          <w:highlight w:val="yellow"/>
          <w:lang w:val="en-US" w:eastAsia="zh-CN"/>
        </w:rPr>
        <w:t>@张婕</w:t>
      </w:r>
    </w:p>
    <w:p>
      <w:pPr>
        <w:pStyle w:val="3"/>
        <w:rPr>
          <w:rFonts w:hint="default"/>
          <w:color w:val="FF0000"/>
          <w:highlight w:val="yellow"/>
          <w:lang w:val="en-US" w:eastAsia="zh-CN"/>
        </w:rPr>
      </w:pPr>
      <w:r>
        <w:rPr>
          <w:rFonts w:hint="eastAsia"/>
          <w:color w:val="FF0000"/>
          <w:highlight w:val="yellow"/>
          <w:lang w:val="en-US" w:eastAsia="zh-CN"/>
        </w:rPr>
        <w:t>我们的思路是：音乐-&gt;频谱图-&gt;数字序列-&gt;MusicXML-&gt;乐谱</w:t>
      </w:r>
    </w:p>
    <w:p>
      <w:pPr>
        <w:pStyle w:val="3"/>
        <w:ind w:left="0" w:leftChars="0" w:firstLine="0" w:firstLineChars="0"/>
        <w:rPr>
          <w:rFonts w:hint="eastAsia"/>
          <w:color w:val="FF0000"/>
          <w:highlight w:val="yellow"/>
          <w:lang w:val="en-US" w:eastAsia="zh-CN"/>
        </w:rPr>
      </w:pPr>
    </w:p>
    <w:p>
      <w:pPr>
        <w:pStyle w:val="3"/>
        <w:rPr>
          <w:rFonts w:hint="default"/>
          <w:color w:val="FF0000"/>
          <w:highlight w:val="yellow"/>
          <w:lang w:val="en-US" w:eastAsia="zh-CN"/>
        </w:rPr>
      </w:pPr>
      <w:r>
        <w:rPr>
          <w:rFonts w:hint="default"/>
          <w:color w:val="FF0000"/>
          <w:highlight w:val="yellow"/>
          <w:lang w:val="en-US" w:eastAsia="zh-CN"/>
        </w:rPr>
        <w:t>我们首先基于傅里叶变换实现了声波到频谱图的转换</w:t>
      </w:r>
      <w:r>
        <w:rPr>
          <w:rFonts w:hint="eastAsia"/>
          <w:color w:val="FF0000"/>
          <w:highlight w:val="yellow"/>
          <w:lang w:val="en-US" w:eastAsia="zh-CN"/>
        </w:rPr>
        <w:t>，</w:t>
      </w:r>
      <w:r>
        <w:rPr>
          <w:rFonts w:hint="default"/>
          <w:color w:val="FF0000"/>
          <w:highlight w:val="yellow"/>
          <w:lang w:val="en-US" w:eastAsia="zh-CN"/>
        </w:rPr>
        <w:t>然后对于对轨混合的音乐，我们基于“U-Net”架构对频谱图实现特征提取和补充</w:t>
      </w:r>
      <w:r>
        <w:rPr>
          <w:rFonts w:hint="eastAsia"/>
          <w:color w:val="FF0000"/>
          <w:highlight w:val="yellow"/>
          <w:lang w:val="en-US" w:eastAsia="zh-CN"/>
        </w:rPr>
        <w:t>，</w:t>
      </w:r>
      <w:r>
        <w:rPr>
          <w:rFonts w:hint="default"/>
          <w:color w:val="FF0000"/>
          <w:highlight w:val="yellow"/>
          <w:lang w:val="en-US" w:eastAsia="zh-CN"/>
        </w:rPr>
        <w:t>为了节约运算资源，对于纯钢琴我们通过卷积提取特征后基于循环神经网络进行转录</w:t>
      </w:r>
      <w:r>
        <w:rPr>
          <w:rFonts w:hint="eastAsia"/>
          <w:color w:val="FF0000"/>
          <w:highlight w:val="yellow"/>
          <w:lang w:val="en-US" w:eastAsia="zh-CN"/>
        </w:rPr>
        <w:t>。</w:t>
      </w:r>
      <w:r>
        <w:rPr>
          <w:rFonts w:hint="default"/>
          <w:color w:val="FF0000"/>
          <w:highlight w:val="yellow"/>
          <w:lang w:val="en-US" w:eastAsia="zh-CN"/>
        </w:rPr>
        <w:t>而对于音频转谱，采取的是自训练的大语言模型</w:t>
      </w:r>
      <w:r>
        <w:rPr>
          <w:rFonts w:hint="eastAsia"/>
          <w:color w:val="FF0000"/>
          <w:highlight w:val="yellow"/>
          <w:lang w:val="en-US" w:eastAsia="zh-CN"/>
        </w:rPr>
        <w:t>（这句话简短一点，通俗一点）</w:t>
      </w:r>
    </w:p>
    <w:p>
      <w:pPr>
        <w:pStyle w:val="3"/>
        <w:rPr>
          <w:rFonts w:hint="default"/>
          <w:color w:val="FF0000"/>
          <w:highlight w:val="yellow"/>
          <w:lang w:val="en-US" w:eastAsia="zh-CN"/>
        </w:rPr>
      </w:pPr>
    </w:p>
    <w:p>
      <w:pPr>
        <w:pStyle w:val="3"/>
        <w:rPr>
          <w:lang w:val="zh-CN"/>
        </w:rPr>
      </w:pPr>
    </w:p>
    <w:p>
      <w:pPr>
        <w:pStyle w:val="3"/>
        <w:spacing w:before="62" w:after="62"/>
        <w:ind w:firstLine="480"/>
        <w:rPr>
          <w:rFonts w:hint="default" w:eastAsia="宋体"/>
          <w:color w:val="FF0000"/>
          <w:highlight w:val="yellow"/>
          <w:lang w:val="en-US" w:eastAsia="zh-CN"/>
        </w:rPr>
      </w:pPr>
      <w:r>
        <w:rPr>
          <w:rFonts w:hint="eastAsia"/>
          <w:color w:val="FF0000"/>
          <w:lang w:val="zh-CN"/>
        </w:rPr>
        <w:t>利用</w:t>
      </w:r>
      <w:r>
        <w:rPr>
          <w:color w:val="FF0000"/>
          <w:lang w:val="zh-CN"/>
        </w:rPr>
        <w:t>AI技术提升处理效率与准确度：本作品将通过深度学习算法，对音频信号进行高效处理，以实现快速、准确的音频转乐谱功能，从而提高制谱的效率并降低成本。</w:t>
      </w:r>
    </w:p>
    <w:p>
      <w:pPr>
        <w:pStyle w:val="3"/>
        <w:spacing w:before="62" w:after="62"/>
        <w:ind w:firstLine="480"/>
        <w:rPr>
          <w:lang w:val="zh-CN"/>
        </w:rPr>
      </w:pPr>
      <w:r>
        <w:rPr>
          <w:rFonts w:hint="eastAsia"/>
          <w:lang w:val="zh-CN"/>
        </w:rPr>
        <w:t>优化用户体验与操作便捷性：为了解决易用性问题，本作品将设计简洁明了的用户界面，并提供直观易用的操作方式，以降低用户学习成本，使得用户能够轻松上手。</w:t>
      </w:r>
    </w:p>
    <w:p>
      <w:pPr>
        <w:pStyle w:val="3"/>
        <w:spacing w:before="62" w:after="62"/>
        <w:ind w:firstLine="480"/>
        <w:rPr>
          <w:lang w:val="zh-CN"/>
        </w:rPr>
      </w:pPr>
      <w:r>
        <w:rPr>
          <w:rFonts w:hint="eastAsia"/>
          <w:lang w:val="zh-CN"/>
        </w:rPr>
        <w:t>拓展功能与增强扩展性：针对功能单一与扩展性问题，本作品将在基本功能的基础上，增加和弦识别、节奏分析等功能，以满足用户多样化的音乐处理需求。同时，提供</w:t>
      </w:r>
      <w:r>
        <w:rPr>
          <w:lang w:val="zh-CN"/>
        </w:rPr>
        <w:t>API接口</w:t>
      </w:r>
      <w:bookmarkStart w:id="43" w:name="_GoBack"/>
      <w:bookmarkEnd w:id="43"/>
      <w:r>
        <w:rPr>
          <w:lang w:val="zh-CN"/>
        </w:rPr>
        <w:t>，方便与其他音乐软件集成，从而增强软件的扩展性。</w:t>
      </w:r>
    </w:p>
    <w:p>
      <w:pPr>
        <w:pStyle w:val="4"/>
        <w:spacing w:before="468" w:after="93"/>
        <w:rPr>
          <w:lang w:val="zh-CN"/>
        </w:rPr>
      </w:pPr>
      <w:bookmarkStart w:id="12" w:name="_Toc165213165"/>
      <w:r>
        <w:rPr>
          <w:lang w:val="zh-CN"/>
        </w:rPr>
        <w:t>数据集相关信息</w:t>
      </w:r>
      <w:bookmarkEnd w:id="12"/>
      <w:r>
        <w:rPr>
          <w:rFonts w:hint="eastAsia"/>
          <w:highlight w:val="yellow"/>
          <w:lang w:val="zh-CN"/>
        </w:rPr>
        <w:t>（</w:t>
      </w:r>
      <w:r>
        <w:rPr>
          <w:rFonts w:hint="eastAsia"/>
          <w:highlight w:val="yellow"/>
          <w:lang w:val="en-US" w:eastAsia="zh-CN"/>
        </w:rPr>
        <w:t>这部分正确的呈现形式？</w:t>
      </w:r>
      <w:r>
        <w:rPr>
          <w:rFonts w:hint="eastAsia"/>
          <w:highlight w:val="yellow"/>
          <w:lang w:val="zh-CN"/>
        </w:rPr>
        <w:t>）</w:t>
      </w:r>
      <w:r>
        <w:rPr>
          <w:rFonts w:hint="eastAsia"/>
          <w:highlight w:val="yellow"/>
          <w:lang w:val="en-US" w:eastAsia="zh-CN"/>
        </w:rPr>
        <w:t>--@pengjingzhe</w:t>
      </w:r>
    </w:p>
    <w:p>
      <w:pPr>
        <w:pStyle w:val="3"/>
        <w:rPr>
          <w:lang w:val="zh-CN"/>
        </w:rPr>
      </w:pPr>
      <w:r>
        <w:drawing>
          <wp:inline distT="0" distB="0" distL="114300" distR="114300">
            <wp:extent cx="3462655" cy="2624455"/>
            <wp:effectExtent l="0" t="0" r="444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3462655" cy="2624455"/>
                    </a:xfrm>
                    <a:prstGeom prst="rect">
                      <a:avLst/>
                    </a:prstGeom>
                    <a:noFill/>
                    <a:ln>
                      <a:noFill/>
                    </a:ln>
                  </pic:spPr>
                </pic:pic>
              </a:graphicData>
            </a:graphic>
          </wp:inline>
        </w:drawing>
      </w:r>
    </w:p>
    <w:p>
      <w:pPr>
        <w:pStyle w:val="5"/>
        <w:spacing w:before="312" w:after="62"/>
        <w:rPr>
          <w:lang w:val="zh-CN"/>
        </w:rPr>
      </w:pPr>
      <w:bookmarkStart w:id="13" w:name="_Toc165213166"/>
      <w:r>
        <w:rPr>
          <w:lang w:val="zh-CN"/>
        </w:rPr>
        <w:t>数据格式</w:t>
      </w:r>
      <w:bookmarkEnd w:id="13"/>
    </w:p>
    <w:p>
      <w:pPr>
        <w:pStyle w:val="3"/>
        <w:spacing w:before="62" w:after="62"/>
        <w:ind w:firstLine="480"/>
        <w:rPr>
          <w:rFonts w:hint="eastAsia"/>
          <w:lang w:val="zh-CN"/>
        </w:rPr>
      </w:pPr>
      <w:r>
        <w:rPr>
          <w:rFonts w:hint="eastAsia"/>
          <w:lang w:val="zh-CN"/>
        </w:rPr>
        <w:t>为了训练和优化模型，本作品将使用多种数据格式，包括</w:t>
      </w:r>
      <w:r>
        <w:rPr>
          <w:lang w:val="zh-CN"/>
        </w:rPr>
        <w:t>MP3、WAV等常见音频格式以及GTP、MIDI等常见乐谱格式</w:t>
      </w:r>
      <w:r>
        <w:rPr>
          <w:rFonts w:hint="eastAsia"/>
          <w:lang w:val="zh-CN"/>
        </w:rPr>
        <w:t>；尤其是musicxml格式文件。</w:t>
      </w:r>
    </w:p>
    <w:p>
      <w:pPr>
        <w:pStyle w:val="5"/>
        <w:spacing w:before="312" w:after="62"/>
        <w:rPr>
          <w:lang w:val="zh-CN"/>
        </w:rPr>
      </w:pPr>
      <w:bookmarkStart w:id="14" w:name="_Toc165213167"/>
      <w:r>
        <w:rPr>
          <w:lang w:val="zh-CN"/>
        </w:rPr>
        <w:t>数据来源</w:t>
      </w:r>
      <w:bookmarkEnd w:id="14"/>
    </w:p>
    <w:p>
      <w:pPr>
        <w:pStyle w:val="3"/>
        <w:spacing w:before="62" w:after="62"/>
        <w:ind w:firstLine="480"/>
        <w:rPr>
          <w:lang w:val="zh-CN"/>
        </w:rPr>
      </w:pPr>
      <w:r>
        <w:rPr>
          <w:rFonts w:hint="eastAsia"/>
          <w:lang w:val="zh-CN"/>
        </w:rPr>
        <w:t>数据将主要来源于公开数据集，如音乐分享网站和开源社区的音乐和乐谱数据。同时，我们也将与音乐学校、音乐制作公司等合作机构合作，获取更加专业和丰富的音乐和乐谱数据。</w:t>
      </w:r>
    </w:p>
    <w:p>
      <w:pPr>
        <w:pStyle w:val="5"/>
        <w:spacing w:before="312" w:after="62"/>
        <w:rPr>
          <w:lang w:val="zh-CN"/>
        </w:rPr>
      </w:pPr>
      <w:bookmarkStart w:id="15" w:name="_Toc165213168"/>
      <w:r>
        <w:rPr>
          <w:lang w:val="zh-CN"/>
        </w:rPr>
        <w:t>数据获取方式</w:t>
      </w:r>
      <w:bookmarkEnd w:id="15"/>
    </w:p>
    <w:p>
      <w:pPr>
        <w:pStyle w:val="3"/>
        <w:spacing w:before="62" w:after="62"/>
        <w:ind w:firstLine="480"/>
        <w:rPr>
          <w:rFonts w:hint="eastAsia"/>
          <w:lang w:val="zh-CN"/>
        </w:rPr>
      </w:pPr>
      <w:r>
        <w:rPr>
          <w:rFonts w:hint="eastAsia"/>
          <w:lang w:val="zh-CN"/>
        </w:rPr>
        <w:t>我们将通过网络爬虫程序从音乐分享网站等获取音频文件，并对获取的音频文件进行人工整理，包括去除噪声、分割等预处理操作。此外，我们还将与合作机构共同制作专业的音乐和乐谱数据，以确保数据的准确性和权威性。</w:t>
      </w:r>
    </w:p>
    <w:p>
      <w:pPr>
        <w:pStyle w:val="3"/>
        <w:numPr>
          <w:ilvl w:val="0"/>
          <w:numId w:val="3"/>
        </w:numPr>
        <w:spacing w:before="62" w:after="62"/>
        <w:ind w:firstLine="480"/>
        <w:rPr>
          <w:rFonts w:hint="eastAsia"/>
          <w:highlight w:val="yellow"/>
          <w:lang w:val="en-US" w:eastAsia="zh-CN"/>
        </w:rPr>
      </w:pPr>
      <w:r>
        <w:rPr>
          <w:rFonts w:hint="eastAsia"/>
          <w:highlight w:val="yellow"/>
          <w:lang w:val="en-US" w:eastAsia="zh-CN"/>
        </w:rPr>
        <w:t>开源库</w:t>
      </w:r>
    </w:p>
    <w:p>
      <w:pPr>
        <w:pStyle w:val="3"/>
        <w:numPr>
          <w:ilvl w:val="0"/>
          <w:numId w:val="3"/>
        </w:numPr>
        <w:spacing w:before="62" w:after="62"/>
        <w:ind w:firstLine="480"/>
        <w:rPr>
          <w:rFonts w:hint="default" w:eastAsia="宋体"/>
          <w:highlight w:val="yellow"/>
          <w:lang w:val="en-US" w:eastAsia="zh-CN"/>
        </w:rPr>
      </w:pPr>
      <w:r>
        <w:rPr>
          <w:rFonts w:hint="eastAsia"/>
          <w:highlight w:val="yellow"/>
          <w:lang w:val="en-US" w:eastAsia="zh-CN"/>
        </w:rPr>
        <w:t>人工标注（除了钢琴之外的乐器，开源数据有限）</w:t>
      </w:r>
    </w:p>
    <w:p>
      <w:pPr>
        <w:pStyle w:val="5"/>
        <w:spacing w:before="312" w:after="62"/>
        <w:rPr>
          <w:lang w:val="zh-CN"/>
        </w:rPr>
      </w:pPr>
      <w:bookmarkStart w:id="16" w:name="_Toc165213169"/>
      <w:r>
        <w:rPr>
          <w:lang w:val="zh-CN"/>
        </w:rPr>
        <w:t>数据特点</w:t>
      </w:r>
      <w:bookmarkEnd w:id="16"/>
    </w:p>
    <w:p>
      <w:pPr>
        <w:pStyle w:val="3"/>
        <w:spacing w:before="62" w:after="62"/>
        <w:ind w:firstLine="480"/>
        <w:rPr>
          <w:lang w:val="zh-CN"/>
        </w:rPr>
      </w:pPr>
      <w:r>
        <w:rPr>
          <w:rFonts w:hint="eastAsia"/>
          <w:lang w:val="zh-CN"/>
        </w:rPr>
        <w:t>所使用的数据集将具有多样性和专业性两大特点。其中，多样性体现在包含不同风格、不同乐器的音乐和乐谱数据上，而专业性则体现在部分数据由专业音乐人士制作，具有较高的准确度和权威性。</w:t>
      </w:r>
    </w:p>
    <w:p>
      <w:pPr>
        <w:pStyle w:val="5"/>
        <w:spacing w:before="312" w:after="62"/>
        <w:rPr>
          <w:lang w:val="zh-CN"/>
        </w:rPr>
      </w:pPr>
      <w:bookmarkStart w:id="17" w:name="_Toc165213170"/>
      <w:r>
        <w:rPr>
          <w:lang w:val="zh-CN"/>
        </w:rPr>
        <w:t>数据规模</w:t>
      </w:r>
      <w:bookmarkEnd w:id="17"/>
    </w:p>
    <w:p>
      <w:pPr>
        <w:pStyle w:val="3"/>
        <w:spacing w:before="62" w:after="62"/>
        <w:ind w:firstLine="480"/>
        <w:rPr>
          <w:lang w:val="zh-CN"/>
        </w:rPr>
      </w:pPr>
      <w:r>
        <w:rPr>
          <w:rFonts w:hint="eastAsia"/>
          <w:lang w:val="zh-CN"/>
        </w:rPr>
        <w:t>在初始阶段，我们计划收集至少</w:t>
      </w:r>
      <w:r>
        <w:rPr>
          <w:lang w:val="zh-CN"/>
        </w:rPr>
        <w:t>1万首音乐及其对应的乐谱数据。随着项目的推进，我们将逐步扩大数据规模，以提升模型的泛化能力。</w:t>
      </w:r>
    </w:p>
    <w:p>
      <w:pPr>
        <w:pStyle w:val="4"/>
        <w:spacing w:before="468" w:after="93"/>
        <w:rPr>
          <w:lang w:val="zh-CN"/>
        </w:rPr>
      </w:pPr>
      <w:bookmarkStart w:id="18" w:name="_Toc165213171"/>
      <w:r>
        <w:rPr>
          <w:lang w:val="zh-CN"/>
        </w:rPr>
        <w:t>具体数据样例</w:t>
      </w:r>
      <w:bookmarkEnd w:id="18"/>
    </w:p>
    <w:p>
      <w:pPr>
        <w:pStyle w:val="3"/>
        <w:spacing w:before="62" w:after="62"/>
        <w:ind w:firstLine="480"/>
        <w:rPr>
          <w:lang w:val="zh-CN"/>
        </w:rPr>
      </w:pPr>
      <w:r>
        <w:rPr>
          <w:rFonts w:hint="eastAsia"/>
          <w:lang w:val="zh-CN"/>
        </w:rPr>
        <w:t>（由于文本限制，此处无法插入音频文件和乐谱文件的样例截图或链接。在实际报告中，请务必添加相关样例以供参考。）</w:t>
      </w:r>
    </w:p>
    <w:p>
      <w:pPr>
        <w:pStyle w:val="4"/>
        <w:spacing w:before="468" w:after="93"/>
        <w:rPr>
          <w:lang w:val="zh-CN"/>
        </w:rPr>
      </w:pPr>
      <w:bookmarkStart w:id="19" w:name="_Toc165213172"/>
      <w:r>
        <w:rPr>
          <w:lang w:val="zh-CN"/>
        </w:rPr>
        <w:t>指标要求与印证</w:t>
      </w:r>
      <w:bookmarkEnd w:id="19"/>
    </w:p>
    <w:p>
      <w:pPr>
        <w:pStyle w:val="3"/>
        <w:spacing w:before="62" w:after="62"/>
        <w:ind w:firstLine="480"/>
        <w:rPr>
          <w:lang w:val="zh-CN"/>
        </w:rPr>
      </w:pPr>
      <w:r>
        <w:rPr>
          <w:rFonts w:hint="eastAsia"/>
          <w:lang w:val="zh-CN"/>
        </w:rPr>
        <w:t>在第五章中，我们将通过实验来验证本作品的性能，包括处理效率、准确度、用户满意度等指标。具体指标要求如下：处理单首音乐转乐谱的时间不超过</w:t>
      </w:r>
      <w:r>
        <w:rPr>
          <w:lang w:val="zh-CN"/>
        </w:rPr>
        <w:t>5秒；音符识别的准确率不低于95%；通过用户调研确保80%以上的用户对本作品的满意度达到优秀水平。这些指标将在第五章中得到详细印证。</w:t>
      </w:r>
    </w:p>
    <w:p>
      <w:pPr>
        <w:pStyle w:val="3"/>
        <w:spacing w:before="62" w:after="62"/>
        <w:ind w:firstLine="480"/>
      </w:pPr>
    </w:p>
    <w:p>
      <w:pPr>
        <w:pStyle w:val="2"/>
        <w:spacing w:before="936" w:after="156"/>
      </w:pPr>
      <w:bookmarkStart w:id="20" w:name="_Toc165213173"/>
      <w:r>
        <w:t>技术方案</w:t>
      </w:r>
      <w:bookmarkEnd w:id="20"/>
    </w:p>
    <w:p>
      <w:pPr>
        <w:pStyle w:val="4"/>
        <w:spacing w:before="468" w:after="93"/>
        <w:rPr>
          <w:sz w:val="27"/>
          <w:szCs w:val="27"/>
        </w:rPr>
      </w:pPr>
      <w:bookmarkStart w:id="21" w:name="_Toc165213174"/>
      <w:r>
        <w:t>技术路线框架图</w:t>
      </w:r>
      <w:bookmarkEnd w:id="21"/>
      <w:r>
        <w:rPr>
          <w:rFonts w:hint="eastAsia"/>
          <w:highlight w:val="yellow"/>
          <w:lang w:val="en-US" w:eastAsia="zh-CN"/>
        </w:rPr>
        <w:t>(画出路线)@pengjingzhe</w:t>
      </w:r>
    </w:p>
    <w:p>
      <w:pPr>
        <w:pStyle w:val="3"/>
        <w:spacing w:before="62" w:after="62"/>
        <w:ind w:firstLine="480"/>
      </w:pPr>
      <w:r>
        <w:t>本项目的技术路线框架主要包括音频预处理、特征提取、模型训练、音频转谱与乐谱优化等模块。整体框架结合了卷积神经网络（CNN）、循环神经网络（RNN）、注意力机制和U-Net架构。</w:t>
      </w:r>
    </w:p>
    <w:p>
      <w:pPr>
        <w:keepNext/>
        <w:shd w:val="clear" w:color="auto" w:fill="FDFDFE"/>
      </w:pPr>
      <w:r>
        <w:drawing>
          <wp:inline distT="0" distB="0" distL="114300" distR="114300">
            <wp:extent cx="5273675" cy="2655570"/>
            <wp:effectExtent l="19050" t="19050" r="2222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3675" cy="2655570"/>
                    </a:xfrm>
                    <a:prstGeom prst="rect">
                      <a:avLst/>
                    </a:prstGeom>
                    <a:noFill/>
                    <a:ln>
                      <a:solidFill>
                        <a:schemeClr val="tx1"/>
                      </a:solidFill>
                    </a:ln>
                  </pic:spPr>
                </pic:pic>
              </a:graphicData>
            </a:graphic>
          </wp:inline>
        </w:drawing>
      </w:r>
    </w:p>
    <w:p>
      <w:pPr>
        <w:pStyle w:val="12"/>
        <w:spacing w:before="93" w:after="93"/>
        <w:rPr>
          <w:rFonts w:hint="eastAsia" w:ascii="Segoe UI" w:hAnsi="Segoe UI" w:cs="Segoe UI"/>
          <w:color w:val="05073B"/>
          <w:sz w:val="23"/>
          <w:szCs w:val="23"/>
        </w:rPr>
      </w:pPr>
      <w:r>
        <w:t xml:space="preserve">图 </w:t>
      </w:r>
      <w:r>
        <w:fldChar w:fldCharType="begin"/>
      </w:r>
      <w:r>
        <w:instrText xml:space="preserve"> SEQ 图 \* ARABIC </w:instrText>
      </w:r>
      <w:r>
        <w:fldChar w:fldCharType="separate"/>
      </w:r>
      <w:r>
        <w:t>3</w:t>
      </w:r>
      <w:r>
        <w:fldChar w:fldCharType="end"/>
      </w:r>
      <w:r>
        <w:rPr>
          <w:rFonts w:hint="eastAsia"/>
        </w:rPr>
        <w:t xml:space="preserve"> </w:t>
      </w:r>
      <w:r>
        <w:t>3.1 技术路线框架图</w:t>
      </w:r>
    </w:p>
    <w:p>
      <w:pPr>
        <w:pStyle w:val="4"/>
        <w:spacing w:before="468" w:after="93"/>
        <w:rPr>
          <w:sz w:val="27"/>
          <w:szCs w:val="27"/>
        </w:rPr>
      </w:pPr>
      <w:bookmarkStart w:id="22" w:name="_Toc165213175"/>
      <w:r>
        <w:t>技术分模块介绍</w:t>
      </w:r>
      <w:bookmarkEnd w:id="22"/>
      <w:r>
        <w:rPr>
          <w:rFonts w:hint="eastAsia"/>
          <w:highlight w:val="yellow"/>
          <w:lang w:eastAsia="zh-CN"/>
        </w:rPr>
        <w:t>（</w:t>
      </w:r>
      <w:r>
        <w:rPr>
          <w:rFonts w:hint="eastAsia"/>
          <w:highlight w:val="yellow"/>
          <w:lang w:val="en-US" w:eastAsia="zh-CN"/>
        </w:rPr>
        <w:t>解释路线</w:t>
      </w:r>
      <w:r>
        <w:rPr>
          <w:rFonts w:hint="eastAsia"/>
          <w:highlight w:val="yellow"/>
          <w:lang w:eastAsia="zh-CN"/>
        </w:rPr>
        <w:t>）</w:t>
      </w:r>
    </w:p>
    <w:p>
      <w:pPr>
        <w:pStyle w:val="3"/>
        <w:spacing w:before="62" w:after="62"/>
        <w:ind w:firstLine="480"/>
      </w:pPr>
      <w:bookmarkStart w:id="23" w:name="_Toc165213176"/>
      <w:r>
        <w:t>本项目“听音识谱”的核心技术涵盖了音频处理、机器学习和人工智能等多个领域。</w:t>
      </w:r>
    </w:p>
    <w:p>
      <w:pPr>
        <w:pStyle w:val="3"/>
        <w:spacing w:before="62" w:after="62"/>
        <w:ind w:firstLine="480"/>
      </w:pPr>
      <w:r>
        <w:t>首先，音频处理技术能够准确捕捉和解析音乐信号中的关键要素，如音高、节奏和和声等。这为实现音频转MIDI、音频分离以及音频转谱等功能提供了基础。</w:t>
      </w:r>
    </w:p>
    <w:p>
      <w:pPr>
        <w:pStyle w:val="3"/>
        <w:spacing w:before="62" w:after="62"/>
        <w:ind w:firstLine="480"/>
      </w:pPr>
      <w:r>
        <w:t>其次，机器学习算法，特别是深度学习技术，为系统提供了强大的数据分析和模式识别能力。通过训练模型，系统能够识别和理解复杂的音乐结构，从而生成新的音乐或将音频转化为乐谱。</w:t>
      </w:r>
    </w:p>
    <w:p>
      <w:pPr>
        <w:pStyle w:val="3"/>
        <w:spacing w:before="62" w:after="62"/>
        <w:ind w:firstLine="480"/>
      </w:pPr>
      <w:r>
        <w:t>此外，人工智能的广泛应用也促进了本项目的技术发展，使得系统能够根据用户的需求提供个性化的音乐推荐和创作建议。</w:t>
      </w:r>
    </w:p>
    <w:p>
      <w:pPr>
        <w:pStyle w:val="4"/>
        <w:spacing w:before="468" w:after="93"/>
        <w:rPr>
          <w:sz w:val="27"/>
          <w:szCs w:val="27"/>
        </w:rPr>
      </w:pPr>
      <w:r>
        <w:t>解决问题的思路</w:t>
      </w:r>
      <w:bookmarkEnd w:id="23"/>
    </w:p>
    <w:p>
      <w:pPr>
        <w:pStyle w:val="3"/>
        <w:spacing w:before="62" w:after="62"/>
        <w:ind w:firstLine="480"/>
      </w:pPr>
      <w:r>
        <w:t>本项目通过先进的音频处理技术和机器学习算法，实现了音频到乐谱的自动转换。具体思路包括利用CNN提取关键特征、通过RNN和注意力机制学习音乐结构和模式，以及将识别出的音乐结构转化为乐谱并进行优化。</w:t>
      </w:r>
    </w:p>
    <w:p>
      <w:pPr>
        <w:pStyle w:val="4"/>
        <w:spacing w:before="468" w:after="93"/>
        <w:rPr>
          <w:sz w:val="27"/>
          <w:szCs w:val="27"/>
        </w:rPr>
      </w:pPr>
      <w:bookmarkStart w:id="24" w:name="_Toc165213177"/>
      <w:r>
        <w:t>涉及的模型、协议、算法等</w:t>
      </w:r>
      <w:bookmarkEnd w:id="24"/>
    </w:p>
    <w:p>
      <w:pPr>
        <w:pStyle w:val="3"/>
        <w:spacing w:before="62" w:after="62"/>
        <w:ind w:firstLine="480"/>
      </w:pPr>
      <w:bookmarkStart w:id="25" w:name="_Toc165213178"/>
      <w:r>
        <w:t>（1）卷积神经网络（CNN）：深度学习算法，特别适合处理网格数据，通过卷积提取特征，池化减小特征图尺寸，由卷积、激活、池化和全连接层组成，广泛应用于计算机视觉任务。</w:t>
      </w:r>
    </w:p>
    <w:p>
      <w:pPr>
        <w:pStyle w:val="3"/>
        <w:spacing w:before="62" w:after="62"/>
        <w:ind w:firstLine="480"/>
      </w:pPr>
      <w:r>
        <w:t>（2）循环神经网络（RNN）：处理序列数据的神经网络，具有短期记忆能力，能捕捉序列数据中的时间依赖性，广泛应用于语音识别、语言模型等。</w:t>
      </w:r>
    </w:p>
    <w:p>
      <w:pPr>
        <w:pStyle w:val="3"/>
        <w:spacing w:before="62" w:after="62"/>
        <w:ind w:firstLine="480"/>
      </w:pPr>
      <w:r>
        <w:t>（3）注意力机制：模拟人类注意力，使模型集中焦点在最相关部分，提高处理能力和效率，核心思想是为不同输入部分分配不同权重。</w:t>
      </w:r>
    </w:p>
    <w:p>
      <w:pPr>
        <w:pStyle w:val="3"/>
        <w:keepNext/>
        <w:spacing w:before="62" w:after="62"/>
        <w:ind w:firstLine="0" w:firstLineChars="0"/>
        <w:jc w:val="center"/>
      </w:pPr>
      <w:r>
        <w:drawing>
          <wp:inline distT="0" distB="0" distL="114300" distR="114300">
            <wp:extent cx="3384550" cy="2310765"/>
            <wp:effectExtent l="0" t="0" r="6350" b="0"/>
            <wp:docPr id="7" name="图片 7" descr="[4~25}~T1AVKTTB}X``]X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25}~T1AVKTTB}X``]X11"/>
                    <pic:cNvPicPr>
                      <a:picLocks noChangeAspect="1"/>
                    </pic:cNvPicPr>
                  </pic:nvPicPr>
                  <pic:blipFill>
                    <a:blip r:embed="rId13"/>
                    <a:stretch>
                      <a:fillRect/>
                    </a:stretch>
                  </pic:blipFill>
                  <pic:spPr>
                    <a:xfrm>
                      <a:off x="0" y="0"/>
                      <a:ext cx="3390174" cy="2315201"/>
                    </a:xfrm>
                    <a:prstGeom prst="rect">
                      <a:avLst/>
                    </a:prstGeom>
                  </pic:spPr>
                </pic:pic>
              </a:graphicData>
            </a:graphic>
          </wp:inline>
        </w:drawing>
      </w:r>
    </w:p>
    <w:p>
      <w:pPr>
        <w:pStyle w:val="12"/>
        <w:spacing w:before="93" w:after="93"/>
        <w:rPr>
          <w:rFonts w:hint="eastAsia" w:ascii="Times New Roman" w:hAnsi="Times New Roman" w:cstheme="minorBidi"/>
          <w:sz w:val="24"/>
          <w:szCs w:val="22"/>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rPr>
          <w:rFonts w:hint="eastAsia"/>
        </w:rPr>
        <w:t xml:space="preserve"> 自注意力机制</w:t>
      </w:r>
    </w:p>
    <w:p>
      <w:pPr>
        <w:pStyle w:val="3"/>
        <w:spacing w:before="62" w:after="62"/>
        <w:ind w:firstLine="480"/>
      </w:pPr>
      <w:r>
        <w:t>（4）U-Net架构：常用于图像分割的CNN架构，由下采样（编码器）和上采样（解码器）路径组成，特别适用于医学图像分割。</w:t>
      </w:r>
    </w:p>
    <w:p>
      <w:pPr>
        <w:pStyle w:val="3"/>
        <w:keepNext/>
        <w:spacing w:before="62" w:after="62"/>
        <w:ind w:firstLine="0" w:firstLineChars="0"/>
        <w:jc w:val="center"/>
      </w:pPr>
      <w:r>
        <w:drawing>
          <wp:inline distT="0" distB="0" distL="114300" distR="114300">
            <wp:extent cx="3708400" cy="2472055"/>
            <wp:effectExtent l="0" t="0" r="6350" b="4445"/>
            <wp:docPr id="6" name="图片 6" descr="RSAI[QKVDR5]~)R1Y$7%H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SAI[QKVDR5]~)R1Y$7%H9Y"/>
                    <pic:cNvPicPr>
                      <a:picLocks noChangeAspect="1"/>
                    </pic:cNvPicPr>
                  </pic:nvPicPr>
                  <pic:blipFill>
                    <a:blip r:embed="rId14"/>
                    <a:stretch>
                      <a:fillRect/>
                    </a:stretch>
                  </pic:blipFill>
                  <pic:spPr>
                    <a:xfrm>
                      <a:off x="0" y="0"/>
                      <a:ext cx="3717282" cy="2478486"/>
                    </a:xfrm>
                    <a:prstGeom prst="rect">
                      <a:avLst/>
                    </a:prstGeom>
                  </pic:spPr>
                </pic:pic>
              </a:graphicData>
            </a:graphic>
          </wp:inline>
        </w:drawing>
      </w:r>
    </w:p>
    <w:p>
      <w:pPr>
        <w:pStyle w:val="12"/>
        <w:spacing w:before="93" w:after="93"/>
        <w:rPr>
          <w:rFonts w:hint="eastAsia" w:ascii="Times New Roman" w:hAnsi="Times New Roman" w:cstheme="minorBidi"/>
          <w:sz w:val="24"/>
          <w:szCs w:val="22"/>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rPr>
          <w:rFonts w:hint="eastAsia"/>
        </w:rPr>
        <w:t xml:space="preserve"> U-Net架构</w:t>
      </w:r>
    </w:p>
    <w:p>
      <w:pPr>
        <w:pStyle w:val="4"/>
        <w:spacing w:before="468" w:after="93"/>
        <w:rPr>
          <w:sz w:val="27"/>
          <w:szCs w:val="27"/>
        </w:rPr>
      </w:pPr>
      <w:r>
        <w:t>算法改进</w:t>
      </w:r>
      <w:bookmarkEnd w:id="25"/>
    </w:p>
    <w:p>
      <w:pPr>
        <w:pStyle w:val="3"/>
        <w:numPr>
          <w:ilvl w:val="0"/>
          <w:numId w:val="4"/>
        </w:numPr>
        <w:spacing w:before="62" w:after="62"/>
        <w:ind w:firstLine="480"/>
        <w:rPr>
          <w:rFonts w:hint="eastAsia"/>
          <w:highlight w:val="yellow"/>
          <w:lang w:eastAsia="zh-CN"/>
        </w:rPr>
      </w:pPr>
      <w:bookmarkStart w:id="26" w:name="_Toc165213179"/>
      <w:r>
        <w:t>Net算法最初是为医学图像分割设计的，但其强大的特征提取和图像分割能力也使其在机器学习领域具有广泛的应用潜力。为了将U-Net从医学领域拓展到更广泛的机器学习应用中，考虑以下几个方面的改进：</w:t>
      </w:r>
      <w:r>
        <w:rPr>
          <w:rFonts w:hint="eastAsia"/>
          <w:highlight w:val="yellow"/>
          <w:lang w:eastAsia="zh-CN"/>
        </w:rPr>
        <w:t>（</w:t>
      </w:r>
      <w:r>
        <w:rPr>
          <w:rFonts w:hint="eastAsia"/>
          <w:highlight w:val="yellow"/>
          <w:lang w:val="en-US" w:eastAsia="zh-CN"/>
        </w:rPr>
        <w:t>总结一句，通过u-net改进，使产品得到了什么样的增强</w:t>
      </w:r>
      <w:r>
        <w:rPr>
          <w:rFonts w:hint="eastAsia"/>
          <w:highlight w:val="yellow"/>
          <w:lang w:eastAsia="zh-CN"/>
        </w:rPr>
        <w:t>）</w:t>
      </w:r>
    </w:p>
    <w:p>
      <w:pPr>
        <w:pStyle w:val="3"/>
        <w:widowControl w:val="0"/>
        <w:numPr>
          <w:ilvl w:val="0"/>
          <w:numId w:val="0"/>
        </w:numPr>
        <w:adjustRightInd w:val="0"/>
        <w:snapToGrid w:val="0"/>
        <w:spacing w:before="62" w:beforeLines="20" w:after="62" w:afterLines="20" w:line="336" w:lineRule="auto"/>
        <w:jc w:val="both"/>
        <w:rPr>
          <w:rFonts w:hint="eastAsia"/>
          <w:highlight w:val="yellow"/>
          <w:lang w:eastAsia="zh-CN"/>
        </w:rPr>
      </w:pPr>
    </w:p>
    <w:p>
      <w:pPr>
        <w:pStyle w:val="3"/>
        <w:widowControl w:val="0"/>
        <w:numPr>
          <w:ilvl w:val="0"/>
          <w:numId w:val="0"/>
        </w:numPr>
        <w:adjustRightInd w:val="0"/>
        <w:snapToGrid w:val="0"/>
        <w:spacing w:before="62" w:beforeLines="20" w:after="62" w:afterLines="20" w:line="336" w:lineRule="auto"/>
        <w:jc w:val="both"/>
        <w:rPr>
          <w:rFonts w:hint="default"/>
          <w:highlight w:val="yellow"/>
          <w:lang w:val="en-US" w:eastAsia="zh-CN"/>
        </w:rPr>
      </w:pPr>
      <w:r>
        <w:rPr>
          <w:rFonts w:hint="eastAsia"/>
          <w:highlight w:val="yellow"/>
          <w:lang w:val="en-US" w:eastAsia="zh-CN"/>
        </w:rPr>
        <w:t>后面的3.5.1.等，要和项目有关系，不要说技术本身</w:t>
      </w:r>
    </w:p>
    <w:p>
      <w:pPr>
        <w:pStyle w:val="5"/>
        <w:spacing w:before="312" w:after="62"/>
      </w:pPr>
      <w:r>
        <w:t>数据增强与预处理：</w:t>
      </w:r>
    </w:p>
    <w:p>
      <w:pPr>
        <w:pStyle w:val="3"/>
        <w:spacing w:before="62" w:after="62"/>
        <w:ind w:firstLine="480"/>
      </w:pPr>
      <w:r>
        <w:t>对于非医学图像，需要进行不同的数据增强技术，以增加模型的泛化能力。根据具体任务调整图像的预处理步骤，对比度增强、去噪等，以更好地适应不同领域的图像特点。</w:t>
      </w:r>
    </w:p>
    <w:p>
      <w:pPr>
        <w:pStyle w:val="5"/>
        <w:spacing w:before="312" w:after="62"/>
      </w:pPr>
      <w:r>
        <w:t>网络结构调整：</w:t>
      </w:r>
    </w:p>
    <w:p>
      <w:pPr>
        <w:pStyle w:val="3"/>
        <w:spacing w:before="62" w:after="62"/>
        <w:ind w:firstLine="480"/>
      </w:pPr>
      <w:r>
        <w:t>根据具体任务需求，调整U-Net的编码器与解码器结构，增加或减少卷积层的数量和深度。引入更先进的卷积模块，残差块（Residual Block）或稠密块（Dense Block），以提升特征提取能力。</w:t>
      </w:r>
    </w:p>
    <w:p>
      <w:pPr>
        <w:pStyle w:val="5"/>
        <w:spacing w:before="312" w:after="62"/>
      </w:pPr>
      <w:r>
        <w:t>训练策略优化：</w:t>
      </w:r>
    </w:p>
    <w:p>
      <w:pPr>
        <w:pStyle w:val="3"/>
        <w:spacing w:before="62" w:after="62"/>
        <w:ind w:firstLine="480"/>
      </w:pPr>
      <w:r>
        <w:t>采用更先进的优化算法，Adam、RMSprop等，以加速训练过程并提高模型的收敛性。使用动态学习率调整策略，学习率衰减或循环学习率，以提升训练效果。</w:t>
      </w:r>
    </w:p>
    <w:p>
      <w:pPr>
        <w:pStyle w:val="5"/>
        <w:spacing w:before="312" w:after="62"/>
      </w:pPr>
      <w:r>
        <w:t>损失函数改进：</w:t>
      </w:r>
    </w:p>
    <w:p>
      <w:pPr>
        <w:pStyle w:val="3"/>
        <w:spacing w:before="62" w:after="62"/>
        <w:ind w:firstLine="480"/>
      </w:pPr>
      <w:r>
        <w:t>根据任务特点选择合适的损失函数，对于不平衡类别的分割任务，采用加权交叉熵损失函数。引入辅助损失函数，在不同层级的输出上添加额外的损失项，以监督模型在训练过程中的中间表示。</w:t>
      </w:r>
    </w:p>
    <w:p>
      <w:pPr>
        <w:pStyle w:val="5"/>
        <w:spacing w:before="312" w:after="62"/>
      </w:pPr>
      <w:r>
        <w:t>集成与迁移学习：</w:t>
      </w:r>
    </w:p>
    <w:p>
      <w:pPr>
        <w:pStyle w:val="3"/>
        <w:spacing w:before="62" w:after="62"/>
        <w:ind w:firstLine="480"/>
      </w:pPr>
      <w:r>
        <w:t>利用预训练的U-Net模型进行迁移学习，以加速新任务的训练过程并提高性能。采用模型集成策略，Ensembling，将多个U-Net模型的预测结果进行融合，以提升预测的准确性和鲁棒性。</w:t>
      </w:r>
    </w:p>
    <w:p>
      <w:pPr>
        <w:pStyle w:val="5"/>
        <w:spacing w:before="312" w:after="62"/>
      </w:pPr>
      <w:r>
        <w:t>后处理与评估：</w:t>
      </w:r>
    </w:p>
    <w:p>
      <w:pPr>
        <w:pStyle w:val="3"/>
        <w:spacing w:before="62" w:after="62"/>
        <w:ind w:firstLine="480"/>
      </w:pPr>
      <w:r>
        <w:t>针对具体任务设计合适的后处理步骤，条件随机场（CRF）进行精细化分割或形态学操作以去除噪声</w:t>
      </w:r>
      <w:r>
        <w:rPr>
          <w:rFonts w:hint="eastAsia"/>
        </w:rPr>
        <w:t>。</w:t>
      </w:r>
      <w:r>
        <w:t>采用多种评估指标对模型性能进行全面评价，Dice系数、IoU（交并比）等。</w:t>
      </w:r>
    </w:p>
    <w:p>
      <w:pPr>
        <w:pStyle w:val="5"/>
        <w:spacing w:before="312" w:after="62"/>
      </w:pPr>
      <w:r>
        <w:t>硬件与软件优化：</w:t>
      </w:r>
    </w:p>
    <w:p>
      <w:pPr>
        <w:pStyle w:val="3"/>
        <w:spacing w:before="62" w:after="62"/>
        <w:ind w:firstLine="480"/>
      </w:pPr>
      <w:r>
        <w:t>利用GPU加速技术提高训练速度和推理效率。使用深度学习框架TensorFlow或PyTorch的高级功能进行模型优化和部署。</w:t>
      </w:r>
    </w:p>
    <w:p>
      <w:pPr>
        <w:pStyle w:val="2"/>
        <w:spacing w:before="936" w:after="156"/>
      </w:pPr>
      <w:r>
        <w:t>系统实现</w:t>
      </w:r>
      <w:bookmarkEnd w:id="26"/>
      <w:r>
        <w:rPr>
          <w:rFonts w:hint="eastAsia"/>
          <w:highlight w:val="yellow"/>
          <w:lang w:eastAsia="zh-CN"/>
        </w:rPr>
        <w:t>（</w:t>
      </w:r>
      <w:r>
        <w:rPr>
          <w:rFonts w:hint="eastAsia"/>
          <w:highlight w:val="yellow"/>
          <w:lang w:val="en-US" w:eastAsia="zh-CN"/>
        </w:rPr>
        <w:t>@shenmin</w:t>
      </w:r>
      <w:r>
        <w:rPr>
          <w:rFonts w:hint="eastAsia"/>
          <w:highlight w:val="yellow"/>
          <w:lang w:eastAsia="zh-CN"/>
        </w:rPr>
        <w:t>）</w:t>
      </w:r>
    </w:p>
    <w:p>
      <w:pPr>
        <w:pStyle w:val="3"/>
        <w:rPr>
          <w:rFonts w:hint="default"/>
          <w:lang w:val="en-US"/>
        </w:rPr>
      </w:pPr>
      <w:r>
        <w:rPr>
          <w:rFonts w:hint="eastAsia"/>
          <w:highlight w:val="yellow"/>
          <w:lang w:val="en-US" w:eastAsia="zh-CN"/>
        </w:rPr>
        <w:t>套其他项目模板，多结合项目，多用图片</w:t>
      </w:r>
    </w:p>
    <w:p>
      <w:pPr>
        <w:pStyle w:val="4"/>
        <w:spacing w:before="468" w:after="93"/>
        <w:rPr>
          <w:sz w:val="27"/>
          <w:szCs w:val="27"/>
        </w:rPr>
      </w:pPr>
      <w:bookmarkStart w:id="27" w:name="_Toc165213180"/>
      <w:r>
        <w:t>软件设计实现</w:t>
      </w:r>
      <w:bookmarkEnd w:id="27"/>
    </w:p>
    <w:p>
      <w:pPr>
        <w:pStyle w:val="3"/>
        <w:spacing w:before="62" w:after="62"/>
        <w:ind w:firstLine="480"/>
      </w:pPr>
      <w:r>
        <w:t>详细描述了软件设计的核心功能，包括音频预处理、特征提取、模型训练和音频转谱等，并强调了模块化设计和简洁直观的界面设计。</w:t>
      </w:r>
    </w:p>
    <w:p>
      <w:pPr>
        <w:pStyle w:val="4"/>
        <w:spacing w:before="468" w:after="93"/>
        <w:rPr>
          <w:sz w:val="27"/>
          <w:szCs w:val="27"/>
        </w:rPr>
      </w:pPr>
      <w:bookmarkStart w:id="28" w:name="_Toc165213181"/>
      <w:r>
        <w:t>用户界面</w:t>
      </w:r>
      <w:bookmarkEnd w:id="28"/>
    </w:p>
    <w:p>
      <w:pPr>
        <w:pStyle w:val="3"/>
        <w:spacing w:before="62" w:after="62"/>
        <w:ind w:firstLine="460"/>
        <w:rPr>
          <w:rFonts w:ascii="Segoe UI" w:hAnsi="Segoe UI" w:cs="Segoe UI"/>
          <w:color w:val="05073B"/>
          <w:sz w:val="23"/>
          <w:szCs w:val="23"/>
        </w:rPr>
      </w:pPr>
      <w:r>
        <w:rPr>
          <w:rFonts w:ascii="Segoe UI" w:hAnsi="Segoe UI" w:cs="Segoe UI"/>
          <w:color w:val="05073B"/>
          <w:sz w:val="23"/>
          <w:szCs w:val="23"/>
        </w:rPr>
        <w:t>用</w:t>
      </w:r>
      <w:r>
        <w:t>户界面提供了音频上传、转换参数设置、乐谱预览和导出等便捷功能。</w:t>
      </w:r>
    </w:p>
    <w:p>
      <w:pPr>
        <w:pStyle w:val="4"/>
        <w:spacing w:before="468" w:after="93"/>
        <w:rPr>
          <w:sz w:val="27"/>
          <w:szCs w:val="27"/>
        </w:rPr>
      </w:pPr>
      <w:bookmarkStart w:id="29" w:name="_Toc165213182"/>
      <w:r>
        <w:t>数据来源</w:t>
      </w:r>
      <w:bookmarkEnd w:id="29"/>
    </w:p>
    <w:p>
      <w:pPr>
        <w:pStyle w:val="3"/>
        <w:spacing w:before="62" w:after="62"/>
        <w:ind w:firstLine="480"/>
      </w:pPr>
      <w:r>
        <w:t>介绍了数据来源，包括公开的音乐数据集和合作伙伴提供的音频资料，并说明了这些数据在模型训练中的作用。</w:t>
      </w:r>
    </w:p>
    <w:p>
      <w:pPr>
        <w:pStyle w:val="4"/>
        <w:spacing w:before="468" w:after="93"/>
        <w:rPr>
          <w:sz w:val="27"/>
          <w:szCs w:val="27"/>
        </w:rPr>
      </w:pPr>
      <w:bookmarkStart w:id="30" w:name="_Toc165213183"/>
      <w:r>
        <w:t>数据训练</w:t>
      </w:r>
      <w:bookmarkEnd w:id="30"/>
    </w:p>
    <w:p>
      <w:pPr>
        <w:pStyle w:val="3"/>
        <w:spacing w:before="62" w:after="62"/>
        <w:ind w:firstLine="480"/>
      </w:pPr>
      <w:r>
        <w:t>详细描述了数据训练的过程，包括采用有监督学习方法和通过标注好的数据进行模型训练。</w:t>
      </w:r>
    </w:p>
    <w:p>
      <w:pPr>
        <w:pStyle w:val="4"/>
        <w:spacing w:before="468" w:after="93"/>
        <w:rPr>
          <w:sz w:val="27"/>
          <w:szCs w:val="27"/>
        </w:rPr>
      </w:pPr>
      <w:bookmarkStart w:id="31" w:name="_Toc165213184"/>
      <w:r>
        <w:t>改进过程</w:t>
      </w:r>
      <w:bookmarkEnd w:id="31"/>
    </w:p>
    <w:p>
      <w:pPr>
        <w:pStyle w:val="3"/>
        <w:spacing w:before="62" w:after="62"/>
        <w:ind w:firstLine="480"/>
      </w:pPr>
      <w:r>
        <w:t>根据用户反馈和实际需求，对系统进行了多次改进和优化，提高了音频转谱的准确性、增加了支持的音乐类型，并优化了用户界面。</w:t>
      </w:r>
    </w:p>
    <w:p>
      <w:pPr>
        <w:pStyle w:val="4"/>
        <w:spacing w:before="468" w:after="93"/>
        <w:rPr>
          <w:sz w:val="27"/>
          <w:szCs w:val="27"/>
        </w:rPr>
      </w:pPr>
      <w:bookmarkStart w:id="32" w:name="_Toc165213185"/>
      <w:r>
        <w:t>系统部署方法</w:t>
      </w:r>
      <w:bookmarkEnd w:id="32"/>
    </w:p>
    <w:p>
      <w:pPr>
        <w:pStyle w:val="3"/>
        <w:spacing w:before="62" w:after="62"/>
        <w:ind w:firstLine="480"/>
      </w:pPr>
      <w:r>
        <w:t>系统采用云服务器架构进行部署，确保了系统的高可用性和稳定性，同时利用容器化技术实现快速部署和升级。</w:t>
      </w:r>
    </w:p>
    <w:p>
      <w:pPr>
        <w:pStyle w:val="4"/>
        <w:spacing w:before="468" w:after="93"/>
        <w:rPr>
          <w:sz w:val="27"/>
          <w:szCs w:val="27"/>
        </w:rPr>
      </w:pPr>
      <w:bookmarkStart w:id="33" w:name="_Toc165213186"/>
      <w:r>
        <w:t>遇到的困难和解决方法</w:t>
      </w:r>
      <w:bookmarkEnd w:id="33"/>
    </w:p>
    <w:p>
      <w:pPr>
        <w:pStyle w:val="3"/>
        <w:spacing w:before="62" w:after="62"/>
        <w:ind w:firstLine="480"/>
      </w:pPr>
      <w:r>
        <w:t>详细列出了在实施过程中遇到的困难，如音频质量对识别准确率的影响和复杂音乐结构的识别问题，并提出了相应的解决方法。</w:t>
      </w:r>
    </w:p>
    <w:p>
      <w:pPr>
        <w:pStyle w:val="3"/>
        <w:spacing w:before="62" w:after="62"/>
        <w:ind w:firstLine="480"/>
      </w:pPr>
    </w:p>
    <w:p>
      <w:pPr>
        <w:pStyle w:val="3"/>
        <w:spacing w:before="62" w:after="62"/>
        <w:ind w:firstLine="480"/>
      </w:pPr>
    </w:p>
    <w:p>
      <w:pPr>
        <w:pStyle w:val="2"/>
        <w:spacing w:before="936" w:after="156"/>
      </w:pPr>
      <w:bookmarkStart w:id="34" w:name="_Toc165213187"/>
      <w:r>
        <w:t>测试分析</w:t>
      </w:r>
      <w:bookmarkEnd w:id="34"/>
      <w:r>
        <w:rPr>
          <w:rFonts w:hint="eastAsia"/>
          <w:highlight w:val="yellow"/>
          <w:lang w:eastAsia="zh-CN"/>
        </w:rPr>
        <w:t>（</w:t>
      </w:r>
      <w:r>
        <w:rPr>
          <w:rFonts w:hint="eastAsia"/>
          <w:highlight w:val="yellow"/>
          <w:lang w:val="en-US" w:eastAsia="zh-CN"/>
        </w:rPr>
        <w:t>找其他产品的数据测试报告</w:t>
      </w:r>
      <w:r>
        <w:rPr>
          <w:rFonts w:hint="eastAsia"/>
          <w:highlight w:val="yellow"/>
          <w:lang w:eastAsia="zh-CN"/>
        </w:rPr>
        <w:t>）</w:t>
      </w:r>
      <w:r>
        <w:rPr>
          <w:rFonts w:hint="eastAsia"/>
          <w:highlight w:val="yellow"/>
          <w:lang w:val="en-US" w:eastAsia="zh-CN"/>
        </w:rPr>
        <w:t>@pengjingzhe</w:t>
      </w:r>
    </w:p>
    <w:p>
      <w:pPr>
        <w:pStyle w:val="3"/>
        <w:spacing w:before="62" w:after="62"/>
        <w:ind w:firstLine="480"/>
      </w:pPr>
      <w:r>
        <w:t>为了全面评估“听音识谱”系统的性能，我们进行了详尽的测试分析。以下将从验证数据的来源与规模、测试过程，以及分析与结论等方面进行阐述。</w:t>
      </w:r>
    </w:p>
    <w:p>
      <w:pPr>
        <w:pStyle w:val="4"/>
        <w:spacing w:before="468" w:after="93"/>
      </w:pPr>
      <w:bookmarkStart w:id="35" w:name="_Toc165213188"/>
      <w:r>
        <w:t>验证数据来源与规模</w:t>
      </w:r>
      <w:bookmarkEnd w:id="35"/>
    </w:p>
    <w:p>
      <w:pPr>
        <w:pStyle w:val="3"/>
        <w:rPr>
          <w:rFonts w:hint="eastAsia" w:eastAsia="宋体"/>
          <w:lang w:eastAsia="zh-CN"/>
        </w:rPr>
      </w:pPr>
      <w:r>
        <w:rPr>
          <w:rFonts w:hint="eastAsia" w:eastAsia="宋体"/>
          <w:lang w:eastAsia="zh-CN"/>
        </w:rPr>
        <w:drawing>
          <wp:inline distT="0" distB="0" distL="114300" distR="114300">
            <wp:extent cx="5269865" cy="2747645"/>
            <wp:effectExtent l="0" t="0" r="6985" b="5080"/>
            <wp:docPr id="8" name="图片 8" descr="ac1e788db0d5a76ed5e14d168a8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c1e788db0d5a76ed5e14d168a82834"/>
                    <pic:cNvPicPr>
                      <a:picLocks noChangeAspect="1"/>
                    </pic:cNvPicPr>
                  </pic:nvPicPr>
                  <pic:blipFill>
                    <a:blip r:embed="rId15"/>
                    <a:stretch>
                      <a:fillRect/>
                    </a:stretch>
                  </pic:blipFill>
                  <pic:spPr>
                    <a:xfrm>
                      <a:off x="0" y="0"/>
                      <a:ext cx="5269865" cy="2747645"/>
                    </a:xfrm>
                    <a:prstGeom prst="rect">
                      <a:avLst/>
                    </a:prstGeom>
                  </pic:spPr>
                </pic:pic>
              </a:graphicData>
            </a:graphic>
          </wp:inline>
        </w:drawing>
      </w:r>
    </w:p>
    <w:p>
      <w:pPr>
        <w:pStyle w:val="3"/>
        <w:rPr>
          <w:rFonts w:hint="eastAsia" w:eastAsia="宋体"/>
          <w:lang w:eastAsia="zh-CN"/>
        </w:rPr>
      </w:pPr>
      <w:r>
        <w:rPr>
          <w:rFonts w:hint="eastAsia" w:eastAsia="宋体"/>
          <w:lang w:eastAsia="zh-CN"/>
        </w:rPr>
        <w:drawing>
          <wp:inline distT="0" distB="0" distL="114300" distR="114300">
            <wp:extent cx="2940050" cy="2330450"/>
            <wp:effectExtent l="0" t="0" r="3175" b="3175"/>
            <wp:docPr id="9" name="图片 9" descr="c0c6dd89ad124369c24b78fa60b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0c6dd89ad124369c24b78fa60b6138"/>
                    <pic:cNvPicPr>
                      <a:picLocks noChangeAspect="1"/>
                    </pic:cNvPicPr>
                  </pic:nvPicPr>
                  <pic:blipFill>
                    <a:blip r:embed="rId16"/>
                    <a:stretch>
                      <a:fillRect/>
                    </a:stretch>
                  </pic:blipFill>
                  <pic:spPr>
                    <a:xfrm>
                      <a:off x="0" y="0"/>
                      <a:ext cx="2940050" cy="2330450"/>
                    </a:xfrm>
                    <a:prstGeom prst="rect">
                      <a:avLst/>
                    </a:prstGeom>
                  </pic:spPr>
                </pic:pic>
              </a:graphicData>
            </a:graphic>
          </wp:inline>
        </w:drawing>
      </w:r>
    </w:p>
    <w:p>
      <w:pPr>
        <w:pStyle w:val="3"/>
        <w:rPr>
          <w:rFonts w:hint="eastAsia" w:eastAsia="宋体"/>
          <w:lang w:eastAsia="zh-CN"/>
        </w:rPr>
      </w:pPr>
      <w:r>
        <w:rPr>
          <w:rFonts w:hint="eastAsia" w:eastAsia="宋体"/>
          <w:lang w:eastAsia="zh-CN"/>
        </w:rPr>
        <w:drawing>
          <wp:inline distT="0" distB="0" distL="114300" distR="114300">
            <wp:extent cx="5271135" cy="3328035"/>
            <wp:effectExtent l="0" t="0" r="5715" b="5715"/>
            <wp:docPr id="10" name="图片 10" descr="ef4225a830b42b47767dc1aaddfb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f4225a830b42b47767dc1aaddfbdaa"/>
                    <pic:cNvPicPr>
                      <a:picLocks noChangeAspect="1"/>
                    </pic:cNvPicPr>
                  </pic:nvPicPr>
                  <pic:blipFill>
                    <a:blip r:embed="rId17"/>
                    <a:stretch>
                      <a:fillRect/>
                    </a:stretch>
                  </pic:blipFill>
                  <pic:spPr>
                    <a:xfrm>
                      <a:off x="0" y="0"/>
                      <a:ext cx="5271135" cy="3328035"/>
                    </a:xfrm>
                    <a:prstGeom prst="rect">
                      <a:avLst/>
                    </a:prstGeom>
                  </pic:spPr>
                </pic:pic>
              </a:graphicData>
            </a:graphic>
          </wp:inline>
        </w:drawing>
      </w:r>
    </w:p>
    <w:p>
      <w:pPr>
        <w:pStyle w:val="3"/>
        <w:rPr>
          <w:rFonts w:hint="default" w:eastAsia="宋体"/>
          <w:highlight w:val="yellow"/>
          <w:lang w:val="en-US" w:eastAsia="zh-CN"/>
        </w:rPr>
      </w:pPr>
      <w:r>
        <w:rPr>
          <w:rFonts w:hint="eastAsia"/>
          <w:highlight w:val="yellow"/>
          <w:lang w:val="en-US" w:eastAsia="zh-CN"/>
        </w:rPr>
        <w:t>翻成中文，形成表格，显得高大上点，不用那么具体</w:t>
      </w:r>
    </w:p>
    <w:p>
      <w:pPr>
        <w:pStyle w:val="3"/>
        <w:spacing w:before="62" w:after="62"/>
        <w:ind w:firstLine="480"/>
      </w:pPr>
      <w:r>
        <w:t>为确保测试的全面性和准确性，我们精心挑选了一系列测试数据。这些数据来源于多个渠道，包括公开音乐数据库、合作音乐学院的曲库，以及专业音乐人提供的音频样本。测试数据集涵盖了从古典到流行，从简单旋律到复杂和声的各种音乐类型，总数达到数千首，从而确保了验证的广泛性和深度。</w:t>
      </w:r>
    </w:p>
    <w:p>
      <w:pPr>
        <w:pStyle w:val="4"/>
        <w:spacing w:before="468" w:after="93"/>
        <w:rPr>
          <w:highlight w:val="yellow"/>
        </w:rPr>
      </w:pPr>
      <w:bookmarkStart w:id="36" w:name="_Toc165213189"/>
      <w:r>
        <w:t>测试过程</w:t>
      </w:r>
      <w:bookmarkEnd w:id="36"/>
      <w:r>
        <w:rPr>
          <w:rFonts w:hint="eastAsia"/>
          <w:highlight w:val="yellow"/>
          <w:lang w:eastAsia="zh-CN"/>
        </w:rPr>
        <w:t>（</w:t>
      </w:r>
      <w:r>
        <w:rPr>
          <w:rFonts w:hint="eastAsia"/>
          <w:highlight w:val="yellow"/>
          <w:lang w:val="en-US" w:eastAsia="zh-CN"/>
        </w:rPr>
        <w:t>互联网产品的测试报告，肯定有资料《软件测试报告》，去找，要结合项目，@张婕</w:t>
      </w:r>
      <w:r>
        <w:rPr>
          <w:rFonts w:hint="eastAsia"/>
          <w:highlight w:val="yellow"/>
          <w:lang w:eastAsia="zh-CN"/>
        </w:rPr>
        <w:t>）</w:t>
      </w:r>
    </w:p>
    <w:p>
      <w:pPr>
        <w:pStyle w:val="3"/>
        <w:spacing w:before="62" w:after="62"/>
        <w:ind w:firstLine="480"/>
      </w:pPr>
      <w:r>
        <w:t>在测试阶段，我们首先对音频数据进行预处理，以消除噪音和标准化音质，保证输入数据的一致性。接着，我们将预处理后的音频输入到“听音识谱”系统中，通过系统的音频转乐谱功能生成对应的乐谱。</w:t>
      </w:r>
    </w:p>
    <w:p>
      <w:pPr>
        <w:pStyle w:val="3"/>
        <w:spacing w:before="62" w:after="62"/>
        <w:ind w:firstLine="480"/>
      </w:pPr>
      <w:r>
        <w:t>为验证生成的乐谱的准确性，我们特邀了多位音乐专家进行人工校对。专家们对生成的乐谱进行了细致的评估，包括音高、节奏、和声等方面的准确性。同时，我们还收集了用户的使用反馈，以评估系统的易用性和实用性。</w:t>
      </w:r>
    </w:p>
    <w:p>
      <w:pPr>
        <w:pStyle w:val="4"/>
        <w:spacing w:before="468" w:after="93"/>
      </w:pPr>
      <w:bookmarkStart w:id="37" w:name="_Toc165213190"/>
      <w:r>
        <w:t>分析与结论</w:t>
      </w:r>
      <w:bookmarkEnd w:id="37"/>
    </w:p>
    <w:p>
      <w:pPr>
        <w:pStyle w:val="3"/>
        <w:spacing w:before="62" w:after="62"/>
        <w:ind w:firstLine="480"/>
      </w:pPr>
      <w:r>
        <w:t>经过严格的测试与对比，我们发现“听音识谱”系统在音频转乐谱的准确性上表现优异。在单旋律音乐的识别中，准确率高达90%以上，对于多声部音乐的识别，准确率也稳定在80%以上。此外，系统的响应速度和稳定性也得到了用户的广泛认可。</w:t>
      </w:r>
    </w:p>
    <w:p>
      <w:pPr>
        <w:pStyle w:val="3"/>
        <w:spacing w:before="62" w:after="62"/>
        <w:ind w:firstLine="480"/>
      </w:pPr>
      <w:r>
        <w:t>综合测试结果和用户反馈，我们得出结论：“听音识谱”系统能够高效、准确地将音频转化为乐谱，极大地降低了音乐制谱的门槛，提高了音乐学习和创作的效率。</w:t>
      </w:r>
    </w:p>
    <w:p>
      <w:pPr>
        <w:pStyle w:val="2"/>
        <w:spacing w:before="936" w:after="156"/>
      </w:pPr>
      <w:bookmarkStart w:id="38" w:name="_Toc165213191"/>
      <w:r>
        <w:t>作品总结与展望</w:t>
      </w:r>
      <w:bookmarkEnd w:id="38"/>
      <w:r>
        <w:rPr>
          <w:rFonts w:hint="eastAsia"/>
          <w:highlight w:val="yellow"/>
          <w:lang w:eastAsia="zh-CN"/>
        </w:rPr>
        <w:t>（</w:t>
      </w:r>
      <w:r>
        <w:rPr>
          <w:rFonts w:hint="eastAsia"/>
          <w:highlight w:val="yellow"/>
          <w:lang w:val="en-US" w:eastAsia="zh-CN"/>
        </w:rPr>
        <w:t>youshuhao-4.29已改</w:t>
      </w:r>
      <w:r>
        <w:rPr>
          <w:rFonts w:hint="eastAsia"/>
          <w:highlight w:val="yellow"/>
          <w:lang w:eastAsia="zh-CN"/>
        </w:rPr>
        <w:t>）</w:t>
      </w:r>
    </w:p>
    <w:p>
      <w:pPr>
        <w:pStyle w:val="3"/>
        <w:spacing w:before="62" w:after="62"/>
        <w:ind w:firstLine="480"/>
      </w:pPr>
      <w:r>
        <w:t>“听音识谱”作品</w:t>
      </w:r>
      <w:r>
        <w:rPr>
          <w:rFonts w:hint="eastAsia"/>
          <w:lang w:val="en-US" w:eastAsia="zh-CN"/>
        </w:rPr>
        <w:t>针对具体行业下的具体问题，立足于痛点需求，提供了“小而精”的有效方案，</w:t>
      </w:r>
      <w:r>
        <w:t>通过创新的技术手段和严格的测试验证，实现了音频到乐谱的高效转换，为音乐领域带来了革命性的变革。</w:t>
      </w:r>
    </w:p>
    <w:p>
      <w:pPr>
        <w:pStyle w:val="4"/>
        <w:spacing w:before="468" w:after="93"/>
      </w:pPr>
      <w:bookmarkStart w:id="39" w:name="_Toc165213192"/>
      <w:r>
        <w:t>作品特色与创新点</w:t>
      </w:r>
      <w:bookmarkEnd w:id="39"/>
    </w:p>
    <w:p>
      <w:pPr>
        <w:pStyle w:val="3"/>
        <w:spacing w:before="62" w:after="62"/>
        <w:ind w:firstLine="480"/>
      </w:pPr>
      <w:r>
        <w:t>“听音识谱”作品的特色在于其创新的技术和实用性。</w:t>
      </w:r>
    </w:p>
    <w:p>
      <w:pPr>
        <w:pStyle w:val="3"/>
        <w:spacing w:before="62" w:after="62"/>
        <w:ind w:firstLine="480"/>
      </w:pPr>
      <w:r>
        <w:t>通过结合先进的音频处理技术和机器学习算法，作品实现了从音频到乐谱的自动转换，这一功能在音乐创作、教学以及编辑等领域具有广泛的应用价值。同时，</w:t>
      </w:r>
      <w:r>
        <w:rPr>
          <w:rFonts w:hint="eastAsia"/>
          <w:lang w:val="en-US" w:eastAsia="zh-CN"/>
        </w:rPr>
        <w:t>产品重点体现其工具属性，</w:t>
      </w:r>
      <w:r>
        <w:t>使用户能够轻松上手</w:t>
      </w:r>
      <w:r>
        <w:rPr>
          <w:rFonts w:hint="eastAsia"/>
          <w:lang w:eastAsia="zh-CN"/>
        </w:rPr>
        <w:t>，</w:t>
      </w:r>
      <w:r>
        <w:t>享受高效的音乐制谱体验。</w:t>
      </w:r>
    </w:p>
    <w:p>
      <w:pPr>
        <w:pStyle w:val="4"/>
        <w:spacing w:before="468" w:after="93"/>
      </w:pPr>
      <w:bookmarkStart w:id="40" w:name="_Toc165213193"/>
      <w:r>
        <w:t>应用推广</w:t>
      </w:r>
      <w:bookmarkEnd w:id="40"/>
    </w:p>
    <w:p>
      <w:pPr>
        <w:pStyle w:val="3"/>
        <w:spacing w:before="62" w:after="62"/>
        <w:ind w:firstLine="480"/>
      </w:pPr>
      <w:r>
        <w:t>“听音识谱”系统的应用前景广阔。在音乐教育领域，该系统为教师和学生提供便捷的音乐制谱工具，提高教学效率和学习效果。在音乐创作领域，作曲家利用该系统快速将灵感转化为乐谱，加速音乐创作的过程。此外，该系统还应用于音乐版权保护、音乐推荐等领域，为音乐产业的发展提供有力支持。</w:t>
      </w:r>
    </w:p>
    <w:p>
      <w:pPr>
        <w:pStyle w:val="4"/>
        <w:spacing w:before="468" w:after="93"/>
      </w:pPr>
      <w:bookmarkStart w:id="41" w:name="_Toc165213194"/>
      <w:r>
        <w:t>作品展望</w:t>
      </w:r>
      <w:bookmarkEnd w:id="41"/>
    </w:p>
    <w:p>
      <w:pPr>
        <w:pStyle w:val="3"/>
        <w:spacing w:before="62" w:after="62"/>
        <w:ind w:firstLine="480"/>
      </w:pPr>
      <w:r>
        <w:t>展望未来，“听音识谱”作品仍有很大的提升空间和应用潜力。我们将继续优化算法和模型，提高系统的识别准确率和效率。同时，我们将积极拓展系统的功能和应用场景，支持更多类型的音乐和音频格式，以满足不同用户的需求。我们相信，“听音识谱”作品将为音乐领域的发展注入新的活力。</w:t>
      </w:r>
    </w:p>
    <w:p>
      <w:pPr>
        <w:pStyle w:val="3"/>
        <w:spacing w:before="62" w:after="62"/>
        <w:ind w:firstLine="480"/>
      </w:pPr>
    </w:p>
    <w:p>
      <w:pPr>
        <w:pStyle w:val="3"/>
        <w:spacing w:before="62" w:after="62"/>
        <w:ind w:firstLine="480"/>
      </w:pPr>
    </w:p>
    <w:p>
      <w:pPr>
        <w:pStyle w:val="2"/>
        <w:numPr>
          <w:ilvl w:val="0"/>
          <w:numId w:val="0"/>
        </w:numPr>
        <w:tabs>
          <w:tab w:val="left" w:pos="5112"/>
        </w:tabs>
        <w:spacing w:before="936" w:after="156"/>
        <w:rPr>
          <w:rFonts w:hint="default" w:eastAsia="黑体"/>
          <w:lang w:val="en-US" w:eastAsia="zh-CN"/>
        </w:rPr>
      </w:pPr>
      <w:bookmarkStart w:id="42" w:name="_Toc165213195"/>
      <w:r>
        <w:rPr>
          <w:rFonts w:hint="eastAsia"/>
        </w:rPr>
        <w:t>参考文献</w:t>
      </w:r>
      <w:bookmarkEnd w:id="42"/>
      <w:r>
        <w:rPr>
          <w:rFonts w:hint="eastAsia"/>
          <w:lang w:val="en-US" w:eastAsia="zh-CN"/>
        </w:rPr>
        <w:t>-</w:t>
      </w:r>
      <w:r>
        <w:rPr>
          <w:rFonts w:hint="eastAsia"/>
          <w:highlight w:val="yellow"/>
          <w:lang w:val="en-US" w:eastAsia="zh-CN"/>
        </w:rPr>
        <w:t>张婕</w:t>
      </w:r>
    </w:p>
    <w:p>
      <w:pPr>
        <w:pStyle w:val="39"/>
        <w:spacing w:before="156" w:after="312"/>
      </w:pPr>
      <w:r>
        <w:rPr>
          <w:rFonts w:hint="eastAsia"/>
        </w:rPr>
        <w:t>【请按照标准参考文件格式填写】</w:t>
      </w:r>
    </w:p>
    <w:p>
      <w:pPr>
        <w:pStyle w:val="3"/>
        <w:spacing w:before="62" w:after="62"/>
        <w:ind w:firstLine="480"/>
      </w:pPr>
    </w:p>
    <w:p>
      <w:pPr>
        <w:pStyle w:val="3"/>
        <w:spacing w:before="62" w:after="62"/>
        <w:ind w:firstLine="480"/>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5">
      <wne:acd wne:acdName="acd5"/>
    </wne:keymap>
    <wne:keymap wne:kcmPrimary="0236">
      <wne:acd wne:acdName="acd6"/>
    </wne:keymap>
    <wne:keymap wne:kcmPrimary="0237">
      <wne:acd wne:acdName="acd7"/>
    </wne:keymap>
    <wne:keymap wne:kcmPrimary="0238">
      <wne:acd wne:acdName="acd8"/>
    </wne:keymap>
    <wne:keymap wne:kcmPrimary="0239">
      <wne:acd wne:acdName="acd9"/>
    </wne:keymap>
  </wne:keymaps>
  <wne:acds>
    <wne:acd wne:argValue="AgBja4dltWs9h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QAAAAcA" wne:acdName="acd7" wne:fciIndexBasedOn="0065"/>
    <wne:acd wne:argValue="AQAAAAgA" wne:acdName="acd8" wne:fciIndexBasedOn="0065"/>
    <wne:acd wne:argValue="AQAAAAk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华文楷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7864841"/>
      <w:docPartObj>
        <w:docPartGallery w:val="autotext"/>
      </w:docPartObj>
    </w:sdtPr>
    <w:sdtContent>
      <w:p>
        <w:pPr>
          <w:pStyle w:val="15"/>
          <w:jc w:val="right"/>
        </w:pPr>
        <w:r>
          <w:rPr>
            <w:rFonts w:hint="eastAsia"/>
          </w:rPr>
          <w:t>．</w:t>
        </w:r>
        <w:r>
          <w:fldChar w:fldCharType="begin"/>
        </w:r>
        <w:r>
          <w:instrText xml:space="preserve">PAGE   \* MERGEFORMAT</w:instrText>
        </w:r>
        <w:r>
          <w:fldChar w:fldCharType="separate"/>
        </w:r>
        <w:r>
          <w:rPr>
            <w:lang w:val="zh-CN"/>
          </w:rPr>
          <w:t>2</w:t>
        </w:r>
        <w:r>
          <w:fldChar w:fldCharType="end"/>
        </w:r>
        <w:r>
          <w:rPr>
            <w:rFonts w:hint="eastAsia"/>
          </w:rPr>
          <w:t>．</w:t>
        </w:r>
      </w:p>
    </w:sdtContent>
  </w:sdt>
  <w:p>
    <w:pPr>
      <w:pStyle w:val="1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E8873B"/>
    <w:multiLevelType w:val="singleLevel"/>
    <w:tmpl w:val="90E8873B"/>
    <w:lvl w:ilvl="0" w:tentative="0">
      <w:start w:val="21"/>
      <w:numFmt w:val="upperLetter"/>
      <w:suff w:val="nothing"/>
      <w:lvlText w:val="%1-"/>
      <w:lvlJc w:val="left"/>
    </w:lvl>
  </w:abstractNum>
  <w:abstractNum w:abstractNumId="1">
    <w:nsid w:val="129B0ABC"/>
    <w:multiLevelType w:val="multilevel"/>
    <w:tmpl w:val="129B0ABC"/>
    <w:lvl w:ilvl="0" w:tentative="0">
      <w:start w:val="1"/>
      <w:numFmt w:val="decimal"/>
      <w:pStyle w:val="2"/>
      <w:suff w:val="space"/>
      <w:lvlText w:val="第%1章"/>
      <w:lvlJc w:val="left"/>
      <w:pPr>
        <w:ind w:left="0" w:firstLine="0"/>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pStyle w:val="6"/>
      <w:suff w:val="space"/>
      <w:lvlText w:val="%4."/>
      <w:lvlJc w:val="left"/>
      <w:pPr>
        <w:ind w:left="0" w:firstLine="0"/>
      </w:pPr>
      <w:rPr>
        <w:rFonts w:hint="eastAsia"/>
      </w:rPr>
    </w:lvl>
    <w:lvl w:ilvl="4" w:tentative="0">
      <w:start w:val="1"/>
      <w:numFmt w:val="decimal"/>
      <w:pStyle w:val="7"/>
      <w:suff w:val="space"/>
      <w:lvlText w:val="%5）"/>
      <w:lvlJc w:val="left"/>
      <w:pPr>
        <w:ind w:left="0" w:firstLine="0"/>
      </w:pPr>
      <w:rPr>
        <w:rFonts w:hint="eastAsia"/>
      </w:rPr>
    </w:lvl>
    <w:lvl w:ilvl="5" w:tentative="0">
      <w:start w:val="1"/>
      <w:numFmt w:val="upperLetter"/>
      <w:pStyle w:val="8"/>
      <w:suff w:val="space"/>
      <w:lvlText w:val="%6."/>
      <w:lvlJc w:val="left"/>
      <w:pPr>
        <w:ind w:left="0" w:firstLine="0"/>
      </w:pPr>
      <w:rPr>
        <w:rFonts w:hint="eastAsia"/>
      </w:rPr>
    </w:lvl>
    <w:lvl w:ilvl="6" w:tentative="0">
      <w:start w:val="1"/>
      <w:numFmt w:val="lowerLetter"/>
      <w:pStyle w:val="9"/>
      <w:suff w:val="space"/>
      <w:lvlText w:val="%7）"/>
      <w:lvlJc w:val="left"/>
      <w:pPr>
        <w:ind w:left="0" w:firstLine="0"/>
      </w:pPr>
      <w:rPr>
        <w:rFonts w:hint="eastAsia"/>
      </w:rPr>
    </w:lvl>
    <w:lvl w:ilvl="7" w:tentative="0">
      <w:start w:val="1"/>
      <w:numFmt w:val="upperRoman"/>
      <w:pStyle w:val="10"/>
      <w:suff w:val="space"/>
      <w:lvlText w:val="%8."/>
      <w:lvlJc w:val="left"/>
      <w:pPr>
        <w:ind w:left="0" w:firstLine="0"/>
      </w:pPr>
      <w:rPr>
        <w:rFonts w:hint="eastAsia"/>
      </w:rPr>
    </w:lvl>
    <w:lvl w:ilvl="8" w:tentative="0">
      <w:start w:val="1"/>
      <w:numFmt w:val="none"/>
      <w:pStyle w:val="18"/>
      <w:lvlText w:val=""/>
      <w:lvlJc w:val="left"/>
      <w:pPr>
        <w:ind w:left="0" w:firstLine="0"/>
      </w:pPr>
      <w:rPr>
        <w:rFonts w:hint="eastAsia"/>
      </w:rPr>
    </w:lvl>
  </w:abstractNum>
  <w:abstractNum w:abstractNumId="2">
    <w:nsid w:val="2DEE30F7"/>
    <w:multiLevelType w:val="multilevel"/>
    <w:tmpl w:val="2DEE30F7"/>
    <w:lvl w:ilvl="0" w:tentative="0">
      <w:start w:val="1"/>
      <w:numFmt w:val="decimalFullWidth"/>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2374D32"/>
    <w:multiLevelType w:val="singleLevel"/>
    <w:tmpl w:val="52374D32"/>
    <w:lvl w:ilvl="0" w:tentative="0">
      <w:start w:val="1"/>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EwNTM5NzYwMDRjMzkwZTVkZjY2ODkwMGIxNGU0OTUifQ=="/>
  </w:docVars>
  <w:rsids>
    <w:rsidRoot w:val="00865588"/>
    <w:rsid w:val="000065CB"/>
    <w:rsid w:val="00010D4B"/>
    <w:rsid w:val="00011DE8"/>
    <w:rsid w:val="00022BDA"/>
    <w:rsid w:val="000251C4"/>
    <w:rsid w:val="00045F68"/>
    <w:rsid w:val="0005047E"/>
    <w:rsid w:val="00060ADF"/>
    <w:rsid w:val="000B3080"/>
    <w:rsid w:val="000B56E3"/>
    <w:rsid w:val="000B6AE2"/>
    <w:rsid w:val="000D575D"/>
    <w:rsid w:val="000D70C7"/>
    <w:rsid w:val="000D7840"/>
    <w:rsid w:val="000E11FD"/>
    <w:rsid w:val="000E2E5F"/>
    <w:rsid w:val="000E4288"/>
    <w:rsid w:val="000F2528"/>
    <w:rsid w:val="00101087"/>
    <w:rsid w:val="00114C31"/>
    <w:rsid w:val="00122B05"/>
    <w:rsid w:val="00133A38"/>
    <w:rsid w:val="00137D8F"/>
    <w:rsid w:val="001420CF"/>
    <w:rsid w:val="00153211"/>
    <w:rsid w:val="00161ABB"/>
    <w:rsid w:val="00167358"/>
    <w:rsid w:val="00167723"/>
    <w:rsid w:val="00177098"/>
    <w:rsid w:val="0018203C"/>
    <w:rsid w:val="00184039"/>
    <w:rsid w:val="001924C2"/>
    <w:rsid w:val="00192A19"/>
    <w:rsid w:val="001A10C4"/>
    <w:rsid w:val="001A297C"/>
    <w:rsid w:val="001A29BF"/>
    <w:rsid w:val="001A6DF3"/>
    <w:rsid w:val="001B5644"/>
    <w:rsid w:val="001C042E"/>
    <w:rsid w:val="001C44F8"/>
    <w:rsid w:val="001C46E5"/>
    <w:rsid w:val="001C5B2B"/>
    <w:rsid w:val="001E4999"/>
    <w:rsid w:val="001E74D3"/>
    <w:rsid w:val="001F158E"/>
    <w:rsid w:val="00206D0B"/>
    <w:rsid w:val="00212C1A"/>
    <w:rsid w:val="00231A8B"/>
    <w:rsid w:val="00232211"/>
    <w:rsid w:val="00234AAD"/>
    <w:rsid w:val="0024077A"/>
    <w:rsid w:val="002408A1"/>
    <w:rsid w:val="0024423A"/>
    <w:rsid w:val="00256E84"/>
    <w:rsid w:val="00270888"/>
    <w:rsid w:val="00275EBD"/>
    <w:rsid w:val="00281566"/>
    <w:rsid w:val="00284B39"/>
    <w:rsid w:val="00287515"/>
    <w:rsid w:val="002913D0"/>
    <w:rsid w:val="0029372A"/>
    <w:rsid w:val="00295BF8"/>
    <w:rsid w:val="002B1E7D"/>
    <w:rsid w:val="002D3B9F"/>
    <w:rsid w:val="002F2928"/>
    <w:rsid w:val="00310AAE"/>
    <w:rsid w:val="00322F5B"/>
    <w:rsid w:val="003269E8"/>
    <w:rsid w:val="00327631"/>
    <w:rsid w:val="0033305D"/>
    <w:rsid w:val="00335541"/>
    <w:rsid w:val="00337302"/>
    <w:rsid w:val="003606E7"/>
    <w:rsid w:val="003607A9"/>
    <w:rsid w:val="00364781"/>
    <w:rsid w:val="003660A0"/>
    <w:rsid w:val="003712B4"/>
    <w:rsid w:val="00373FB3"/>
    <w:rsid w:val="00377CF8"/>
    <w:rsid w:val="003822DB"/>
    <w:rsid w:val="0038732A"/>
    <w:rsid w:val="003A1A32"/>
    <w:rsid w:val="003A5037"/>
    <w:rsid w:val="003B05D3"/>
    <w:rsid w:val="003B6CE0"/>
    <w:rsid w:val="003D3360"/>
    <w:rsid w:val="003E0ACE"/>
    <w:rsid w:val="003E239E"/>
    <w:rsid w:val="003E4066"/>
    <w:rsid w:val="00400014"/>
    <w:rsid w:val="00400FDC"/>
    <w:rsid w:val="00412616"/>
    <w:rsid w:val="00420F7C"/>
    <w:rsid w:val="0043593A"/>
    <w:rsid w:val="00436819"/>
    <w:rsid w:val="00440D7C"/>
    <w:rsid w:val="004442E7"/>
    <w:rsid w:val="00446B35"/>
    <w:rsid w:val="00456B82"/>
    <w:rsid w:val="004618E1"/>
    <w:rsid w:val="00472CBF"/>
    <w:rsid w:val="004754DF"/>
    <w:rsid w:val="00482289"/>
    <w:rsid w:val="00496830"/>
    <w:rsid w:val="00496DCB"/>
    <w:rsid w:val="004A0ACF"/>
    <w:rsid w:val="004B1002"/>
    <w:rsid w:val="004B190E"/>
    <w:rsid w:val="004B7A13"/>
    <w:rsid w:val="004C3382"/>
    <w:rsid w:val="004C39F2"/>
    <w:rsid w:val="004D2CB4"/>
    <w:rsid w:val="004E1CA0"/>
    <w:rsid w:val="004E2A9A"/>
    <w:rsid w:val="004E4D02"/>
    <w:rsid w:val="004F6B99"/>
    <w:rsid w:val="004F6F31"/>
    <w:rsid w:val="0050393F"/>
    <w:rsid w:val="00522E58"/>
    <w:rsid w:val="005455EA"/>
    <w:rsid w:val="005468F7"/>
    <w:rsid w:val="00551CF4"/>
    <w:rsid w:val="00557A05"/>
    <w:rsid w:val="00582708"/>
    <w:rsid w:val="00595DE3"/>
    <w:rsid w:val="00596D03"/>
    <w:rsid w:val="005B2300"/>
    <w:rsid w:val="005D137E"/>
    <w:rsid w:val="005D628B"/>
    <w:rsid w:val="005E6E92"/>
    <w:rsid w:val="00601395"/>
    <w:rsid w:val="0060564B"/>
    <w:rsid w:val="006110E6"/>
    <w:rsid w:val="00612C48"/>
    <w:rsid w:val="00615D49"/>
    <w:rsid w:val="006250BE"/>
    <w:rsid w:val="00634CFB"/>
    <w:rsid w:val="00636113"/>
    <w:rsid w:val="00640EAD"/>
    <w:rsid w:val="00644C25"/>
    <w:rsid w:val="00646090"/>
    <w:rsid w:val="006547BF"/>
    <w:rsid w:val="00664640"/>
    <w:rsid w:val="00667AA0"/>
    <w:rsid w:val="00672FCF"/>
    <w:rsid w:val="006763E5"/>
    <w:rsid w:val="00683478"/>
    <w:rsid w:val="00684E23"/>
    <w:rsid w:val="00686510"/>
    <w:rsid w:val="006920FD"/>
    <w:rsid w:val="00692118"/>
    <w:rsid w:val="006A4916"/>
    <w:rsid w:val="006B776F"/>
    <w:rsid w:val="006B7F94"/>
    <w:rsid w:val="006C5886"/>
    <w:rsid w:val="006E19AF"/>
    <w:rsid w:val="006E2A02"/>
    <w:rsid w:val="00706CF4"/>
    <w:rsid w:val="00707E82"/>
    <w:rsid w:val="007154FB"/>
    <w:rsid w:val="00717BB0"/>
    <w:rsid w:val="00722251"/>
    <w:rsid w:val="00723EEA"/>
    <w:rsid w:val="0072412B"/>
    <w:rsid w:val="0072487B"/>
    <w:rsid w:val="00730343"/>
    <w:rsid w:val="00732015"/>
    <w:rsid w:val="00735FCC"/>
    <w:rsid w:val="00742D8C"/>
    <w:rsid w:val="00744B16"/>
    <w:rsid w:val="007462F7"/>
    <w:rsid w:val="007659A1"/>
    <w:rsid w:val="0077224A"/>
    <w:rsid w:val="00773453"/>
    <w:rsid w:val="0078216B"/>
    <w:rsid w:val="00783BA5"/>
    <w:rsid w:val="007A53D1"/>
    <w:rsid w:val="007C363B"/>
    <w:rsid w:val="007C7D7E"/>
    <w:rsid w:val="007D080D"/>
    <w:rsid w:val="007E490F"/>
    <w:rsid w:val="007F47DE"/>
    <w:rsid w:val="00800827"/>
    <w:rsid w:val="00801498"/>
    <w:rsid w:val="00815321"/>
    <w:rsid w:val="008259E1"/>
    <w:rsid w:val="00826637"/>
    <w:rsid w:val="00865588"/>
    <w:rsid w:val="00872563"/>
    <w:rsid w:val="008857BD"/>
    <w:rsid w:val="00893CDF"/>
    <w:rsid w:val="008A229E"/>
    <w:rsid w:val="008A4B83"/>
    <w:rsid w:val="008B2093"/>
    <w:rsid w:val="008C0EBF"/>
    <w:rsid w:val="008C6D11"/>
    <w:rsid w:val="008D2341"/>
    <w:rsid w:val="008D7333"/>
    <w:rsid w:val="008D7F63"/>
    <w:rsid w:val="008E1AD2"/>
    <w:rsid w:val="008E6BA0"/>
    <w:rsid w:val="00911BA1"/>
    <w:rsid w:val="00912FB6"/>
    <w:rsid w:val="0092224D"/>
    <w:rsid w:val="009321FD"/>
    <w:rsid w:val="009366CA"/>
    <w:rsid w:val="00954A3D"/>
    <w:rsid w:val="00962A8F"/>
    <w:rsid w:val="00962F62"/>
    <w:rsid w:val="00976FAE"/>
    <w:rsid w:val="00986EAC"/>
    <w:rsid w:val="009954DF"/>
    <w:rsid w:val="009B3670"/>
    <w:rsid w:val="009B7826"/>
    <w:rsid w:val="009D40F5"/>
    <w:rsid w:val="009E311C"/>
    <w:rsid w:val="009E4673"/>
    <w:rsid w:val="009E524F"/>
    <w:rsid w:val="009F3947"/>
    <w:rsid w:val="009F77C0"/>
    <w:rsid w:val="00A10DB2"/>
    <w:rsid w:val="00A14249"/>
    <w:rsid w:val="00A15E17"/>
    <w:rsid w:val="00A2458E"/>
    <w:rsid w:val="00A328BA"/>
    <w:rsid w:val="00A3635B"/>
    <w:rsid w:val="00A40DA9"/>
    <w:rsid w:val="00A43107"/>
    <w:rsid w:val="00A5521D"/>
    <w:rsid w:val="00A55634"/>
    <w:rsid w:val="00A55868"/>
    <w:rsid w:val="00A56731"/>
    <w:rsid w:val="00A6356E"/>
    <w:rsid w:val="00A831FF"/>
    <w:rsid w:val="00A935B2"/>
    <w:rsid w:val="00A97478"/>
    <w:rsid w:val="00AA7641"/>
    <w:rsid w:val="00AB256B"/>
    <w:rsid w:val="00AB5765"/>
    <w:rsid w:val="00AB5EB6"/>
    <w:rsid w:val="00AC4401"/>
    <w:rsid w:val="00AD2E5E"/>
    <w:rsid w:val="00AE5CBD"/>
    <w:rsid w:val="00AF1E85"/>
    <w:rsid w:val="00B014B0"/>
    <w:rsid w:val="00B04769"/>
    <w:rsid w:val="00B05A5D"/>
    <w:rsid w:val="00B077E7"/>
    <w:rsid w:val="00B22543"/>
    <w:rsid w:val="00B40CAE"/>
    <w:rsid w:val="00B41F32"/>
    <w:rsid w:val="00B446F6"/>
    <w:rsid w:val="00B479FD"/>
    <w:rsid w:val="00B55125"/>
    <w:rsid w:val="00B55F10"/>
    <w:rsid w:val="00B56D27"/>
    <w:rsid w:val="00B82408"/>
    <w:rsid w:val="00B90A4F"/>
    <w:rsid w:val="00B92DC7"/>
    <w:rsid w:val="00BB0FFF"/>
    <w:rsid w:val="00BB2AAA"/>
    <w:rsid w:val="00BB5A70"/>
    <w:rsid w:val="00BC7CE5"/>
    <w:rsid w:val="00BD0478"/>
    <w:rsid w:val="00BD1490"/>
    <w:rsid w:val="00BE1888"/>
    <w:rsid w:val="00BF6122"/>
    <w:rsid w:val="00BF6464"/>
    <w:rsid w:val="00C13C52"/>
    <w:rsid w:val="00C16014"/>
    <w:rsid w:val="00C20945"/>
    <w:rsid w:val="00C20E72"/>
    <w:rsid w:val="00C254FC"/>
    <w:rsid w:val="00C4242C"/>
    <w:rsid w:val="00C529C6"/>
    <w:rsid w:val="00C531E9"/>
    <w:rsid w:val="00C55514"/>
    <w:rsid w:val="00C566F5"/>
    <w:rsid w:val="00C60348"/>
    <w:rsid w:val="00C62D94"/>
    <w:rsid w:val="00C72EB9"/>
    <w:rsid w:val="00C72F2E"/>
    <w:rsid w:val="00C7506A"/>
    <w:rsid w:val="00C7539D"/>
    <w:rsid w:val="00C75EB9"/>
    <w:rsid w:val="00C77EA6"/>
    <w:rsid w:val="00C817EF"/>
    <w:rsid w:val="00C84511"/>
    <w:rsid w:val="00CA45CC"/>
    <w:rsid w:val="00CA4721"/>
    <w:rsid w:val="00CB5B08"/>
    <w:rsid w:val="00CC2386"/>
    <w:rsid w:val="00CD56C8"/>
    <w:rsid w:val="00CE27E7"/>
    <w:rsid w:val="00CE518B"/>
    <w:rsid w:val="00CE7460"/>
    <w:rsid w:val="00CF43AD"/>
    <w:rsid w:val="00CF6EF8"/>
    <w:rsid w:val="00CF755D"/>
    <w:rsid w:val="00D06EE6"/>
    <w:rsid w:val="00D21E55"/>
    <w:rsid w:val="00D2569D"/>
    <w:rsid w:val="00D53A6B"/>
    <w:rsid w:val="00D6249D"/>
    <w:rsid w:val="00D6724F"/>
    <w:rsid w:val="00D67955"/>
    <w:rsid w:val="00D72A85"/>
    <w:rsid w:val="00D73A85"/>
    <w:rsid w:val="00D77143"/>
    <w:rsid w:val="00D86434"/>
    <w:rsid w:val="00D93777"/>
    <w:rsid w:val="00DA2AAD"/>
    <w:rsid w:val="00DA4D13"/>
    <w:rsid w:val="00DB2892"/>
    <w:rsid w:val="00DC170A"/>
    <w:rsid w:val="00DC5271"/>
    <w:rsid w:val="00DE53BB"/>
    <w:rsid w:val="00E1059D"/>
    <w:rsid w:val="00E2676D"/>
    <w:rsid w:val="00E36FCE"/>
    <w:rsid w:val="00E41020"/>
    <w:rsid w:val="00E430DC"/>
    <w:rsid w:val="00E43FE7"/>
    <w:rsid w:val="00E51AFE"/>
    <w:rsid w:val="00E52A82"/>
    <w:rsid w:val="00E53CD0"/>
    <w:rsid w:val="00E63AC0"/>
    <w:rsid w:val="00E66207"/>
    <w:rsid w:val="00E70889"/>
    <w:rsid w:val="00E764B9"/>
    <w:rsid w:val="00E90B86"/>
    <w:rsid w:val="00E913B0"/>
    <w:rsid w:val="00EA215F"/>
    <w:rsid w:val="00EA5269"/>
    <w:rsid w:val="00EC1F88"/>
    <w:rsid w:val="00EC42CC"/>
    <w:rsid w:val="00EC49CC"/>
    <w:rsid w:val="00EC5A41"/>
    <w:rsid w:val="00EC7493"/>
    <w:rsid w:val="00EC79A2"/>
    <w:rsid w:val="00ED0CA0"/>
    <w:rsid w:val="00ED2717"/>
    <w:rsid w:val="00ED2785"/>
    <w:rsid w:val="00EE6573"/>
    <w:rsid w:val="00EF0CC7"/>
    <w:rsid w:val="00F14530"/>
    <w:rsid w:val="00F25B4D"/>
    <w:rsid w:val="00F3201C"/>
    <w:rsid w:val="00F43823"/>
    <w:rsid w:val="00F47375"/>
    <w:rsid w:val="00F476EE"/>
    <w:rsid w:val="00F6158D"/>
    <w:rsid w:val="00F768BA"/>
    <w:rsid w:val="00F82B76"/>
    <w:rsid w:val="00F93755"/>
    <w:rsid w:val="00F96902"/>
    <w:rsid w:val="00F96D76"/>
    <w:rsid w:val="00FC02B0"/>
    <w:rsid w:val="00FC02FB"/>
    <w:rsid w:val="00FC56B9"/>
    <w:rsid w:val="00FD18BE"/>
    <w:rsid w:val="00FD5862"/>
    <w:rsid w:val="00FD6290"/>
    <w:rsid w:val="00FF601A"/>
    <w:rsid w:val="00FF6C69"/>
    <w:rsid w:val="140D7D73"/>
    <w:rsid w:val="1D9049B2"/>
    <w:rsid w:val="397C6C2F"/>
    <w:rsid w:val="3B924D60"/>
    <w:rsid w:val="3F8664F2"/>
    <w:rsid w:val="47015667"/>
    <w:rsid w:val="778912F7"/>
    <w:rsid w:val="78F12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qFormat="1"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link w:val="26"/>
    <w:qFormat/>
    <w:uiPriority w:val="9"/>
    <w:pPr>
      <w:keepNext/>
      <w:keepLines/>
      <w:numPr>
        <w:ilvl w:val="0"/>
        <w:numId w:val="1"/>
      </w:numPr>
      <w:topLinePunct/>
      <w:adjustRightInd w:val="0"/>
      <w:snapToGrid w:val="0"/>
      <w:spacing w:before="300" w:beforeLines="300" w:after="50" w:afterLines="50" w:line="360" w:lineRule="auto"/>
      <w:outlineLvl w:val="0"/>
    </w:pPr>
    <w:rPr>
      <w:rFonts w:ascii="Arial" w:hAnsi="Arial" w:eastAsia="黑体"/>
      <w:bCs/>
      <w:kern w:val="44"/>
      <w:sz w:val="36"/>
      <w:szCs w:val="44"/>
      <w:lang w:val="zh-CN"/>
    </w:rPr>
  </w:style>
  <w:style w:type="paragraph" w:styleId="4">
    <w:name w:val="heading 2"/>
    <w:basedOn w:val="1"/>
    <w:next w:val="3"/>
    <w:link w:val="31"/>
    <w:unhideWhenUsed/>
    <w:qFormat/>
    <w:uiPriority w:val="9"/>
    <w:pPr>
      <w:keepNext/>
      <w:keepLines/>
      <w:numPr>
        <w:ilvl w:val="1"/>
        <w:numId w:val="1"/>
      </w:numPr>
      <w:topLinePunct/>
      <w:adjustRightInd w:val="0"/>
      <w:snapToGrid w:val="0"/>
      <w:spacing w:before="150" w:beforeLines="150" w:after="30" w:afterLines="30" w:line="360" w:lineRule="auto"/>
      <w:outlineLvl w:val="1"/>
    </w:pPr>
    <w:rPr>
      <w:rFonts w:ascii="Arial" w:hAnsi="Arial" w:eastAsia="黑体" w:cstheme="majorBidi"/>
      <w:bCs/>
      <w:sz w:val="30"/>
      <w:szCs w:val="32"/>
    </w:rPr>
  </w:style>
  <w:style w:type="paragraph" w:styleId="5">
    <w:name w:val="heading 3"/>
    <w:basedOn w:val="1"/>
    <w:next w:val="3"/>
    <w:link w:val="32"/>
    <w:unhideWhenUsed/>
    <w:qFormat/>
    <w:uiPriority w:val="9"/>
    <w:pPr>
      <w:keepNext/>
      <w:keepLines/>
      <w:numPr>
        <w:ilvl w:val="2"/>
        <w:numId w:val="1"/>
      </w:numPr>
      <w:topLinePunct/>
      <w:adjustRightInd w:val="0"/>
      <w:snapToGrid w:val="0"/>
      <w:spacing w:before="100" w:beforeLines="100" w:after="20" w:afterLines="20" w:line="360" w:lineRule="auto"/>
      <w:outlineLvl w:val="2"/>
    </w:pPr>
    <w:rPr>
      <w:rFonts w:ascii="Arial" w:hAnsi="Arial" w:eastAsia="黑体"/>
      <w:bCs/>
      <w:sz w:val="28"/>
      <w:szCs w:val="32"/>
    </w:rPr>
  </w:style>
  <w:style w:type="paragraph" w:styleId="6">
    <w:name w:val="heading 4"/>
    <w:basedOn w:val="1"/>
    <w:next w:val="3"/>
    <w:link w:val="33"/>
    <w:unhideWhenUsed/>
    <w:qFormat/>
    <w:uiPriority w:val="9"/>
    <w:pPr>
      <w:keepNext/>
      <w:keepLines/>
      <w:numPr>
        <w:ilvl w:val="3"/>
        <w:numId w:val="1"/>
      </w:numPr>
      <w:adjustRightInd w:val="0"/>
      <w:snapToGrid w:val="0"/>
      <w:spacing w:before="70" w:beforeLines="70"/>
      <w:outlineLvl w:val="3"/>
    </w:pPr>
    <w:rPr>
      <w:rFonts w:ascii="Arial" w:hAnsi="Arial" w:eastAsia="黑体" w:cstheme="majorBidi"/>
      <w:bCs/>
      <w:sz w:val="24"/>
      <w:szCs w:val="28"/>
    </w:rPr>
  </w:style>
  <w:style w:type="paragraph" w:styleId="7">
    <w:name w:val="heading 5"/>
    <w:basedOn w:val="1"/>
    <w:next w:val="3"/>
    <w:link w:val="34"/>
    <w:unhideWhenUsed/>
    <w:qFormat/>
    <w:uiPriority w:val="9"/>
    <w:pPr>
      <w:keepNext/>
      <w:keepLines/>
      <w:numPr>
        <w:ilvl w:val="4"/>
        <w:numId w:val="1"/>
      </w:numPr>
      <w:adjustRightInd w:val="0"/>
      <w:snapToGrid w:val="0"/>
      <w:spacing w:before="50" w:beforeLines="50" w:line="360" w:lineRule="auto"/>
      <w:outlineLvl w:val="4"/>
    </w:pPr>
    <w:rPr>
      <w:rFonts w:ascii="Arial" w:hAnsi="Arial" w:eastAsia="黑体"/>
      <w:bCs/>
      <w:sz w:val="24"/>
      <w:szCs w:val="28"/>
    </w:rPr>
  </w:style>
  <w:style w:type="paragraph" w:styleId="8">
    <w:name w:val="heading 6"/>
    <w:basedOn w:val="1"/>
    <w:next w:val="3"/>
    <w:link w:val="35"/>
    <w:unhideWhenUsed/>
    <w:qFormat/>
    <w:uiPriority w:val="9"/>
    <w:pPr>
      <w:keepNext/>
      <w:keepLines/>
      <w:numPr>
        <w:ilvl w:val="5"/>
        <w:numId w:val="1"/>
      </w:numPr>
      <w:adjustRightInd w:val="0"/>
      <w:snapToGrid w:val="0"/>
      <w:spacing w:before="30" w:beforeLines="30" w:line="360" w:lineRule="auto"/>
      <w:outlineLvl w:val="5"/>
    </w:pPr>
    <w:rPr>
      <w:rFonts w:ascii="Arial" w:hAnsi="Arial" w:eastAsia="黑体" w:cstheme="majorBidi"/>
      <w:bCs/>
      <w:sz w:val="24"/>
      <w:szCs w:val="24"/>
    </w:rPr>
  </w:style>
  <w:style w:type="paragraph" w:styleId="9">
    <w:name w:val="heading 7"/>
    <w:basedOn w:val="1"/>
    <w:next w:val="3"/>
    <w:link w:val="36"/>
    <w:unhideWhenUsed/>
    <w:qFormat/>
    <w:uiPriority w:val="9"/>
    <w:pPr>
      <w:keepNext/>
      <w:keepLines/>
      <w:numPr>
        <w:ilvl w:val="6"/>
        <w:numId w:val="1"/>
      </w:numPr>
      <w:adjustRightInd w:val="0"/>
      <w:snapToGrid w:val="0"/>
      <w:spacing w:before="30" w:beforeLines="30" w:line="360" w:lineRule="auto"/>
      <w:outlineLvl w:val="6"/>
    </w:pPr>
    <w:rPr>
      <w:rFonts w:ascii="Arial" w:hAnsi="Arial" w:eastAsia="黑体"/>
      <w:bCs/>
      <w:sz w:val="24"/>
      <w:szCs w:val="24"/>
    </w:rPr>
  </w:style>
  <w:style w:type="paragraph" w:styleId="10">
    <w:name w:val="heading 8"/>
    <w:basedOn w:val="1"/>
    <w:next w:val="3"/>
    <w:link w:val="37"/>
    <w:unhideWhenUsed/>
    <w:qFormat/>
    <w:uiPriority w:val="9"/>
    <w:pPr>
      <w:keepNext/>
      <w:keepLines/>
      <w:numPr>
        <w:ilvl w:val="7"/>
        <w:numId w:val="1"/>
      </w:numPr>
      <w:adjustRightInd w:val="0"/>
      <w:snapToGrid w:val="0"/>
      <w:spacing w:before="30" w:beforeLines="30" w:line="360" w:lineRule="auto"/>
      <w:outlineLvl w:val="7"/>
    </w:pPr>
    <w:rPr>
      <w:rFonts w:ascii="Arial" w:hAnsi="Arial" w:eastAsia="黑体" w:cstheme="majorBidi"/>
      <w:sz w:val="24"/>
      <w:szCs w:val="24"/>
    </w:rPr>
  </w:style>
  <w:style w:type="paragraph" w:styleId="11">
    <w:name w:val="heading 9"/>
    <w:basedOn w:val="1"/>
    <w:next w:val="3"/>
    <w:link w:val="38"/>
    <w:unhideWhenUsed/>
    <w:qFormat/>
    <w:uiPriority w:val="9"/>
    <w:pPr>
      <w:keepNext/>
      <w:keepLines/>
      <w:adjustRightInd w:val="0"/>
      <w:snapToGrid w:val="0"/>
      <w:spacing w:before="30" w:beforeLines="30" w:line="360" w:lineRule="auto"/>
      <w:outlineLvl w:val="8"/>
    </w:pPr>
    <w:rPr>
      <w:rFonts w:ascii="Arial" w:hAnsi="Arial" w:eastAsia="黑体" w:cstheme="majorBidi"/>
      <w:sz w:val="24"/>
      <w:szCs w:val="21"/>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customStyle="1" w:styleId="3">
    <w:name w:val="正文段落"/>
    <w:basedOn w:val="1"/>
    <w:qFormat/>
    <w:uiPriority w:val="0"/>
    <w:pPr>
      <w:adjustRightInd w:val="0"/>
      <w:snapToGrid w:val="0"/>
      <w:spacing w:before="20" w:beforeLines="20" w:after="20" w:afterLines="20" w:line="336" w:lineRule="auto"/>
      <w:ind w:firstLine="200" w:firstLineChars="200"/>
    </w:pPr>
    <w:rPr>
      <w:rFonts w:ascii="Times New Roman" w:hAnsi="Times New Roman" w:eastAsia="宋体"/>
      <w:sz w:val="24"/>
    </w:rPr>
  </w:style>
  <w:style w:type="paragraph" w:styleId="12">
    <w:name w:val="caption"/>
    <w:basedOn w:val="1"/>
    <w:next w:val="3"/>
    <w:unhideWhenUsed/>
    <w:qFormat/>
    <w:uiPriority w:val="35"/>
    <w:pPr>
      <w:kinsoku w:val="0"/>
      <w:overflowPunct w:val="0"/>
      <w:autoSpaceDE w:val="0"/>
      <w:autoSpaceDN w:val="0"/>
      <w:adjustRightInd w:val="0"/>
      <w:snapToGrid w:val="0"/>
      <w:spacing w:before="30" w:beforeLines="30" w:after="30" w:afterLines="30" w:line="360" w:lineRule="auto"/>
      <w:jc w:val="center"/>
    </w:pPr>
    <w:rPr>
      <w:rFonts w:ascii="宋体" w:hAnsi="宋体" w:eastAsia="宋体" w:cstheme="majorBidi"/>
      <w:szCs w:val="20"/>
    </w:rPr>
  </w:style>
  <w:style w:type="paragraph" w:styleId="13">
    <w:name w:val="toc 3"/>
    <w:basedOn w:val="1"/>
    <w:next w:val="1"/>
    <w:unhideWhenUsed/>
    <w:qFormat/>
    <w:uiPriority w:val="39"/>
    <w:pPr>
      <w:tabs>
        <w:tab w:val="right" w:leader="dot" w:pos="8296"/>
      </w:tabs>
      <w:adjustRightInd w:val="0"/>
      <w:snapToGrid w:val="0"/>
      <w:spacing w:line="312" w:lineRule="auto"/>
      <w:ind w:left="150" w:leftChars="150"/>
    </w:pPr>
    <w:rPr>
      <w:rFonts w:ascii="Times New Roman" w:hAnsi="Times New Roman" w:eastAsia="宋体"/>
      <w:sz w:val="18"/>
    </w:rPr>
  </w:style>
  <w:style w:type="paragraph" w:styleId="14">
    <w:name w:val="Balloon Text"/>
    <w:basedOn w:val="1"/>
    <w:link w:val="30"/>
    <w:semiHidden/>
    <w:unhideWhenUsed/>
    <w:qFormat/>
    <w:uiPriority w:val="99"/>
    <w:rPr>
      <w:sz w:val="18"/>
      <w:szCs w:val="18"/>
    </w:rPr>
  </w:style>
  <w:style w:type="paragraph" w:styleId="15">
    <w:name w:val="footer"/>
    <w:basedOn w:val="1"/>
    <w:link w:val="29"/>
    <w:unhideWhenUsed/>
    <w:qFormat/>
    <w:uiPriority w:val="99"/>
    <w:pPr>
      <w:tabs>
        <w:tab w:val="center" w:pos="4153"/>
        <w:tab w:val="right" w:pos="8306"/>
      </w:tabs>
      <w:snapToGrid w:val="0"/>
      <w:jc w:val="left"/>
    </w:pPr>
    <w:rPr>
      <w:sz w:val="18"/>
      <w:szCs w:val="18"/>
    </w:rPr>
  </w:style>
  <w:style w:type="paragraph" w:styleId="1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tabs>
        <w:tab w:val="right" w:leader="dot" w:pos="8296"/>
      </w:tabs>
      <w:adjustRightInd w:val="0"/>
      <w:snapToGrid w:val="0"/>
      <w:spacing w:before="50" w:beforeLines="50" w:line="312" w:lineRule="auto"/>
    </w:pPr>
    <w:rPr>
      <w:rFonts w:ascii="Arial" w:hAnsi="Arial" w:eastAsia="黑体"/>
    </w:rPr>
  </w:style>
  <w:style w:type="paragraph" w:styleId="18">
    <w:name w:val="index 9"/>
    <w:basedOn w:val="1"/>
    <w:next w:val="1"/>
    <w:semiHidden/>
    <w:unhideWhenUsed/>
    <w:qFormat/>
    <w:uiPriority w:val="99"/>
    <w:pPr>
      <w:numPr>
        <w:ilvl w:val="8"/>
        <w:numId w:val="1"/>
      </w:numPr>
    </w:pPr>
  </w:style>
  <w:style w:type="paragraph" w:styleId="19">
    <w:name w:val="toc 2"/>
    <w:basedOn w:val="1"/>
    <w:next w:val="1"/>
    <w:unhideWhenUsed/>
    <w:qFormat/>
    <w:uiPriority w:val="39"/>
    <w:pPr>
      <w:tabs>
        <w:tab w:val="right" w:leader="dot" w:pos="8296"/>
      </w:tabs>
      <w:adjustRightInd w:val="0"/>
      <w:snapToGrid w:val="0"/>
      <w:spacing w:line="312" w:lineRule="auto"/>
      <w:ind w:left="100" w:leftChars="100"/>
    </w:pPr>
    <w:rPr>
      <w:rFonts w:ascii="Times New Roman" w:hAnsi="Times New Roman" w:eastAsia="宋体"/>
      <w:sz w:val="18"/>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bCs/>
    </w:rPr>
  </w:style>
  <w:style w:type="character" w:styleId="24">
    <w:name w:val="Hyperlink"/>
    <w:basedOn w:val="22"/>
    <w:unhideWhenUsed/>
    <w:qFormat/>
    <w:uiPriority w:val="99"/>
    <w:rPr>
      <w:color w:val="0000FF"/>
      <w:u w:val="single"/>
    </w:rPr>
  </w:style>
  <w:style w:type="paragraph" w:styleId="25">
    <w:name w:val="List Paragraph"/>
    <w:basedOn w:val="1"/>
    <w:qFormat/>
    <w:uiPriority w:val="34"/>
    <w:pPr>
      <w:ind w:firstLine="420" w:firstLineChars="200"/>
    </w:pPr>
  </w:style>
  <w:style w:type="character" w:customStyle="1" w:styleId="26">
    <w:name w:val="标题 1 字符"/>
    <w:basedOn w:val="22"/>
    <w:link w:val="2"/>
    <w:qFormat/>
    <w:uiPriority w:val="9"/>
    <w:rPr>
      <w:rFonts w:ascii="Arial" w:hAnsi="Arial" w:eastAsia="黑体"/>
      <w:bCs/>
      <w:kern w:val="44"/>
      <w:sz w:val="36"/>
      <w:szCs w:val="44"/>
      <w:lang w:val="zh-CN"/>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376092" w:themeColor="accent1" w:themeShade="BF"/>
      <w:kern w:val="0"/>
      <w:sz w:val="32"/>
      <w:szCs w:val="32"/>
    </w:rPr>
  </w:style>
  <w:style w:type="character" w:customStyle="1" w:styleId="28">
    <w:name w:val="页眉 字符"/>
    <w:basedOn w:val="22"/>
    <w:link w:val="16"/>
    <w:qFormat/>
    <w:uiPriority w:val="99"/>
    <w:rPr>
      <w:sz w:val="18"/>
      <w:szCs w:val="18"/>
    </w:rPr>
  </w:style>
  <w:style w:type="character" w:customStyle="1" w:styleId="29">
    <w:name w:val="页脚 字符"/>
    <w:basedOn w:val="22"/>
    <w:link w:val="15"/>
    <w:qFormat/>
    <w:uiPriority w:val="99"/>
    <w:rPr>
      <w:sz w:val="18"/>
      <w:szCs w:val="18"/>
    </w:rPr>
  </w:style>
  <w:style w:type="character" w:customStyle="1" w:styleId="30">
    <w:name w:val="批注框文本 字符"/>
    <w:basedOn w:val="22"/>
    <w:link w:val="14"/>
    <w:semiHidden/>
    <w:qFormat/>
    <w:uiPriority w:val="99"/>
    <w:rPr>
      <w:sz w:val="18"/>
      <w:szCs w:val="18"/>
    </w:rPr>
  </w:style>
  <w:style w:type="character" w:customStyle="1" w:styleId="31">
    <w:name w:val="标题 2 字符"/>
    <w:basedOn w:val="22"/>
    <w:link w:val="4"/>
    <w:qFormat/>
    <w:uiPriority w:val="9"/>
    <w:rPr>
      <w:rFonts w:ascii="Arial" w:hAnsi="Arial" w:eastAsia="黑体" w:cstheme="majorBidi"/>
      <w:bCs/>
      <w:sz w:val="30"/>
      <w:szCs w:val="32"/>
    </w:rPr>
  </w:style>
  <w:style w:type="character" w:customStyle="1" w:styleId="32">
    <w:name w:val="标题 3 字符"/>
    <w:basedOn w:val="22"/>
    <w:link w:val="5"/>
    <w:qFormat/>
    <w:uiPriority w:val="9"/>
    <w:rPr>
      <w:rFonts w:ascii="Arial" w:hAnsi="Arial" w:eastAsia="黑体"/>
      <w:bCs/>
      <w:sz w:val="28"/>
      <w:szCs w:val="32"/>
    </w:rPr>
  </w:style>
  <w:style w:type="character" w:customStyle="1" w:styleId="33">
    <w:name w:val="标题 4 字符"/>
    <w:basedOn w:val="22"/>
    <w:link w:val="6"/>
    <w:qFormat/>
    <w:uiPriority w:val="9"/>
    <w:rPr>
      <w:rFonts w:ascii="Arial" w:hAnsi="Arial" w:eastAsia="黑体" w:cstheme="majorBidi"/>
      <w:bCs/>
      <w:sz w:val="24"/>
      <w:szCs w:val="28"/>
    </w:rPr>
  </w:style>
  <w:style w:type="character" w:customStyle="1" w:styleId="34">
    <w:name w:val="标题 5 字符"/>
    <w:basedOn w:val="22"/>
    <w:link w:val="7"/>
    <w:qFormat/>
    <w:uiPriority w:val="9"/>
    <w:rPr>
      <w:rFonts w:ascii="Arial" w:hAnsi="Arial" w:eastAsia="黑体"/>
      <w:bCs/>
      <w:sz w:val="24"/>
      <w:szCs w:val="28"/>
    </w:rPr>
  </w:style>
  <w:style w:type="character" w:customStyle="1" w:styleId="35">
    <w:name w:val="标题 6 字符"/>
    <w:basedOn w:val="22"/>
    <w:link w:val="8"/>
    <w:qFormat/>
    <w:uiPriority w:val="9"/>
    <w:rPr>
      <w:rFonts w:ascii="Arial" w:hAnsi="Arial" w:eastAsia="黑体" w:cstheme="majorBidi"/>
      <w:bCs/>
      <w:sz w:val="24"/>
      <w:szCs w:val="24"/>
    </w:rPr>
  </w:style>
  <w:style w:type="character" w:customStyle="1" w:styleId="36">
    <w:name w:val="标题 7 字符"/>
    <w:basedOn w:val="22"/>
    <w:link w:val="9"/>
    <w:qFormat/>
    <w:uiPriority w:val="9"/>
    <w:rPr>
      <w:rFonts w:ascii="Arial" w:hAnsi="Arial" w:eastAsia="黑体"/>
      <w:bCs/>
      <w:sz w:val="24"/>
      <w:szCs w:val="24"/>
    </w:rPr>
  </w:style>
  <w:style w:type="character" w:customStyle="1" w:styleId="37">
    <w:name w:val="标题 8 字符"/>
    <w:basedOn w:val="22"/>
    <w:link w:val="10"/>
    <w:qFormat/>
    <w:uiPriority w:val="9"/>
    <w:rPr>
      <w:rFonts w:ascii="Arial" w:hAnsi="Arial" w:eastAsia="黑体" w:cstheme="majorBidi"/>
      <w:sz w:val="24"/>
      <w:szCs w:val="24"/>
    </w:rPr>
  </w:style>
  <w:style w:type="character" w:customStyle="1" w:styleId="38">
    <w:name w:val="标题 9 字符"/>
    <w:basedOn w:val="22"/>
    <w:link w:val="11"/>
    <w:qFormat/>
    <w:uiPriority w:val="9"/>
    <w:rPr>
      <w:rFonts w:ascii="Arial" w:hAnsi="Arial" w:eastAsia="黑体" w:cstheme="majorBidi"/>
      <w:sz w:val="24"/>
      <w:szCs w:val="21"/>
    </w:rPr>
  </w:style>
  <w:style w:type="paragraph" w:customStyle="1" w:styleId="39">
    <w:name w:val="说明"/>
    <w:basedOn w:val="1"/>
    <w:next w:val="3"/>
    <w:qFormat/>
    <w:uiPriority w:val="0"/>
    <w:pPr>
      <w:adjustRightInd w:val="0"/>
      <w:snapToGrid w:val="0"/>
      <w:spacing w:before="50" w:beforeLines="50" w:after="100" w:afterLines="100" w:line="288" w:lineRule="auto"/>
    </w:pPr>
    <w:rPr>
      <w:rFonts w:ascii="楷体" w:hAnsi="楷体" w:eastAsia="楷体"/>
    </w:rPr>
  </w:style>
  <w:style w:type="paragraph" w:customStyle="1" w:styleId="40">
    <w:name w:val="图表段落"/>
    <w:basedOn w:val="3"/>
    <w:qFormat/>
    <w:uiPriority w:val="0"/>
    <w:pPr>
      <w:spacing w:before="30" w:beforeLines="30" w:after="30" w:afterLines="30" w:line="240" w:lineRule="auto"/>
      <w:ind w:firstLine="0" w:firstLineChars="0"/>
      <w:jc w:val="center"/>
    </w:pPr>
  </w:style>
  <w:style w:type="paragraph" w:customStyle="1" w:styleId="41">
    <w:name w:val="论文格式正文"/>
    <w:basedOn w:val="25"/>
    <w:link w:val="42"/>
    <w:qFormat/>
    <w:uiPriority w:val="0"/>
    <w:pPr>
      <w:spacing w:after="160" w:line="278" w:lineRule="auto"/>
      <w:ind w:firstLineChars="0"/>
      <w:jc w:val="left"/>
    </w:pPr>
    <w:rPr>
      <w:rFonts w:ascii="仿宋" w:hAnsi="仿宋" w:eastAsia="仿宋"/>
      <w:sz w:val="32"/>
      <w:szCs w:val="32"/>
      <w14:ligatures w14:val="standardContextual"/>
    </w:rPr>
  </w:style>
  <w:style w:type="character" w:customStyle="1" w:styleId="42">
    <w:name w:val="论文格式正文 字符"/>
    <w:basedOn w:val="22"/>
    <w:link w:val="41"/>
    <w:qFormat/>
    <w:uiPriority w:val="0"/>
    <w:rPr>
      <w:rFonts w:ascii="仿宋" w:hAnsi="仿宋" w:eastAsia="仿宋"/>
      <w:sz w:val="32"/>
      <w:szCs w:val="32"/>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microsoft.com/office/2006/relationships/keyMapCustomizations" Target="customizations.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E51824-3BAD-4B45-A9B7-E6CBBF383C43}">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1307</Words>
  <Characters>7454</Characters>
  <Lines>62</Lines>
  <Paragraphs>17</Paragraphs>
  <TotalTime>0</TotalTime>
  <ScaleCrop>false</ScaleCrop>
  <LinksUpToDate>false</LinksUpToDate>
  <CharactersWithSpaces>8744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2023-04-08T00:59:00Z</dcterms:created>
  <dc:creator>dengxifeng@pku.edu.cn</dc:creator>
  <cp:lastModifiedBy>刘大發。</cp:lastModifiedBy>
  <cp:lastPrinted>2019-04-15T06:27:00Z</cp:lastPrinted>
  <dcterms:modified xsi:type="dcterms:W3CDTF">2024-04-29T03:50:55Z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844BFB69AEF443CEAAD259316C7E0786_13</vt:lpwstr>
  </property>
</Properties>
</file>