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B12AE">
      <w:pPr>
        <w:spacing w:line="480" w:lineRule="auto"/>
        <w:rPr>
          <w:rFonts w:hint="eastAsia" w:ascii="微软雅黑" w:eastAsia="微软雅黑"/>
          <w:sz w:val="44"/>
          <w:szCs w:val="44"/>
        </w:rPr>
      </w:pPr>
      <w:r>
        <w:rPr>
          <w:rFonts w:hint="eastAsia" w:ascii="黑体" w:hAnsi="黑体" w:eastAsia="黑体" w:cs="仿宋_GB2312"/>
          <w:sz w:val="28"/>
          <w:szCs w:val="28"/>
        </w:rPr>
        <w:t>附件</w:t>
      </w:r>
      <w:r>
        <w:rPr>
          <w:rFonts w:hint="eastAsia" w:ascii="黑体" w:hAnsi="黑体" w:eastAsia="黑体" w:cs="仿宋_GB2312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仿宋_GB2312"/>
          <w:sz w:val="28"/>
          <w:szCs w:val="28"/>
        </w:rPr>
        <w:t>：</w:t>
      </w:r>
    </w:p>
    <w:p w14:paraId="33986644">
      <w:pPr>
        <w:spacing w:line="700" w:lineRule="exact"/>
        <w:jc w:val="center"/>
        <w:rPr>
          <w:rFonts w:hint="eastAsia" w:ascii="微软雅黑" w:eastAsia="微软雅黑"/>
          <w:sz w:val="44"/>
          <w:szCs w:val="44"/>
        </w:rPr>
      </w:pPr>
      <w:r>
        <w:rPr>
          <w:rFonts w:hint="eastAsia" w:ascii="微软雅黑" w:eastAsia="微软雅黑"/>
          <w:sz w:val="44"/>
          <w:szCs w:val="44"/>
        </w:rPr>
        <w:t>“挑战杯”大学生课外学术科技作品竞赛</w:t>
      </w:r>
    </w:p>
    <w:p w14:paraId="78981C5C">
      <w:pPr>
        <w:spacing w:line="700" w:lineRule="exact"/>
        <w:jc w:val="center"/>
        <w:rPr>
          <w:rFonts w:hint="eastAsia" w:ascii="微软雅黑" w:eastAsia="微软雅黑"/>
          <w:sz w:val="44"/>
          <w:szCs w:val="44"/>
        </w:rPr>
      </w:pPr>
      <w:r>
        <w:rPr>
          <w:rFonts w:hint="eastAsia" w:ascii="微软雅黑" w:eastAsia="微软雅黑"/>
          <w:sz w:val="44"/>
          <w:szCs w:val="44"/>
        </w:rPr>
        <w:t>哲学社会科学类参赛指引</w:t>
      </w:r>
    </w:p>
    <w:p w14:paraId="7E84F792">
      <w:pPr>
        <w:spacing w:line="58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 w14:paraId="4E1A8982">
      <w:pPr>
        <w:spacing w:line="58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习近平总书记深刻指出“哲学社会科学工作者要走出象牙塔，多到实地调查研究，了解百姓生活状况、把握群众思想脉搏，着眼群众需要解疑释惑、阐明道理，把学问写进群众心坎里。”</w:t>
      </w:r>
    </w:p>
    <w:p w14:paraId="6B1A2899">
      <w:pPr>
        <w:spacing w:line="58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参赛学生应始终牢记习近平总书记嘱托，深入学习宣传贯彻党的二十大精神，坚持走进实践深处，观照人民生活，从中国实践中来、到中国实践中去，把论文写在祖国大地上，准确把握中国式现代化的中国特色和本质特征，围绕全面建设社会主义现代化国家的目标任务，分为“发展成就”、“文明文化”、“美丽中国”、“民生福祉”、“中国之治”5 个组别，形成有深度、有思考的社会调查报告。其中，“发展成就”可以着眼于构建高水平社会主义市场经济体制、建设现代化产业体系、全面推进乡村振兴、促进区域协调发展、推进高水平对外开放、科技自立自强等；“文明文化”可以着眼于强化社会主义意识形态、社会文明建设、文化事业和文化产业、文化传播等；“美丽中国”可以着眼于绿色低碳、污染防治、生物多样性保护、能源清洁利用等；“民生福祉”可以着眼于建设高质量教育体系、完善分配制度、促进就业、健全社会保障、推进健康中国建设、疫情防控等；“中国之治”可以着眼于全过程人民民主、全面依法治国、维护国家安全、完善社会治理等。</w:t>
      </w:r>
    </w:p>
    <w:p w14:paraId="659476C2">
      <w:pPr>
        <w:spacing w:line="58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参赛作品总体要求：鼓励参赛学生认真学习党的二十大精神，把握好习近平新时代中国特色社会主义思想的世界观和方法论，积极弘扬社会主义核心价值观，结合对经济建设、政治建设、文化建设、社会建设、生态文明建设等方面的要求，用建设性的态度和改革发展的眼光，贴近实际、贴近生活、贴近群众，典型调查，以小见大，独立思考，了解新情况，反映新问题，体认新实践，研究新经验，深刻认识国情，拓展时代视野，加深对中国特色社会主义道路、理论、制度和文化的理解和把握，树立正确的世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界观、人生观、价值观，培养实事求是、以人为本、与时俱进、艰苦奋斗、勇于创新和科学严谨的精神，锻炼运用科学理论认识、分析和解决实际问题的能力。</w:t>
      </w:r>
    </w:p>
    <w:p w14:paraId="02319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</w:pPr>
      <w:r>
        <w:rPr>
          <w:rFonts w:hint="eastAsia" w:ascii="仿宋_GB2312" w:eastAsia="仿宋_GB2312"/>
          <w:sz w:val="32"/>
          <w:szCs w:val="32"/>
        </w:rPr>
        <w:t>参赛作品每篇在15000字以内，可自选上述5个组别中的一个报送。为党政部门、企事业单位所作的各类发展规划、工作方案和咨询报告，已被采用者亦可申报参赛，同时附上原件和采用单位证明的复印件和鉴定材料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80A36"/>
    <w:rsid w:val="5EA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2025-02-17T05:23:00Z</dcterms:created>
  <dc:creator>WPS_1699940740</dc:creator>
  <cp:lastModifiedBy>WPS_1699940740</cp:lastModifiedBy>
  <dcterms:modified xsi:type="dcterms:W3CDTF">2025-02-17T05:30:17Z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BADAA4DF56B548959CB1CFF304EAFCF2_11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