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6E27" w14:textId="4E674E50" w:rsidR="000F1E70" w:rsidRDefault="000F1E70" w:rsidP="000F1E70">
      <w:pPr>
        <w:pStyle w:val="a9"/>
        <w:spacing w:before="156"/>
        <w:ind w:firstLine="720"/>
      </w:pPr>
      <w:r>
        <w:rPr>
          <w:rFonts w:hint="eastAsia"/>
        </w:rPr>
        <w:t>软件永久使用权采购合同</w:t>
      </w:r>
    </w:p>
    <w:p w14:paraId="70C6667B" w14:textId="77777777" w:rsidR="000F1E70" w:rsidRDefault="000F1E70" w:rsidP="000F1E70">
      <w:pPr>
        <w:spacing w:before="156"/>
        <w:sectPr w:rsidR="000F1E70" w:rsidSect="007D5CB6">
          <w:pgSz w:w="11906" w:h="16838"/>
          <w:pgMar w:top="1440" w:right="1800" w:bottom="1440" w:left="1800" w:header="851" w:footer="992" w:gutter="0"/>
          <w:cols w:space="425"/>
          <w:docGrid w:type="lines" w:linePitch="312"/>
        </w:sectPr>
      </w:pPr>
    </w:p>
    <w:p w14:paraId="25197343" w14:textId="3C469FFB" w:rsidR="000F1E70" w:rsidRPr="000F1E70" w:rsidRDefault="000F1E70" w:rsidP="008108B9">
      <w:pPr>
        <w:spacing w:before="156"/>
      </w:pPr>
      <w:r w:rsidRPr="008108B9">
        <w:rPr>
          <w:rFonts w:hint="eastAsia"/>
          <w:b/>
          <w:bCs/>
        </w:rPr>
        <w:t>甲方</w:t>
      </w:r>
      <w:r w:rsidR="00B35FE9" w:rsidRPr="008108B9">
        <w:rPr>
          <w:rFonts w:hint="eastAsia"/>
          <w:b/>
          <w:bCs/>
        </w:rPr>
        <w:t>（</w:t>
      </w:r>
      <w:r w:rsidRPr="008108B9">
        <w:rPr>
          <w:rFonts w:hint="eastAsia"/>
          <w:b/>
          <w:bCs/>
        </w:rPr>
        <w:t>购买方</w:t>
      </w:r>
      <w:r w:rsidR="00B35FE9" w:rsidRPr="008108B9">
        <w:rPr>
          <w:rFonts w:hint="eastAsia"/>
          <w:b/>
          <w:bCs/>
        </w:rPr>
        <w:t>)</w:t>
      </w:r>
      <w:r w:rsidR="00B35FE9" w:rsidRPr="008108B9">
        <w:rPr>
          <w:rFonts w:hint="eastAsia"/>
          <w:b/>
          <w:bCs/>
        </w:rPr>
        <w:t>：</w:t>
      </w:r>
      <w:r w:rsidR="00B35FE9">
        <w:rPr>
          <w:rFonts w:hint="eastAsia"/>
        </w:rPr>
        <w:t>长沙县星沙镇舞指琴行</w:t>
      </w:r>
    </w:p>
    <w:p w14:paraId="1FC5EE0F" w14:textId="6E508285" w:rsidR="008108B9" w:rsidRDefault="000F1E70" w:rsidP="000F1E70">
      <w:pPr>
        <w:spacing w:before="156"/>
      </w:pPr>
      <w:r w:rsidRPr="008108B9">
        <w:rPr>
          <w:rFonts w:hint="eastAsia"/>
          <w:b/>
          <w:bCs/>
        </w:rPr>
        <w:t>地址：</w:t>
      </w:r>
      <w:r w:rsidR="008108B9" w:rsidRPr="008108B9">
        <w:rPr>
          <w:rFonts w:hint="eastAsia"/>
        </w:rPr>
        <w:t>湖南省长沙市长沙县星沙街道望圣桥社区国泰九龙湾</w:t>
      </w:r>
      <w:r w:rsidR="008108B9" w:rsidRPr="008108B9">
        <w:t>10</w:t>
      </w:r>
      <w:r w:rsidR="008108B9" w:rsidRPr="008108B9">
        <w:t>栋</w:t>
      </w:r>
      <w:r w:rsidR="008108B9" w:rsidRPr="008108B9">
        <w:t>902</w:t>
      </w:r>
      <w:r w:rsidR="008108B9">
        <w:rPr>
          <w:rFonts w:hint="eastAsia"/>
        </w:rPr>
        <w:t xml:space="preserve"> </w:t>
      </w:r>
    </w:p>
    <w:p w14:paraId="054F137D" w14:textId="77777777" w:rsidR="008108B9" w:rsidRPr="008108B9" w:rsidRDefault="008108B9" w:rsidP="000F1E70">
      <w:pPr>
        <w:spacing w:before="156"/>
        <w:rPr>
          <w:rFonts w:hint="eastAsia"/>
          <w:sz w:val="18"/>
          <w:szCs w:val="16"/>
        </w:rPr>
      </w:pPr>
    </w:p>
    <w:p w14:paraId="71824D2C" w14:textId="355CC82B" w:rsidR="000F1E70" w:rsidRPr="000F1E70" w:rsidRDefault="000F1E70" w:rsidP="000F1E70">
      <w:pPr>
        <w:spacing w:before="156"/>
      </w:pPr>
      <w:r w:rsidRPr="008108B9">
        <w:rPr>
          <w:rFonts w:hint="eastAsia"/>
          <w:b/>
          <w:bCs/>
        </w:rPr>
        <w:t>法定代表人</w:t>
      </w:r>
      <w:r w:rsidRPr="008108B9">
        <w:rPr>
          <w:b/>
          <w:bCs/>
        </w:rPr>
        <w:t>/</w:t>
      </w:r>
      <w:r w:rsidRPr="008108B9">
        <w:rPr>
          <w:b/>
          <w:bCs/>
        </w:rPr>
        <w:t>负责人</w:t>
      </w:r>
      <w:r>
        <w:t>：</w:t>
      </w:r>
      <w:r w:rsidR="008108B9">
        <w:rPr>
          <w:rFonts w:hint="eastAsia"/>
        </w:rPr>
        <w:t>杨毅</w:t>
      </w:r>
    </w:p>
    <w:p w14:paraId="591155E3" w14:textId="23A9E0BD" w:rsidR="00B35FE9" w:rsidRDefault="000F1E70" w:rsidP="000F1E70">
      <w:pPr>
        <w:spacing w:before="156"/>
        <w:rPr>
          <w:rFonts w:hint="eastAsia"/>
        </w:rPr>
      </w:pPr>
      <w:r w:rsidRPr="008108B9">
        <w:rPr>
          <w:rFonts w:hint="eastAsia"/>
          <w:b/>
          <w:bCs/>
        </w:rPr>
        <w:t>联系方式</w:t>
      </w:r>
      <w:r>
        <w:rPr>
          <w:rFonts w:hint="eastAsia"/>
        </w:rPr>
        <w:t>：</w:t>
      </w:r>
      <w:r w:rsidR="008108B9" w:rsidRPr="008108B9">
        <w:t>13787131574</w:t>
      </w:r>
    </w:p>
    <w:p w14:paraId="533E937E" w14:textId="7C742D22" w:rsidR="000F1E70" w:rsidRDefault="000F1E70" w:rsidP="008108B9">
      <w:pPr>
        <w:spacing w:before="156"/>
        <w:rPr>
          <w:rFonts w:hint="eastAsia"/>
        </w:rPr>
      </w:pPr>
      <w:r w:rsidRPr="008108B9">
        <w:rPr>
          <w:rFonts w:hint="eastAsia"/>
          <w:b/>
          <w:bCs/>
        </w:rPr>
        <w:t>乙方</w:t>
      </w:r>
      <w:r w:rsidR="00B35FE9" w:rsidRPr="008108B9">
        <w:rPr>
          <w:rFonts w:hint="eastAsia"/>
          <w:b/>
          <w:bCs/>
        </w:rPr>
        <w:t>（</w:t>
      </w:r>
      <w:r w:rsidRPr="008108B9">
        <w:rPr>
          <w:rFonts w:hint="eastAsia"/>
          <w:b/>
          <w:bCs/>
        </w:rPr>
        <w:t>销售方</w:t>
      </w:r>
      <w:r w:rsidR="00B35FE9" w:rsidRPr="008108B9">
        <w:rPr>
          <w:rFonts w:hint="eastAsia"/>
          <w:b/>
          <w:bCs/>
        </w:rPr>
        <w:t>）：</w:t>
      </w:r>
      <w:r w:rsidR="00B35FE9">
        <w:rPr>
          <w:rFonts w:hint="eastAsia"/>
        </w:rPr>
        <w:t>长沙三尺剑网络科技有限公司</w:t>
      </w:r>
    </w:p>
    <w:p w14:paraId="69D5F305" w14:textId="391150C4" w:rsidR="000F1E70" w:rsidRDefault="000F1E70" w:rsidP="000F1E70">
      <w:pPr>
        <w:spacing w:before="156"/>
      </w:pPr>
      <w:r w:rsidRPr="008108B9">
        <w:rPr>
          <w:rFonts w:hint="eastAsia"/>
          <w:b/>
          <w:bCs/>
        </w:rPr>
        <w:t>地址：</w:t>
      </w:r>
      <w:r w:rsidR="008108B9">
        <w:rPr>
          <w:rFonts w:hint="eastAsia"/>
        </w:rPr>
        <w:t>湖南省</w:t>
      </w:r>
      <w:r w:rsidR="008108B9" w:rsidRPr="008108B9">
        <w:rPr>
          <w:rFonts w:hint="eastAsia"/>
        </w:rPr>
        <w:t>长沙高新开发区尖山路</w:t>
      </w:r>
      <w:r w:rsidR="008108B9" w:rsidRPr="008108B9">
        <w:t>39</w:t>
      </w:r>
      <w:r w:rsidR="008108B9" w:rsidRPr="008108B9">
        <w:t>号长沙中电软件园有限公司总部大楼</w:t>
      </w:r>
      <w:r w:rsidR="008108B9" w:rsidRPr="008108B9">
        <w:t>16</w:t>
      </w:r>
      <w:r w:rsidR="008108B9" w:rsidRPr="008108B9">
        <w:t>楼</w:t>
      </w:r>
      <w:r w:rsidR="008108B9" w:rsidRPr="008108B9">
        <w:t>1610</w:t>
      </w:r>
      <w:r w:rsidR="008108B9" w:rsidRPr="008108B9">
        <w:t>室</w:t>
      </w:r>
    </w:p>
    <w:p w14:paraId="52095258" w14:textId="062876B7" w:rsidR="000F1E70" w:rsidRDefault="000F1E70" w:rsidP="008108B9">
      <w:pPr>
        <w:spacing w:before="156"/>
      </w:pPr>
      <w:r w:rsidRPr="008108B9">
        <w:rPr>
          <w:rFonts w:hint="eastAsia"/>
          <w:b/>
          <w:bCs/>
        </w:rPr>
        <w:t>法定代表人</w:t>
      </w:r>
      <w:r w:rsidRPr="008108B9">
        <w:rPr>
          <w:b/>
          <w:bCs/>
        </w:rPr>
        <w:t>/</w:t>
      </w:r>
      <w:r w:rsidRPr="008108B9">
        <w:rPr>
          <w:b/>
          <w:bCs/>
        </w:rPr>
        <w:t>负责人</w:t>
      </w:r>
      <w:r>
        <w:t>：</w:t>
      </w:r>
      <w:r w:rsidR="008108B9">
        <w:rPr>
          <w:rFonts w:hint="eastAsia"/>
        </w:rPr>
        <w:t>游书豪</w:t>
      </w:r>
    </w:p>
    <w:p w14:paraId="06565F4B" w14:textId="3E52C1C9" w:rsidR="000F1E70" w:rsidRDefault="000F1E70" w:rsidP="000F1E70">
      <w:pPr>
        <w:spacing w:before="156"/>
        <w:sectPr w:rsidR="000F1E70" w:rsidSect="007D5CB6">
          <w:type w:val="continuous"/>
          <w:pgSz w:w="11906" w:h="16838"/>
          <w:pgMar w:top="1440" w:right="1800" w:bottom="1440" w:left="1800" w:header="851" w:footer="992" w:gutter="0"/>
          <w:cols w:num="2" w:space="425"/>
          <w:docGrid w:type="lines" w:linePitch="312"/>
        </w:sectPr>
      </w:pPr>
      <w:r w:rsidRPr="008108B9">
        <w:rPr>
          <w:rFonts w:hint="eastAsia"/>
          <w:b/>
          <w:bCs/>
        </w:rPr>
        <w:t>联系方式</w:t>
      </w:r>
      <w:r>
        <w:rPr>
          <w:rFonts w:hint="eastAsia"/>
        </w:rPr>
        <w:t>：</w:t>
      </w:r>
      <w:r w:rsidR="008108B9" w:rsidRPr="008108B9">
        <w:t>13378014721</w:t>
      </w:r>
    </w:p>
    <w:p w14:paraId="666C1B07" w14:textId="77777777" w:rsidR="000F1E70" w:rsidRPr="002A1B89" w:rsidRDefault="000F1E70" w:rsidP="000F1E70">
      <w:pPr>
        <w:spacing w:before="156"/>
      </w:pPr>
    </w:p>
    <w:p w14:paraId="6952F571" w14:textId="2CC6EC83" w:rsidR="000F1E70" w:rsidRDefault="000F1E70" w:rsidP="000F1E70">
      <w:pPr>
        <w:spacing w:before="156"/>
      </w:pPr>
      <w:r>
        <w:rPr>
          <w:rFonts w:hint="eastAsia"/>
        </w:rPr>
        <w:t>鉴于：</w:t>
      </w:r>
    </w:p>
    <w:p w14:paraId="2E9EEDA2" w14:textId="77777777" w:rsidR="000F1E70" w:rsidRDefault="000F1E70" w:rsidP="000F1E70">
      <w:pPr>
        <w:spacing w:before="156"/>
      </w:pPr>
      <w:r>
        <w:rPr>
          <w:rFonts w:hint="eastAsia"/>
        </w:rPr>
        <w:t>甲方有购买软件的需求，乙方拥有软件的永久使用权；</w:t>
      </w:r>
    </w:p>
    <w:p w14:paraId="220F23D0" w14:textId="77777777" w:rsidR="000F1E70" w:rsidRDefault="000F1E70" w:rsidP="000F1E70">
      <w:pPr>
        <w:spacing w:before="156"/>
      </w:pPr>
      <w:r>
        <w:rPr>
          <w:rFonts w:hint="eastAsia"/>
        </w:rPr>
        <w:t>双方经友好协商，达成以下软件永久使用权采购合同：</w:t>
      </w:r>
    </w:p>
    <w:p w14:paraId="091EBDC7" w14:textId="5F5F7799" w:rsidR="000F1E70" w:rsidRPr="002A1B89" w:rsidRDefault="000F1E70" w:rsidP="000F1E70">
      <w:pPr>
        <w:spacing w:before="156"/>
        <w:rPr>
          <w:b/>
          <w:bCs/>
        </w:rPr>
      </w:pPr>
      <w:r w:rsidRPr="002A1B89">
        <w:rPr>
          <w:rFonts w:hint="eastAsia"/>
          <w:b/>
          <w:bCs/>
        </w:rPr>
        <w:t>一、软件采购类别</w:t>
      </w:r>
    </w:p>
    <w:p w14:paraId="2622F775" w14:textId="6C7C1168" w:rsidR="000F1E70" w:rsidRPr="000F1E70" w:rsidRDefault="000F1E70" w:rsidP="000F1E70">
      <w:pPr>
        <w:spacing w:before="156"/>
      </w:pPr>
      <w:r>
        <w:t xml:space="preserve">1.1 </w:t>
      </w:r>
      <w:r>
        <w:t>本合同软件采购类别为：永久使用权。</w:t>
      </w:r>
    </w:p>
    <w:p w14:paraId="7F7C2D4C" w14:textId="6C3A4A80" w:rsidR="000F1E70" w:rsidRPr="000F1E70" w:rsidRDefault="000F1E70" w:rsidP="000F1E70">
      <w:pPr>
        <w:spacing w:before="156"/>
      </w:pPr>
      <w:r>
        <w:t xml:space="preserve">1.2 </w:t>
      </w:r>
      <w:r>
        <w:t>本合同总金额为：</w:t>
      </w:r>
      <w:r>
        <w:t>4500</w:t>
      </w:r>
      <w:r>
        <w:t>元（大写：肆仟伍佰元整）。</w:t>
      </w:r>
    </w:p>
    <w:p w14:paraId="692A980D" w14:textId="2292E9F5" w:rsidR="000F1E70" w:rsidRPr="002A1B89" w:rsidRDefault="000F1E70" w:rsidP="000F1E70">
      <w:pPr>
        <w:spacing w:before="156"/>
        <w:rPr>
          <w:b/>
          <w:bCs/>
        </w:rPr>
      </w:pPr>
      <w:r w:rsidRPr="002A1B89">
        <w:rPr>
          <w:rFonts w:hint="eastAsia"/>
          <w:b/>
          <w:bCs/>
        </w:rPr>
        <w:t>二、软件许可形式</w:t>
      </w:r>
    </w:p>
    <w:p w14:paraId="10D81E71" w14:textId="6E360212" w:rsidR="000F1E70" w:rsidRDefault="000F1E70" w:rsidP="000F1E70">
      <w:pPr>
        <w:spacing w:before="156"/>
      </w:pPr>
      <w:r>
        <w:t xml:space="preserve">2.1 </w:t>
      </w:r>
      <w:r>
        <w:t>本合同采用普通许可形式，乙方授权甲方使用合同涉及软件，同时保留向其他第三方授权使用的权利。</w:t>
      </w:r>
    </w:p>
    <w:p w14:paraId="05648D9B" w14:textId="28FA51B2" w:rsidR="000F1E70" w:rsidRPr="002A1B89" w:rsidRDefault="000F1E70" w:rsidP="000F1E70">
      <w:pPr>
        <w:spacing w:before="156"/>
        <w:rPr>
          <w:b/>
          <w:bCs/>
        </w:rPr>
      </w:pPr>
      <w:r w:rsidRPr="002A1B89">
        <w:rPr>
          <w:rFonts w:hint="eastAsia"/>
          <w:b/>
          <w:bCs/>
        </w:rPr>
        <w:t>三、知识产权条款</w:t>
      </w:r>
    </w:p>
    <w:p w14:paraId="77E79963" w14:textId="261CD589" w:rsidR="000F1E70" w:rsidRPr="000F1E70" w:rsidRDefault="000F1E70" w:rsidP="000F1E70">
      <w:pPr>
        <w:spacing w:before="156"/>
      </w:pPr>
      <w:r>
        <w:t xml:space="preserve">3.1 </w:t>
      </w:r>
      <w:r>
        <w:t>乙方保证所提供的软件为正版、原创知识产权，且拥有相应的永久使用权。</w:t>
      </w:r>
    </w:p>
    <w:p w14:paraId="5B5EBDC9" w14:textId="3B38A144" w:rsidR="000F1E70" w:rsidRPr="000F1E70" w:rsidRDefault="000F1E70" w:rsidP="000F1E70">
      <w:pPr>
        <w:spacing w:before="156"/>
      </w:pPr>
      <w:r>
        <w:t xml:space="preserve">3.2 </w:t>
      </w:r>
      <w:r>
        <w:t>乙方不得以任何方式侵犯甲方对软件的永久使用权，否则应承担法律责任。</w:t>
      </w:r>
    </w:p>
    <w:p w14:paraId="0C31EA59" w14:textId="068F85E6" w:rsidR="000F1E70" w:rsidRPr="002A1B89" w:rsidRDefault="000F1E70" w:rsidP="000F1E70">
      <w:pPr>
        <w:spacing w:before="156"/>
        <w:rPr>
          <w:b/>
          <w:bCs/>
        </w:rPr>
      </w:pPr>
      <w:r w:rsidRPr="002A1B89">
        <w:rPr>
          <w:rFonts w:hint="eastAsia"/>
          <w:b/>
          <w:bCs/>
        </w:rPr>
        <w:t>四、保密条款</w:t>
      </w:r>
    </w:p>
    <w:p w14:paraId="54822F04" w14:textId="4B107403" w:rsidR="000F1E70" w:rsidRPr="000F1E70" w:rsidRDefault="000F1E70" w:rsidP="000F1E70">
      <w:pPr>
        <w:spacing w:before="156"/>
      </w:pPr>
      <w:r>
        <w:t xml:space="preserve">4.1 </w:t>
      </w:r>
      <w:r>
        <w:t>乙方应对甲方的保密信息负有保密义务，未经甲方同意不得透露或使用该信息。</w:t>
      </w:r>
    </w:p>
    <w:p w14:paraId="77ABA942" w14:textId="513F7E6A" w:rsidR="000F1E70" w:rsidRDefault="000F1E70" w:rsidP="000F1E70">
      <w:pPr>
        <w:spacing w:before="156"/>
      </w:pPr>
      <w:r>
        <w:lastRenderedPageBreak/>
        <w:t xml:space="preserve">4.2 </w:t>
      </w:r>
      <w:r>
        <w:t>保密期限为：永久。</w:t>
      </w:r>
    </w:p>
    <w:p w14:paraId="1ED511F6" w14:textId="0BE194DC" w:rsidR="000F1E70" w:rsidRPr="002A1B89" w:rsidRDefault="000F1E70" w:rsidP="000F1E70">
      <w:pPr>
        <w:spacing w:before="156"/>
        <w:rPr>
          <w:b/>
          <w:bCs/>
        </w:rPr>
      </w:pPr>
      <w:r w:rsidRPr="002A1B89">
        <w:rPr>
          <w:rFonts w:hint="eastAsia"/>
          <w:b/>
          <w:bCs/>
        </w:rPr>
        <w:t>五、软件服务内容</w:t>
      </w:r>
    </w:p>
    <w:p w14:paraId="0E59801C" w14:textId="6818620F" w:rsidR="000F1E70" w:rsidRPr="000F1E70" w:rsidRDefault="000F1E70" w:rsidP="000F1E70">
      <w:pPr>
        <w:spacing w:before="156"/>
      </w:pPr>
      <w:r>
        <w:t xml:space="preserve">5.1 </w:t>
      </w:r>
      <w:r>
        <w:t>服务方式：远程维护、电话咨询、电话预约上门服务。</w:t>
      </w:r>
    </w:p>
    <w:p w14:paraId="4D98BA1C" w14:textId="0A76C4C0" w:rsidR="000F1E70" w:rsidRPr="000F1E70" w:rsidRDefault="000F1E70" w:rsidP="000F1E70">
      <w:pPr>
        <w:spacing w:before="156"/>
      </w:pPr>
      <w:r>
        <w:t xml:space="preserve">5.2 </w:t>
      </w:r>
      <w:r>
        <w:t>在合同约定的服务期内，乙方提供五次培训，确保甲方能够熟练应用软件。</w:t>
      </w:r>
    </w:p>
    <w:p w14:paraId="6C81E7EA" w14:textId="0966B16D" w:rsidR="000F1E70" w:rsidRDefault="000F1E70" w:rsidP="000F1E70">
      <w:pPr>
        <w:spacing w:before="156"/>
      </w:pPr>
      <w:r>
        <w:t xml:space="preserve">5.3 </w:t>
      </w:r>
      <w:r>
        <w:t>故障响应时间：</w:t>
      </w:r>
    </w:p>
    <w:p w14:paraId="4EAAEDD3" w14:textId="77777777" w:rsidR="000F1E70" w:rsidRDefault="000F1E70" w:rsidP="000F1E70">
      <w:pPr>
        <w:spacing w:before="156"/>
      </w:pPr>
      <w:r>
        <w:rPr>
          <w:rFonts w:hint="eastAsia"/>
        </w:rPr>
        <w:t>甲方关键业务系统停机或无法工作：工作日四小时响应。</w:t>
      </w:r>
    </w:p>
    <w:p w14:paraId="0E728E33" w14:textId="77777777" w:rsidR="000F1E70" w:rsidRDefault="000F1E70" w:rsidP="000F1E70">
      <w:pPr>
        <w:spacing w:before="156"/>
      </w:pPr>
      <w:r>
        <w:rPr>
          <w:rFonts w:hint="eastAsia"/>
        </w:rPr>
        <w:t>业务系统的部分客户端无法工作，但可以通过其他方式过渡解决：工作日</w:t>
      </w:r>
      <w:r>
        <w:t>8</w:t>
      </w:r>
      <w:r>
        <w:t>小时响应。</w:t>
      </w:r>
    </w:p>
    <w:p w14:paraId="521A9B9D" w14:textId="43B15480" w:rsidR="000F1E70" w:rsidRPr="002A1B89" w:rsidRDefault="000F1E70" w:rsidP="000F1E70">
      <w:pPr>
        <w:spacing w:before="156"/>
        <w:rPr>
          <w:b/>
          <w:bCs/>
        </w:rPr>
      </w:pPr>
      <w:r w:rsidRPr="002A1B89">
        <w:rPr>
          <w:rFonts w:hint="eastAsia"/>
          <w:b/>
          <w:bCs/>
        </w:rPr>
        <w:t>六、网络安全要求</w:t>
      </w:r>
    </w:p>
    <w:p w14:paraId="1F81C455" w14:textId="05038B4B" w:rsidR="000F1E70" w:rsidRPr="000F1E70" w:rsidRDefault="000F1E70" w:rsidP="000F1E70">
      <w:pPr>
        <w:spacing w:before="156"/>
      </w:pPr>
      <w:r>
        <w:t xml:space="preserve">6.1 </w:t>
      </w:r>
      <w:r>
        <w:t>乙方保证所提供的软件产品符合《中华人民共和国网络安全法》及相关法规的规定，不得进行损害甲方合法权益的行为。</w:t>
      </w:r>
    </w:p>
    <w:p w14:paraId="021E96C2" w14:textId="74037916" w:rsidR="000F1E70" w:rsidRPr="002A1B89" w:rsidRDefault="000F1E70" w:rsidP="000F1E70">
      <w:pPr>
        <w:spacing w:before="156"/>
        <w:rPr>
          <w:b/>
          <w:bCs/>
        </w:rPr>
      </w:pPr>
      <w:r w:rsidRPr="002A1B89">
        <w:rPr>
          <w:rFonts w:hint="eastAsia"/>
          <w:b/>
          <w:bCs/>
        </w:rPr>
        <w:t>七、软件验收要求</w:t>
      </w:r>
    </w:p>
    <w:p w14:paraId="55B11590" w14:textId="44492DB7" w:rsidR="000F1E70" w:rsidRPr="000F1E70" w:rsidRDefault="000F1E70" w:rsidP="000F1E70">
      <w:pPr>
        <w:spacing w:before="156"/>
      </w:pPr>
      <w:r>
        <w:t xml:space="preserve">7.1 </w:t>
      </w:r>
      <w:r>
        <w:t>乙方保证交付的许可软件功能与其版本对应的说明书及用户手册相符。</w:t>
      </w:r>
    </w:p>
    <w:p w14:paraId="452ABD8B" w14:textId="466B8E89" w:rsidR="000F1E70" w:rsidRPr="000F1E70" w:rsidRDefault="000F1E70" w:rsidP="000F1E70">
      <w:pPr>
        <w:spacing w:before="156"/>
      </w:pPr>
      <w:r>
        <w:t xml:space="preserve">7.2 </w:t>
      </w:r>
      <w:r>
        <w:t>乙方保证交付的许可软件功能与其版本符合中华人民共和国国家标准和行业标准。</w:t>
      </w:r>
    </w:p>
    <w:p w14:paraId="5535D06E" w14:textId="2747FB6F" w:rsidR="000F1E70" w:rsidRPr="002A1B89" w:rsidRDefault="000F1E70" w:rsidP="000F1E70">
      <w:pPr>
        <w:spacing w:before="156"/>
        <w:rPr>
          <w:b/>
          <w:bCs/>
        </w:rPr>
      </w:pPr>
      <w:r w:rsidRPr="002A1B89">
        <w:rPr>
          <w:rFonts w:hint="eastAsia"/>
          <w:b/>
          <w:bCs/>
        </w:rPr>
        <w:t>八、违约责任</w:t>
      </w:r>
    </w:p>
    <w:p w14:paraId="23A8DF79" w14:textId="36065A78" w:rsidR="000F1E70" w:rsidRPr="000F1E70" w:rsidRDefault="000F1E70" w:rsidP="000F1E70">
      <w:pPr>
        <w:spacing w:before="156"/>
      </w:pPr>
      <w:r>
        <w:t xml:space="preserve">8.1 </w:t>
      </w:r>
      <w:r>
        <w:t>乙方未按照本合同约定期限提供软件产品的，每逾期一日，乙方应按延迟交付部分对应合同价款金额的</w:t>
      </w:r>
      <w:r>
        <w:t xml:space="preserve"> </w:t>
      </w:r>
      <w:r w:rsidR="00ED102C">
        <w:t>3</w:t>
      </w:r>
      <w:r>
        <w:t xml:space="preserve">% </w:t>
      </w:r>
      <w:r>
        <w:t>向甲方支付违约金。</w:t>
      </w:r>
    </w:p>
    <w:p w14:paraId="1628EC00" w14:textId="4A2CA132" w:rsidR="000F1E70" w:rsidRPr="000F1E70" w:rsidRDefault="000F1E70" w:rsidP="000F1E70">
      <w:pPr>
        <w:spacing w:before="156"/>
      </w:pPr>
      <w:r>
        <w:t xml:space="preserve">8.2 </w:t>
      </w:r>
      <w:r>
        <w:t>乙方未按本合同的约定履行服务的，每迟延一天，乙方应向甲方支付合同总价款的</w:t>
      </w:r>
      <w:r>
        <w:t xml:space="preserve"> </w:t>
      </w:r>
      <w:r w:rsidR="00ED102C">
        <w:t>3</w:t>
      </w:r>
      <w:r>
        <w:t xml:space="preserve">% </w:t>
      </w:r>
      <w:r>
        <w:t>的违约金。</w:t>
      </w:r>
    </w:p>
    <w:p w14:paraId="019A2DC6" w14:textId="61CEEBFD" w:rsidR="000F1E70" w:rsidRPr="000F1E70" w:rsidRDefault="000F1E70" w:rsidP="000F1E70">
      <w:pPr>
        <w:spacing w:before="156"/>
      </w:pPr>
      <w:r>
        <w:t xml:space="preserve">8.3 </w:t>
      </w:r>
      <w:r>
        <w:t>乙方违反本合同知识产权约定，导致本合同无法正常履行，或导致甲方不能有效或完全使用本合同下的软件产品，或导致第三方向甲方进行投诉、举报、曝光、罚款、索赔等，乙方应当承担全部法律责任，并向甲方赔偿甲方因此所遭受的全部损失和费用。</w:t>
      </w:r>
    </w:p>
    <w:p w14:paraId="69C4D7C4" w14:textId="5A4020E0" w:rsidR="000F1E70" w:rsidRPr="002A1B89" w:rsidRDefault="000F1E70" w:rsidP="000F1E70">
      <w:pPr>
        <w:spacing w:before="156"/>
        <w:rPr>
          <w:b/>
          <w:bCs/>
        </w:rPr>
      </w:pPr>
      <w:r w:rsidRPr="002A1B89">
        <w:rPr>
          <w:rFonts w:hint="eastAsia"/>
          <w:b/>
          <w:bCs/>
        </w:rPr>
        <w:t>九、其他程序性条款</w:t>
      </w:r>
    </w:p>
    <w:p w14:paraId="07EA6BB3" w14:textId="693A14A7" w:rsidR="000F1E70" w:rsidRPr="000F1E70" w:rsidRDefault="000F1E70" w:rsidP="000F1E70">
      <w:pPr>
        <w:spacing w:before="156"/>
      </w:pPr>
      <w:r>
        <w:t xml:space="preserve">9.1 </w:t>
      </w:r>
      <w:r>
        <w:t>争议解决条款：凡因本合同引起的或与本合同有关的任何争议，双方应友好协商解决；协商不成的，提交甲方所在地人民法院管辖。</w:t>
      </w:r>
    </w:p>
    <w:p w14:paraId="764136F1" w14:textId="74373E5B" w:rsidR="000F1E70" w:rsidRPr="000F1E70" w:rsidRDefault="000F1E70" w:rsidP="000F1E70">
      <w:pPr>
        <w:spacing w:before="156"/>
      </w:pPr>
      <w:r>
        <w:lastRenderedPageBreak/>
        <w:t xml:space="preserve">9.2 </w:t>
      </w:r>
      <w:r>
        <w:t>通知送达条款：合同项下的任何通知或各种通讯联系均应以书面形式按本合同封面记载的地址、电传号或其他联系方法送达对方。</w:t>
      </w:r>
    </w:p>
    <w:p w14:paraId="7E02A24E" w14:textId="6915CFF4" w:rsidR="000F1E70" w:rsidRDefault="000F1E70" w:rsidP="000F1E70">
      <w:pPr>
        <w:spacing w:before="156"/>
      </w:pPr>
      <w:r>
        <w:rPr>
          <w:rFonts w:hint="eastAsia"/>
        </w:rPr>
        <w:t>以上条款经双方确认无误后，由甲方和乙方签署生效。</w:t>
      </w:r>
    </w:p>
    <w:p w14:paraId="3C95AD17" w14:textId="77777777" w:rsidR="002A1B89" w:rsidRDefault="002A1B89" w:rsidP="000F1E70">
      <w:pPr>
        <w:spacing w:before="156"/>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F1E70" w14:paraId="253A2899" w14:textId="77777777" w:rsidTr="000F1E70">
        <w:tc>
          <w:tcPr>
            <w:tcW w:w="4148" w:type="dxa"/>
          </w:tcPr>
          <w:p w14:paraId="4CD16F07" w14:textId="77777777" w:rsidR="000F1E70" w:rsidRDefault="000F1E70" w:rsidP="000F1E70">
            <w:pPr>
              <w:spacing w:before="156"/>
            </w:pPr>
            <w:r>
              <w:rPr>
                <w:rFonts w:hint="eastAsia"/>
              </w:rPr>
              <w:t>甲方（盖章</w:t>
            </w:r>
            <w:r>
              <w:t>/</w:t>
            </w:r>
            <w:r>
              <w:t>签字）：</w:t>
            </w:r>
            <w:r>
              <w:t xml:space="preserve"> </w:t>
            </w:r>
          </w:p>
          <w:p w14:paraId="696DDE4F" w14:textId="7D0E56B3" w:rsidR="000F1E70" w:rsidRPr="000F1E70" w:rsidRDefault="000F1E70" w:rsidP="000F1E70">
            <w:pPr>
              <w:spacing w:before="156"/>
            </w:pPr>
            <w:r>
              <w:t>日期：</w:t>
            </w:r>
            <w:r w:rsidR="00444CCA">
              <w:rPr>
                <w:rFonts w:hint="eastAsia"/>
              </w:rPr>
              <w:t>2023/12/15</w:t>
            </w:r>
          </w:p>
        </w:tc>
        <w:tc>
          <w:tcPr>
            <w:tcW w:w="4148" w:type="dxa"/>
          </w:tcPr>
          <w:p w14:paraId="1A3B10DE" w14:textId="77777777" w:rsidR="000F1E70" w:rsidRDefault="000F1E70" w:rsidP="000F1E70">
            <w:pPr>
              <w:spacing w:before="156"/>
            </w:pPr>
            <w:r>
              <w:rPr>
                <w:rFonts w:hint="eastAsia"/>
              </w:rPr>
              <w:t>乙方（盖章</w:t>
            </w:r>
            <w:r>
              <w:t>/</w:t>
            </w:r>
            <w:r>
              <w:t>签字）：</w:t>
            </w:r>
            <w:r>
              <w:t xml:space="preserve"> </w:t>
            </w:r>
          </w:p>
          <w:p w14:paraId="36F662D4" w14:textId="204134D7" w:rsidR="000F1E70" w:rsidRPr="000F1E70" w:rsidRDefault="000F1E70" w:rsidP="000F1E70">
            <w:pPr>
              <w:spacing w:before="156"/>
            </w:pPr>
            <w:r>
              <w:t>日期：</w:t>
            </w:r>
            <w:r w:rsidR="00444CCA">
              <w:rPr>
                <w:rFonts w:hint="eastAsia"/>
              </w:rPr>
              <w:t>2023/12/15</w:t>
            </w:r>
          </w:p>
        </w:tc>
      </w:tr>
    </w:tbl>
    <w:p w14:paraId="0807E8CA" w14:textId="77777777" w:rsidR="000F1E70" w:rsidRDefault="000F1E70" w:rsidP="000F1E70">
      <w:pPr>
        <w:spacing w:before="156"/>
        <w:sectPr w:rsidR="000F1E70" w:rsidSect="007D5CB6">
          <w:type w:val="continuous"/>
          <w:pgSz w:w="11906" w:h="16838"/>
          <w:pgMar w:top="1440" w:right="1800" w:bottom="1440" w:left="1800" w:header="851" w:footer="992" w:gutter="0"/>
          <w:cols w:space="425"/>
          <w:docGrid w:type="lines" w:linePitch="312"/>
        </w:sectPr>
      </w:pPr>
    </w:p>
    <w:p w14:paraId="10410A41" w14:textId="7181C3A2" w:rsidR="00F5510C" w:rsidRDefault="00F5510C" w:rsidP="000F1E70">
      <w:pPr>
        <w:spacing w:before="156"/>
      </w:pPr>
    </w:p>
    <w:sectPr w:rsidR="00F5510C" w:rsidSect="007D5CB6">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方正小标宋简体">
    <w:altName w:val="黑体"/>
    <w:charset w:val="86"/>
    <w:family w:val="script"/>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E0B01"/>
    <w:multiLevelType w:val="hybridMultilevel"/>
    <w:tmpl w:val="E598844E"/>
    <w:lvl w:ilvl="0" w:tplc="469C4C0A">
      <w:start w:val="1"/>
      <w:numFmt w:val="chineseCountingThousand"/>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 w15:restartNumberingAfterBreak="0">
    <w:nsid w:val="7721066F"/>
    <w:multiLevelType w:val="hybridMultilevel"/>
    <w:tmpl w:val="5B16E13A"/>
    <w:lvl w:ilvl="0" w:tplc="EF9A7CC6">
      <w:start w:val="1"/>
      <w:numFmt w:val="chineseCountingThousand"/>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7B414028"/>
    <w:multiLevelType w:val="hybridMultilevel"/>
    <w:tmpl w:val="A190A95A"/>
    <w:lvl w:ilvl="0" w:tplc="9732CD0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A9791F"/>
    <w:multiLevelType w:val="multilevel"/>
    <w:tmpl w:val="01A6BAA0"/>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34295538">
    <w:abstractNumId w:val="2"/>
  </w:num>
  <w:num w:numId="2" w16cid:durableId="2054963346">
    <w:abstractNumId w:val="1"/>
  </w:num>
  <w:num w:numId="3" w16cid:durableId="1337464299">
    <w:abstractNumId w:val="2"/>
  </w:num>
  <w:num w:numId="4" w16cid:durableId="1692995778">
    <w:abstractNumId w:val="1"/>
  </w:num>
  <w:num w:numId="5" w16cid:durableId="469056837">
    <w:abstractNumId w:val="1"/>
  </w:num>
  <w:num w:numId="6" w16cid:durableId="1311866062">
    <w:abstractNumId w:val="2"/>
  </w:num>
  <w:num w:numId="7" w16cid:durableId="1544252832">
    <w:abstractNumId w:val="0"/>
  </w:num>
  <w:num w:numId="8" w16cid:durableId="886917388">
    <w:abstractNumId w:val="3"/>
  </w:num>
  <w:num w:numId="9" w16cid:durableId="264924793">
    <w:abstractNumId w:val="2"/>
  </w:num>
  <w:num w:numId="10" w16cid:durableId="1202982481">
    <w:abstractNumId w:val="3"/>
  </w:num>
  <w:num w:numId="11" w16cid:durableId="1935898391">
    <w:abstractNumId w:val="3"/>
  </w:num>
  <w:num w:numId="12" w16cid:durableId="62123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2E"/>
    <w:rsid w:val="000C4FC8"/>
    <w:rsid w:val="000F1E70"/>
    <w:rsid w:val="0022484E"/>
    <w:rsid w:val="00296A3E"/>
    <w:rsid w:val="002A1B89"/>
    <w:rsid w:val="002B2FE7"/>
    <w:rsid w:val="0032032E"/>
    <w:rsid w:val="00444CCA"/>
    <w:rsid w:val="00490306"/>
    <w:rsid w:val="00645C71"/>
    <w:rsid w:val="00662F7A"/>
    <w:rsid w:val="007D5CB6"/>
    <w:rsid w:val="008108B9"/>
    <w:rsid w:val="00944F11"/>
    <w:rsid w:val="0097043B"/>
    <w:rsid w:val="009A6337"/>
    <w:rsid w:val="00B155A2"/>
    <w:rsid w:val="00B35FE9"/>
    <w:rsid w:val="00DD2D89"/>
    <w:rsid w:val="00ED102C"/>
    <w:rsid w:val="00F5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A744"/>
  <w15:chartTrackingRefBased/>
  <w15:docId w15:val="{9BB66D6E-09A9-4276-88A2-9B668A06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84E"/>
    <w:pPr>
      <w:widowControl w:val="0"/>
      <w:adjustRightInd w:val="0"/>
      <w:snapToGrid w:val="0"/>
      <w:spacing w:beforeLines="50" w:before="50" w:line="300" w:lineRule="auto"/>
    </w:pPr>
    <w:rPr>
      <w:rFonts w:eastAsia="宋体"/>
      <w:sz w:val="24"/>
    </w:rPr>
  </w:style>
  <w:style w:type="paragraph" w:styleId="1">
    <w:name w:val="heading 1"/>
    <w:basedOn w:val="a"/>
    <w:next w:val="a"/>
    <w:link w:val="10"/>
    <w:autoRedefine/>
    <w:qFormat/>
    <w:rsid w:val="00296A3E"/>
    <w:pPr>
      <w:numPr>
        <w:numId w:val="1"/>
      </w:numPr>
      <w:spacing w:line="580" w:lineRule="exact"/>
      <w:ind w:left="0" w:firstLine="0"/>
      <w:jc w:val="both"/>
      <w:outlineLvl w:val="0"/>
    </w:pPr>
    <w:rPr>
      <w:rFonts w:ascii="仿宋_GB2312" w:eastAsia="黑体" w:hAnsi="Times New Roman" w:cs="Times New Roman"/>
      <w:sz w:val="32"/>
      <w:szCs w:val="32"/>
    </w:rPr>
  </w:style>
  <w:style w:type="paragraph" w:styleId="2">
    <w:name w:val="heading 2"/>
    <w:basedOn w:val="a"/>
    <w:next w:val="a"/>
    <w:link w:val="20"/>
    <w:autoRedefine/>
    <w:uiPriority w:val="9"/>
    <w:unhideWhenUsed/>
    <w:qFormat/>
    <w:rsid w:val="002B2FE7"/>
    <w:pPr>
      <w:keepNext/>
      <w:keepLines/>
      <w:numPr>
        <w:numId w:val="8"/>
      </w:numPr>
      <w:spacing w:afterLines="50" w:after="50" w:line="360" w:lineRule="auto"/>
      <w:ind w:left="0" w:firstLineChars="150" w:firstLine="150"/>
      <w:outlineLvl w:val="1"/>
    </w:pPr>
    <w:rPr>
      <w:rFonts w:asciiTheme="majorHAnsi" w:eastAsia="楷体" w:hAnsiTheme="majorHAnsi" w:cstheme="majorBidi"/>
      <w:bCs/>
      <w:sz w:val="32"/>
      <w:szCs w:val="32"/>
    </w:rPr>
  </w:style>
  <w:style w:type="paragraph" w:styleId="3">
    <w:name w:val="heading 3"/>
    <w:basedOn w:val="a"/>
    <w:next w:val="a"/>
    <w:link w:val="30"/>
    <w:autoRedefine/>
    <w:uiPriority w:val="9"/>
    <w:unhideWhenUsed/>
    <w:qFormat/>
    <w:rsid w:val="002B2FE7"/>
    <w:pPr>
      <w:keepNext/>
      <w:keepLines/>
      <w:spacing w:after="260" w:line="415" w:lineRule="auto"/>
      <w:ind w:firstLineChars="200" w:firstLine="200"/>
      <w:outlineLvl w:val="2"/>
    </w:pPr>
    <w:rPr>
      <w:b/>
      <w:bCs/>
      <w:sz w:val="32"/>
      <w:szCs w:val="32"/>
    </w:rPr>
  </w:style>
  <w:style w:type="paragraph" w:styleId="4">
    <w:name w:val="heading 4"/>
    <w:basedOn w:val="a"/>
    <w:next w:val="a"/>
    <w:link w:val="40"/>
    <w:uiPriority w:val="9"/>
    <w:semiHidden/>
    <w:unhideWhenUsed/>
    <w:qFormat/>
    <w:rsid w:val="0032032E"/>
    <w:pPr>
      <w:keepNext/>
      <w:keepLines/>
      <w:spacing w:before="80" w:after="40"/>
      <w:outlineLvl w:val="3"/>
    </w:pPr>
    <w:rPr>
      <w:rFonts w:eastAsiaTheme="minorEastAsia" w:cstheme="majorBidi"/>
      <w:color w:val="0F4761" w:themeColor="accent1" w:themeShade="BF"/>
      <w:sz w:val="28"/>
      <w:szCs w:val="28"/>
    </w:rPr>
  </w:style>
  <w:style w:type="paragraph" w:styleId="5">
    <w:name w:val="heading 5"/>
    <w:basedOn w:val="a"/>
    <w:next w:val="a"/>
    <w:link w:val="50"/>
    <w:uiPriority w:val="9"/>
    <w:semiHidden/>
    <w:unhideWhenUsed/>
    <w:qFormat/>
    <w:rsid w:val="0032032E"/>
    <w:pPr>
      <w:keepNext/>
      <w:keepLines/>
      <w:spacing w:before="80" w:after="40"/>
      <w:outlineLvl w:val="4"/>
    </w:pPr>
    <w:rPr>
      <w:rFonts w:eastAsiaTheme="minorEastAsia" w:cstheme="majorBidi"/>
      <w:color w:val="0F4761" w:themeColor="accent1" w:themeShade="BF"/>
      <w:szCs w:val="24"/>
    </w:rPr>
  </w:style>
  <w:style w:type="paragraph" w:styleId="6">
    <w:name w:val="heading 6"/>
    <w:basedOn w:val="a"/>
    <w:next w:val="a"/>
    <w:link w:val="60"/>
    <w:uiPriority w:val="9"/>
    <w:semiHidden/>
    <w:unhideWhenUsed/>
    <w:qFormat/>
    <w:rsid w:val="0032032E"/>
    <w:pPr>
      <w:keepNext/>
      <w:keepLines/>
      <w:spacing w:before="40"/>
      <w:outlineLvl w:val="5"/>
    </w:pPr>
    <w:rPr>
      <w:rFonts w:eastAsiaTheme="minorEastAsia" w:cstheme="majorBidi"/>
      <w:b/>
      <w:bCs/>
      <w:color w:val="0F4761" w:themeColor="accent1" w:themeShade="BF"/>
    </w:rPr>
  </w:style>
  <w:style w:type="paragraph" w:styleId="7">
    <w:name w:val="heading 7"/>
    <w:basedOn w:val="a"/>
    <w:next w:val="a"/>
    <w:link w:val="70"/>
    <w:uiPriority w:val="9"/>
    <w:semiHidden/>
    <w:unhideWhenUsed/>
    <w:qFormat/>
    <w:rsid w:val="0032032E"/>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32032E"/>
    <w:pPr>
      <w:keepNext/>
      <w:keepLines/>
      <w:spacing w:before="0"/>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32032E"/>
    <w:pPr>
      <w:keepNext/>
      <w:keepLines/>
      <w:spacing w:before="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6A3E"/>
    <w:rPr>
      <w:rFonts w:ascii="仿宋_GB2312" w:eastAsia="黑体" w:hAnsi="Times New Roman" w:cs="Times New Roman"/>
      <w:sz w:val="32"/>
      <w:szCs w:val="32"/>
    </w:rPr>
  </w:style>
  <w:style w:type="paragraph" w:styleId="a3">
    <w:name w:val="Title"/>
    <w:basedOn w:val="a"/>
    <w:next w:val="a"/>
    <w:link w:val="a4"/>
    <w:autoRedefine/>
    <w:uiPriority w:val="10"/>
    <w:qFormat/>
    <w:rsid w:val="00296A3E"/>
    <w:pPr>
      <w:spacing w:after="240"/>
      <w:jc w:val="center"/>
      <w:outlineLvl w:val="1"/>
    </w:pPr>
    <w:rPr>
      <w:rFonts w:asciiTheme="majorHAnsi" w:eastAsia="黑体" w:hAnsiTheme="majorHAnsi" w:cstheme="majorBidi"/>
      <w:bCs/>
      <w:sz w:val="44"/>
      <w:szCs w:val="32"/>
    </w:rPr>
  </w:style>
  <w:style w:type="character" w:customStyle="1" w:styleId="a4">
    <w:name w:val="标题 字符"/>
    <w:basedOn w:val="a0"/>
    <w:link w:val="a3"/>
    <w:uiPriority w:val="10"/>
    <w:rsid w:val="00296A3E"/>
    <w:rPr>
      <w:rFonts w:asciiTheme="majorHAnsi" w:eastAsia="黑体" w:hAnsiTheme="majorHAnsi" w:cstheme="majorBidi"/>
      <w:bCs/>
      <w:sz w:val="44"/>
      <w:szCs w:val="32"/>
    </w:rPr>
  </w:style>
  <w:style w:type="paragraph" w:styleId="a5">
    <w:name w:val="Subtitle"/>
    <w:basedOn w:val="a"/>
    <w:next w:val="a"/>
    <w:link w:val="a6"/>
    <w:uiPriority w:val="11"/>
    <w:qFormat/>
    <w:rsid w:val="00944F11"/>
    <w:pPr>
      <w:spacing w:before="240" w:after="60" w:line="312" w:lineRule="auto"/>
      <w:jc w:val="center"/>
      <w:outlineLvl w:val="1"/>
    </w:pPr>
    <w:rPr>
      <w:rFonts w:eastAsia="黑体"/>
      <w:bCs/>
      <w:kern w:val="28"/>
      <w:sz w:val="36"/>
      <w:szCs w:val="32"/>
    </w:rPr>
  </w:style>
  <w:style w:type="character" w:customStyle="1" w:styleId="a6">
    <w:name w:val="副标题 字符"/>
    <w:basedOn w:val="a0"/>
    <w:link w:val="a5"/>
    <w:uiPriority w:val="11"/>
    <w:rsid w:val="00944F11"/>
    <w:rPr>
      <w:rFonts w:eastAsia="黑体"/>
      <w:bCs/>
      <w:kern w:val="28"/>
      <w:sz w:val="36"/>
      <w:szCs w:val="32"/>
    </w:rPr>
  </w:style>
  <w:style w:type="character" w:customStyle="1" w:styleId="20">
    <w:name w:val="标题 2 字符"/>
    <w:basedOn w:val="a0"/>
    <w:link w:val="2"/>
    <w:uiPriority w:val="9"/>
    <w:rsid w:val="002B2FE7"/>
    <w:rPr>
      <w:rFonts w:asciiTheme="majorHAnsi" w:eastAsia="楷体" w:hAnsiTheme="majorHAnsi" w:cstheme="majorBidi"/>
      <w:bCs/>
      <w:sz w:val="32"/>
      <w:szCs w:val="32"/>
    </w:rPr>
  </w:style>
  <w:style w:type="paragraph" w:customStyle="1" w:styleId="a7">
    <w:name w:val="总标题"/>
    <w:basedOn w:val="a"/>
    <w:next w:val="a"/>
    <w:link w:val="a8"/>
    <w:autoRedefine/>
    <w:qFormat/>
    <w:rsid w:val="002B2FE7"/>
    <w:pPr>
      <w:widowControl/>
      <w:spacing w:line="360" w:lineRule="auto"/>
      <w:ind w:firstLineChars="200" w:firstLine="200"/>
      <w:jc w:val="center"/>
      <w:outlineLvl w:val="0"/>
    </w:pPr>
    <w:rPr>
      <w:rFonts w:ascii="方正小标宋简体" w:eastAsia="黑体" w:hAnsi="Times New Roman" w:cs="Times New Roman"/>
      <w:bCs/>
      <w:sz w:val="44"/>
      <w:szCs w:val="44"/>
    </w:rPr>
  </w:style>
  <w:style w:type="character" w:customStyle="1" w:styleId="a8">
    <w:name w:val="总标题 字符"/>
    <w:basedOn w:val="a0"/>
    <w:link w:val="a7"/>
    <w:rsid w:val="002B2FE7"/>
    <w:rPr>
      <w:rFonts w:ascii="方正小标宋简体" w:eastAsia="黑体" w:hAnsi="Times New Roman" w:cs="Times New Roman"/>
      <w:bCs/>
      <w:sz w:val="44"/>
      <w:szCs w:val="44"/>
    </w:rPr>
  </w:style>
  <w:style w:type="paragraph" w:customStyle="1" w:styleId="a9">
    <w:name w:val="标题副"/>
    <w:basedOn w:val="a7"/>
    <w:next w:val="a"/>
    <w:link w:val="aa"/>
    <w:autoRedefine/>
    <w:qFormat/>
    <w:rsid w:val="002B2FE7"/>
    <w:pPr>
      <w:outlineLvl w:val="1"/>
    </w:pPr>
    <w:rPr>
      <w:sz w:val="36"/>
    </w:rPr>
  </w:style>
  <w:style w:type="character" w:customStyle="1" w:styleId="aa">
    <w:name w:val="标题副 字符"/>
    <w:basedOn w:val="a8"/>
    <w:link w:val="a9"/>
    <w:rsid w:val="002B2FE7"/>
    <w:rPr>
      <w:rFonts w:ascii="方正小标宋简体" w:eastAsia="黑体" w:hAnsi="Times New Roman" w:cs="Times New Roman"/>
      <w:bCs/>
      <w:sz w:val="36"/>
      <w:szCs w:val="44"/>
    </w:rPr>
  </w:style>
  <w:style w:type="character" w:customStyle="1" w:styleId="30">
    <w:name w:val="标题 3 字符"/>
    <w:basedOn w:val="a0"/>
    <w:link w:val="3"/>
    <w:uiPriority w:val="9"/>
    <w:rsid w:val="002B2FE7"/>
    <w:rPr>
      <w:rFonts w:eastAsia="宋体"/>
      <w:b/>
      <w:bCs/>
      <w:sz w:val="32"/>
      <w:szCs w:val="32"/>
    </w:rPr>
  </w:style>
  <w:style w:type="character" w:customStyle="1" w:styleId="40">
    <w:name w:val="标题 4 字符"/>
    <w:basedOn w:val="a0"/>
    <w:link w:val="4"/>
    <w:uiPriority w:val="9"/>
    <w:semiHidden/>
    <w:rsid w:val="0032032E"/>
    <w:rPr>
      <w:rFonts w:cstheme="majorBidi"/>
      <w:color w:val="0F4761" w:themeColor="accent1" w:themeShade="BF"/>
      <w:sz w:val="28"/>
      <w:szCs w:val="28"/>
    </w:rPr>
  </w:style>
  <w:style w:type="character" w:customStyle="1" w:styleId="50">
    <w:name w:val="标题 5 字符"/>
    <w:basedOn w:val="a0"/>
    <w:link w:val="5"/>
    <w:uiPriority w:val="9"/>
    <w:semiHidden/>
    <w:rsid w:val="0032032E"/>
    <w:rPr>
      <w:rFonts w:cstheme="majorBidi"/>
      <w:color w:val="0F4761" w:themeColor="accent1" w:themeShade="BF"/>
      <w:sz w:val="24"/>
      <w:szCs w:val="24"/>
    </w:rPr>
  </w:style>
  <w:style w:type="character" w:customStyle="1" w:styleId="60">
    <w:name w:val="标题 6 字符"/>
    <w:basedOn w:val="a0"/>
    <w:link w:val="6"/>
    <w:uiPriority w:val="9"/>
    <w:semiHidden/>
    <w:rsid w:val="0032032E"/>
    <w:rPr>
      <w:rFonts w:cstheme="majorBidi"/>
      <w:b/>
      <w:bCs/>
      <w:color w:val="0F4761" w:themeColor="accent1" w:themeShade="BF"/>
      <w:sz w:val="24"/>
    </w:rPr>
  </w:style>
  <w:style w:type="character" w:customStyle="1" w:styleId="70">
    <w:name w:val="标题 7 字符"/>
    <w:basedOn w:val="a0"/>
    <w:link w:val="7"/>
    <w:uiPriority w:val="9"/>
    <w:semiHidden/>
    <w:rsid w:val="0032032E"/>
    <w:rPr>
      <w:rFonts w:cstheme="majorBidi"/>
      <w:b/>
      <w:bCs/>
      <w:color w:val="595959" w:themeColor="text1" w:themeTint="A6"/>
      <w:sz w:val="24"/>
    </w:rPr>
  </w:style>
  <w:style w:type="character" w:customStyle="1" w:styleId="80">
    <w:name w:val="标题 8 字符"/>
    <w:basedOn w:val="a0"/>
    <w:link w:val="8"/>
    <w:uiPriority w:val="9"/>
    <w:semiHidden/>
    <w:rsid w:val="0032032E"/>
    <w:rPr>
      <w:rFonts w:cstheme="majorBidi"/>
      <w:color w:val="595959" w:themeColor="text1" w:themeTint="A6"/>
      <w:sz w:val="24"/>
    </w:rPr>
  </w:style>
  <w:style w:type="character" w:customStyle="1" w:styleId="90">
    <w:name w:val="标题 9 字符"/>
    <w:basedOn w:val="a0"/>
    <w:link w:val="9"/>
    <w:uiPriority w:val="9"/>
    <w:semiHidden/>
    <w:rsid w:val="0032032E"/>
    <w:rPr>
      <w:rFonts w:eastAsiaTheme="majorEastAsia" w:cstheme="majorBidi"/>
      <w:color w:val="595959" w:themeColor="text1" w:themeTint="A6"/>
      <w:sz w:val="24"/>
    </w:rPr>
  </w:style>
  <w:style w:type="paragraph" w:styleId="ab">
    <w:name w:val="Quote"/>
    <w:basedOn w:val="a"/>
    <w:next w:val="a"/>
    <w:link w:val="ac"/>
    <w:uiPriority w:val="29"/>
    <w:qFormat/>
    <w:rsid w:val="0032032E"/>
    <w:pPr>
      <w:spacing w:before="160" w:after="160"/>
      <w:jc w:val="center"/>
    </w:pPr>
    <w:rPr>
      <w:i/>
      <w:iCs/>
      <w:color w:val="404040" w:themeColor="text1" w:themeTint="BF"/>
    </w:rPr>
  </w:style>
  <w:style w:type="character" w:customStyle="1" w:styleId="ac">
    <w:name w:val="引用 字符"/>
    <w:basedOn w:val="a0"/>
    <w:link w:val="ab"/>
    <w:uiPriority w:val="29"/>
    <w:rsid w:val="0032032E"/>
    <w:rPr>
      <w:rFonts w:eastAsia="宋体"/>
      <w:i/>
      <w:iCs/>
      <w:color w:val="404040" w:themeColor="text1" w:themeTint="BF"/>
      <w:sz w:val="24"/>
    </w:rPr>
  </w:style>
  <w:style w:type="paragraph" w:styleId="ad">
    <w:name w:val="List Paragraph"/>
    <w:basedOn w:val="a"/>
    <w:uiPriority w:val="34"/>
    <w:qFormat/>
    <w:rsid w:val="0032032E"/>
    <w:pPr>
      <w:ind w:left="720"/>
      <w:contextualSpacing/>
    </w:pPr>
  </w:style>
  <w:style w:type="character" w:styleId="ae">
    <w:name w:val="Intense Emphasis"/>
    <w:basedOn w:val="a0"/>
    <w:uiPriority w:val="21"/>
    <w:qFormat/>
    <w:rsid w:val="0032032E"/>
    <w:rPr>
      <w:i/>
      <w:iCs/>
      <w:color w:val="0F4761" w:themeColor="accent1" w:themeShade="BF"/>
    </w:rPr>
  </w:style>
  <w:style w:type="paragraph" w:styleId="af">
    <w:name w:val="Intense Quote"/>
    <w:basedOn w:val="a"/>
    <w:next w:val="a"/>
    <w:link w:val="af0"/>
    <w:uiPriority w:val="30"/>
    <w:qFormat/>
    <w:rsid w:val="00320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sid w:val="0032032E"/>
    <w:rPr>
      <w:rFonts w:eastAsia="宋体"/>
      <w:i/>
      <w:iCs/>
      <w:color w:val="0F4761" w:themeColor="accent1" w:themeShade="BF"/>
      <w:sz w:val="24"/>
    </w:rPr>
  </w:style>
  <w:style w:type="character" w:styleId="af1">
    <w:name w:val="Intense Reference"/>
    <w:basedOn w:val="a0"/>
    <w:uiPriority w:val="32"/>
    <w:qFormat/>
    <w:rsid w:val="0032032E"/>
    <w:rPr>
      <w:b/>
      <w:bCs/>
      <w:smallCaps/>
      <w:color w:val="0F4761" w:themeColor="accent1" w:themeShade="BF"/>
      <w:spacing w:val="5"/>
    </w:rPr>
  </w:style>
  <w:style w:type="table" w:styleId="af2">
    <w:name w:val="Table Grid"/>
    <w:basedOn w:val="a1"/>
    <w:uiPriority w:val="39"/>
    <w:rsid w:val="000F1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惊蛰 彭</dc:creator>
  <cp:keywords/>
  <dc:description/>
  <cp:lastModifiedBy>惊蛰 彭</cp:lastModifiedBy>
  <cp:revision>6</cp:revision>
  <cp:lastPrinted>2024-03-09T07:39:00Z</cp:lastPrinted>
  <dcterms:created xsi:type="dcterms:W3CDTF">2024-03-07T16:44:00Z</dcterms:created>
  <dcterms:modified xsi:type="dcterms:W3CDTF">2024-03-09T07:50:00Z</dcterms:modified>
</cp:coreProperties>
</file>