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5ECC5" w14:textId="132758A2" w:rsidR="00F02A23" w:rsidRPr="005E3D7D" w:rsidRDefault="00E94FAD">
      <w:pPr>
        <w:rPr>
          <w:rFonts w:cstheme="minorHAnsi"/>
          <w:b/>
          <w:sz w:val="36"/>
        </w:rPr>
      </w:pPr>
      <w:r w:rsidRPr="005E3D7D">
        <w:rPr>
          <w:rFonts w:cstheme="minorHAnsi"/>
          <w:b/>
          <w:sz w:val="36"/>
        </w:rPr>
        <w:t>Änderungshistorie</w:t>
      </w:r>
      <w:r w:rsidR="00C0706A" w:rsidRPr="005E3D7D">
        <w:rPr>
          <w:rFonts w:cstheme="minorHAnsi"/>
          <w:b/>
          <w:sz w:val="36"/>
        </w:rPr>
        <w:t xml:space="preserve"> </w:t>
      </w:r>
      <w:r w:rsidR="00EB57D0">
        <w:rPr>
          <w:rFonts w:cstheme="minorHAnsi"/>
          <w:b/>
          <w:sz w:val="36"/>
        </w:rPr>
        <w:t>2</w:t>
      </w:r>
      <w:r w:rsidR="00C0706A" w:rsidRPr="005E3D7D">
        <w:rPr>
          <w:rFonts w:cstheme="minorHAnsi"/>
          <w:b/>
          <w:sz w:val="36"/>
        </w:rPr>
        <w:t>.</w:t>
      </w:r>
      <w:r w:rsidR="00EB57D0">
        <w:rPr>
          <w:rFonts w:cstheme="minorHAnsi"/>
          <w:b/>
          <w:sz w:val="36"/>
        </w:rPr>
        <w:t>1</w:t>
      </w:r>
      <w:r w:rsidR="00DA1133" w:rsidRPr="005E3D7D">
        <w:rPr>
          <w:rFonts w:cstheme="minorHAnsi"/>
          <w:b/>
          <w:sz w:val="36"/>
        </w:rPr>
        <w:t>.</w:t>
      </w:r>
      <w:r w:rsidR="009D78BF">
        <w:rPr>
          <w:rFonts w:cstheme="minorHAnsi"/>
          <w:b/>
          <w:sz w:val="36"/>
        </w:rPr>
        <w:t>5</w:t>
      </w:r>
    </w:p>
    <w:p w14:paraId="66F861D4" w14:textId="40C92D12" w:rsidR="001E0B95" w:rsidRDefault="001E0B95" w:rsidP="00DA1133">
      <w:pPr>
        <w:rPr>
          <w:rFonts w:cstheme="minorHAnsi"/>
          <w:b/>
        </w:rPr>
      </w:pPr>
      <w:r w:rsidRPr="00ED27BA">
        <w:rPr>
          <w:rFonts w:ascii="Verdana" w:hAnsi="Verdana"/>
          <w:color w:val="333333"/>
          <w:sz w:val="18"/>
          <w:szCs w:val="18"/>
          <w:shd w:val="clear" w:color="auto" w:fill="FFFFFF"/>
        </w:rPr>
        <w:t xml:space="preserve">VERÖFFENTLICHT am </w:t>
      </w:r>
      <w:r w:rsidR="009D78BF">
        <w:rPr>
          <w:rFonts w:ascii="Verdana" w:hAnsi="Verdana"/>
          <w:color w:val="333333"/>
          <w:sz w:val="18"/>
          <w:szCs w:val="18"/>
          <w:shd w:val="clear" w:color="auto" w:fill="FFFFFF"/>
        </w:rPr>
        <w:t>10</w:t>
      </w:r>
      <w:r w:rsidR="00ED27BA" w:rsidRPr="00ED27BA">
        <w:rPr>
          <w:rFonts w:ascii="Verdana" w:hAnsi="Verdana"/>
          <w:color w:val="333333"/>
          <w:sz w:val="18"/>
          <w:szCs w:val="18"/>
          <w:shd w:val="clear" w:color="auto" w:fill="FFFFFF"/>
        </w:rPr>
        <w:t>.</w:t>
      </w:r>
      <w:r w:rsidR="009D78BF">
        <w:rPr>
          <w:rFonts w:ascii="Verdana" w:hAnsi="Verdana"/>
          <w:color w:val="333333"/>
          <w:sz w:val="18"/>
          <w:szCs w:val="18"/>
          <w:shd w:val="clear" w:color="auto" w:fill="FFFFFF"/>
        </w:rPr>
        <w:t>11</w:t>
      </w:r>
      <w:r w:rsidRPr="00ED27BA">
        <w:rPr>
          <w:rFonts w:ascii="Verdana" w:hAnsi="Verdana"/>
          <w:color w:val="333333"/>
          <w:sz w:val="18"/>
          <w:szCs w:val="18"/>
          <w:shd w:val="clear" w:color="auto" w:fill="FFFFFF"/>
        </w:rPr>
        <w:t>.202</w:t>
      </w:r>
      <w:r w:rsidR="009D78BF">
        <w:rPr>
          <w:rFonts w:ascii="Verdana" w:hAnsi="Verdana"/>
          <w:color w:val="333333"/>
          <w:sz w:val="18"/>
          <w:szCs w:val="18"/>
          <w:shd w:val="clear" w:color="auto" w:fill="FFFFFF"/>
        </w:rPr>
        <w:t>3</w:t>
      </w:r>
    </w:p>
    <w:p w14:paraId="522CE080" w14:textId="77777777" w:rsidR="00491F0D" w:rsidRDefault="00491F0D" w:rsidP="00DA1133">
      <w:pPr>
        <w:rPr>
          <w:rFonts w:cstheme="minorHAnsi"/>
          <w:b/>
        </w:rPr>
      </w:pPr>
    </w:p>
    <w:p w14:paraId="5338FE8F" w14:textId="726077AC" w:rsidR="00B527F4" w:rsidRPr="00491F0D" w:rsidRDefault="00491F0D" w:rsidP="00DA1133">
      <w:pPr>
        <w:rPr>
          <w:rFonts w:cstheme="minorHAnsi"/>
          <w:b/>
          <w:bCs/>
        </w:rPr>
      </w:pPr>
      <w:r w:rsidRPr="00491F0D">
        <w:rPr>
          <w:b/>
          <w:bCs/>
        </w:rPr>
        <w:t>Alle Änderungen der Version 2.1.</w:t>
      </w:r>
      <w:r w:rsidR="009D78BF">
        <w:rPr>
          <w:b/>
          <w:bCs/>
        </w:rPr>
        <w:t>5</w:t>
      </w:r>
      <w:r w:rsidRPr="00491F0D">
        <w:rPr>
          <w:b/>
          <w:bCs/>
        </w:rPr>
        <w:t xml:space="preserve"> sind abwärtskompatibel zur Version 2.1.</w:t>
      </w:r>
      <w:r w:rsidR="008B7C08">
        <w:rPr>
          <w:b/>
          <w:bCs/>
        </w:rPr>
        <w:t>4</w:t>
      </w:r>
    </w:p>
    <w:p w14:paraId="4C8A883E" w14:textId="77777777" w:rsidR="00E94FAD" w:rsidRPr="005E3D7D" w:rsidRDefault="00E94FAD">
      <w:pPr>
        <w:rPr>
          <w:rFonts w:cstheme="minorHAnsi"/>
        </w:rPr>
      </w:pPr>
    </w:p>
    <w:p w14:paraId="762FD275" w14:textId="349385C6" w:rsidR="00B527F4" w:rsidRPr="00FA383D" w:rsidRDefault="00FA383D" w:rsidP="00FA383D">
      <w:pPr>
        <w:rPr>
          <w:rFonts w:cstheme="minorHAnsi"/>
          <w:b/>
        </w:rPr>
      </w:pPr>
      <w:r w:rsidRPr="00FA383D">
        <w:rPr>
          <w:rFonts w:cstheme="minorHAnsi"/>
          <w:b/>
        </w:rPr>
        <w:t>I.</w:t>
      </w:r>
      <w:r>
        <w:rPr>
          <w:rFonts w:cstheme="minorHAnsi"/>
          <w:b/>
        </w:rPr>
        <w:t xml:space="preserve"> </w:t>
      </w:r>
      <w:r w:rsidRPr="00FA383D">
        <w:rPr>
          <w:rFonts w:cstheme="minorHAnsi"/>
          <w:b/>
        </w:rPr>
        <w:t>Änderungen/Neuerungen</w:t>
      </w:r>
    </w:p>
    <w:p w14:paraId="4384E37B" w14:textId="39F78CEB" w:rsidR="00A876E0" w:rsidRPr="00C543D8" w:rsidRDefault="001E0B95" w:rsidP="00076B2E">
      <w:pPr>
        <w:rPr>
          <w:rFonts w:cstheme="minorHAnsi"/>
          <w:b/>
          <w:lang w:val="en-US"/>
        </w:rPr>
      </w:pPr>
      <w:r w:rsidRPr="00C543D8">
        <w:rPr>
          <w:rFonts w:cstheme="minorHAnsi"/>
          <w:b/>
          <w:lang w:val="en-US"/>
        </w:rPr>
        <w:t xml:space="preserve">OTDS-Ticket </w:t>
      </w:r>
      <w:r w:rsidR="00076B2E" w:rsidRPr="00C543D8">
        <w:rPr>
          <w:rFonts w:cstheme="minorHAnsi"/>
          <w:b/>
          <w:lang w:val="en-US"/>
        </w:rPr>
        <w:t>3</w:t>
      </w:r>
      <w:r w:rsidR="00C543D8" w:rsidRPr="00C543D8">
        <w:rPr>
          <w:rFonts w:cstheme="minorHAnsi"/>
          <w:b/>
          <w:lang w:val="en-US"/>
        </w:rPr>
        <w:t>778</w:t>
      </w:r>
      <w:r w:rsidR="00076B2E" w:rsidRPr="00C543D8">
        <w:rPr>
          <w:rFonts w:cstheme="minorHAnsi"/>
          <w:b/>
          <w:lang w:val="en-US"/>
        </w:rPr>
        <w:t xml:space="preserve">: </w:t>
      </w:r>
      <w:r w:rsidR="008B7C08">
        <w:rPr>
          <w:rFonts w:cstheme="minorHAnsi"/>
          <w:b/>
          <w:lang w:val="en-US"/>
        </w:rPr>
        <w:t>“</w:t>
      </w:r>
      <w:r w:rsidR="00C543D8" w:rsidRPr="00C543D8">
        <w:rPr>
          <w:rFonts w:cstheme="minorHAnsi"/>
          <w:b/>
          <w:lang w:val="en-US"/>
        </w:rPr>
        <w:t>GeneralIncludedService</w:t>
      </w:r>
      <w:r w:rsidR="008B7C08">
        <w:rPr>
          <w:rFonts w:cstheme="minorHAnsi"/>
          <w:b/>
          <w:lang w:val="en-US"/>
        </w:rPr>
        <w:t>”</w:t>
      </w:r>
      <w:r w:rsidR="00C543D8" w:rsidRPr="00C543D8">
        <w:rPr>
          <w:rFonts w:cstheme="minorHAnsi"/>
          <w:b/>
          <w:lang w:val="en-US"/>
        </w:rPr>
        <w:t xml:space="preserve"> um </w:t>
      </w:r>
      <w:r w:rsidR="008B7C08">
        <w:rPr>
          <w:rFonts w:cstheme="minorHAnsi"/>
          <w:b/>
          <w:lang w:val="en-US"/>
        </w:rPr>
        <w:t>“</w:t>
      </w:r>
      <w:r w:rsidR="00C543D8" w:rsidRPr="00C543D8">
        <w:rPr>
          <w:rFonts w:cstheme="minorHAnsi"/>
          <w:b/>
          <w:lang w:val="en-US"/>
        </w:rPr>
        <w:t>Privat</w:t>
      </w:r>
      <w:r w:rsidR="00C543D8">
        <w:rPr>
          <w:rFonts w:cstheme="minorHAnsi"/>
          <w:b/>
          <w:lang w:val="en-US"/>
        </w:rPr>
        <w:t>eT</w:t>
      </w:r>
      <w:r w:rsidR="00C543D8" w:rsidRPr="00C543D8">
        <w:rPr>
          <w:rFonts w:cstheme="minorHAnsi"/>
          <w:b/>
          <w:lang w:val="en-US"/>
        </w:rPr>
        <w:t>ransfer</w:t>
      </w:r>
      <w:r w:rsidR="008B7C08">
        <w:rPr>
          <w:rFonts w:cstheme="minorHAnsi"/>
          <w:b/>
          <w:lang w:val="en-US"/>
        </w:rPr>
        <w:t>”</w:t>
      </w:r>
      <w:r w:rsidR="00C543D8" w:rsidRPr="00C543D8">
        <w:rPr>
          <w:rFonts w:cstheme="minorHAnsi"/>
          <w:b/>
          <w:lang w:val="en-US"/>
        </w:rPr>
        <w:t xml:space="preserve"> erweitert</w:t>
      </w:r>
    </w:p>
    <w:p w14:paraId="2617A7BC" w14:textId="363ECD14" w:rsidR="00072EE6" w:rsidRPr="001C3BC1" w:rsidRDefault="00C543D8" w:rsidP="00EE3592">
      <w:pPr>
        <w:pStyle w:val="Listenabsatz"/>
        <w:numPr>
          <w:ilvl w:val="0"/>
          <w:numId w:val="15"/>
        </w:numPr>
        <w:rPr>
          <w:rFonts w:cstheme="minorHAnsi"/>
          <w:b/>
        </w:rPr>
      </w:pPr>
      <w:r>
        <w:rPr>
          <w:rFonts w:cstheme="minorHAnsi"/>
          <w:bCs/>
        </w:rPr>
        <w:t xml:space="preserve">Um einen Transfer </w:t>
      </w:r>
      <w:r>
        <w:rPr>
          <w:rFonts w:ascii="Calibri" w:hAnsi="Calibri" w:cs="Calibri"/>
          <w:color w:val="242424"/>
          <w:shd w:val="clear" w:color="auto" w:fill="FFFFFF"/>
        </w:rPr>
        <w:t xml:space="preserve">in Kleinbussen oder Taxen, </w:t>
      </w:r>
      <w:r>
        <w:rPr>
          <w:rFonts w:ascii="Calibri" w:hAnsi="Calibri" w:cs="Calibri"/>
          <w:color w:val="242424"/>
          <w:shd w:val="clear" w:color="auto" w:fill="FFFFFF"/>
        </w:rPr>
        <w:t>der</w:t>
      </w:r>
      <w:r>
        <w:rPr>
          <w:rFonts w:ascii="Calibri" w:hAnsi="Calibri" w:cs="Calibri"/>
          <w:color w:val="242424"/>
          <w:shd w:val="clear" w:color="auto" w:fill="FFFFFF"/>
        </w:rPr>
        <w:t xml:space="preserve"> nur von einer zusammenhängenden Reisegruppe genutzt w</w:t>
      </w:r>
      <w:r>
        <w:rPr>
          <w:rFonts w:ascii="Calibri" w:hAnsi="Calibri" w:cs="Calibri"/>
          <w:color w:val="242424"/>
          <w:shd w:val="clear" w:color="auto" w:fill="FFFFFF"/>
        </w:rPr>
        <w:t>i</w:t>
      </w:r>
      <w:r>
        <w:rPr>
          <w:rFonts w:ascii="Calibri" w:hAnsi="Calibri" w:cs="Calibri"/>
          <w:color w:val="242424"/>
          <w:shd w:val="clear" w:color="auto" w:fill="FFFFFF"/>
        </w:rPr>
        <w:t>rd</w:t>
      </w:r>
      <w:r>
        <w:rPr>
          <w:rFonts w:ascii="Calibri" w:hAnsi="Calibri" w:cs="Calibri"/>
          <w:color w:val="242424"/>
          <w:shd w:val="clear" w:color="auto" w:fill="FFFFFF"/>
        </w:rPr>
        <w:t>, abbildbar zu mache</w:t>
      </w:r>
      <w:r>
        <w:rPr>
          <w:rFonts w:ascii="Calibri" w:hAnsi="Calibri" w:cs="Calibri"/>
          <w:color w:val="242424"/>
          <w:shd w:val="clear" w:color="auto" w:fill="FFFFFF"/>
        </w:rPr>
        <w:t>n</w:t>
      </w:r>
      <w:r>
        <w:rPr>
          <w:rFonts w:ascii="Calibri" w:hAnsi="Calibri" w:cs="Calibri"/>
          <w:color w:val="242424"/>
          <w:shd w:val="clear" w:color="auto" w:fill="FFFFFF"/>
        </w:rPr>
        <w:t>, wird in GeneralIncludedService das Enum „PrivateTransfer“ eingeführt.</w:t>
      </w:r>
    </w:p>
    <w:p w14:paraId="2B80A06D" w14:textId="213109DC" w:rsidR="001760F4" w:rsidRPr="001760F4" w:rsidRDefault="001760F4" w:rsidP="001760F4">
      <w:pPr>
        <w:rPr>
          <w:rFonts w:cstheme="minorHAnsi"/>
          <w:b/>
          <w:bCs/>
        </w:rPr>
      </w:pPr>
      <w:r w:rsidRPr="001760F4">
        <w:rPr>
          <w:rFonts w:cstheme="minorHAnsi"/>
          <w:b/>
          <w:bCs/>
        </w:rPr>
        <w:t>OTDS-Ticket 38</w:t>
      </w:r>
      <w:r w:rsidRPr="001760F4">
        <w:rPr>
          <w:rFonts w:cstheme="minorHAnsi"/>
          <w:b/>
          <w:bCs/>
        </w:rPr>
        <w:t>1</w:t>
      </w:r>
      <w:r w:rsidRPr="001760F4">
        <w:rPr>
          <w:rFonts w:cstheme="minorHAnsi"/>
          <w:b/>
          <w:bCs/>
        </w:rPr>
        <w:t xml:space="preserve">2: </w:t>
      </w:r>
      <w:r w:rsidRPr="001760F4">
        <w:rPr>
          <w:rFonts w:cstheme="minorHAnsi"/>
          <w:b/>
          <w:bCs/>
        </w:rPr>
        <w:t xml:space="preserve">GlobalValue </w:t>
      </w:r>
      <w:r>
        <w:rPr>
          <w:rFonts w:cstheme="minorHAnsi"/>
          <w:b/>
          <w:bCs/>
        </w:rPr>
        <w:t>„</w:t>
      </w:r>
      <w:r w:rsidRPr="001760F4">
        <w:rPr>
          <w:rFonts w:cstheme="minorHAnsi"/>
          <w:b/>
          <w:bCs/>
        </w:rPr>
        <w:t>DistributionChannel</w:t>
      </w:r>
      <w:r>
        <w:rPr>
          <w:rFonts w:cstheme="minorHAnsi"/>
          <w:b/>
          <w:bCs/>
        </w:rPr>
        <w:t>“</w:t>
      </w:r>
      <w:r w:rsidRPr="001760F4">
        <w:rPr>
          <w:rFonts w:cstheme="minorHAnsi"/>
          <w:b/>
          <w:bCs/>
        </w:rPr>
        <w:t xml:space="preserve"> um </w:t>
      </w:r>
      <w:r>
        <w:rPr>
          <w:rFonts w:cstheme="minorHAnsi"/>
          <w:b/>
          <w:bCs/>
        </w:rPr>
        <w:t>„</w:t>
      </w:r>
      <w:r w:rsidRPr="001760F4">
        <w:rPr>
          <w:rFonts w:cstheme="minorHAnsi"/>
          <w:b/>
          <w:bCs/>
        </w:rPr>
        <w:t>Peakwork” erweitert</w:t>
      </w:r>
    </w:p>
    <w:p w14:paraId="60BB3337" w14:textId="29FE8F58" w:rsidR="001760F4" w:rsidRPr="001760F4" w:rsidRDefault="001760F4" w:rsidP="001760F4">
      <w:pPr>
        <w:pStyle w:val="Listenabsatz"/>
        <w:numPr>
          <w:ilvl w:val="0"/>
          <w:numId w:val="15"/>
        </w:numPr>
        <w:rPr>
          <w:rFonts w:cstheme="minorHAnsi"/>
        </w:rPr>
      </w:pPr>
      <w:r>
        <w:rPr>
          <w:rFonts w:cstheme="minorHAnsi"/>
        </w:rPr>
        <w:t>„Peakwork“ wurde als weiteres Enum im Global Value „DistributionChannel“ aufgenommen, um eine weitere Differenzierung der Vertriebskanäle zu ermöglichen.</w:t>
      </w:r>
    </w:p>
    <w:p w14:paraId="233FF86D" w14:textId="7D2E1559" w:rsidR="007E7C7B" w:rsidRPr="005F3D36" w:rsidRDefault="007E7C7B" w:rsidP="007E7C7B">
      <w:pPr>
        <w:rPr>
          <w:rFonts w:cstheme="minorHAnsi"/>
          <w:b/>
          <w:bCs/>
        </w:rPr>
      </w:pPr>
      <w:r w:rsidRPr="005F3D36">
        <w:rPr>
          <w:rFonts w:cstheme="minorHAnsi"/>
          <w:b/>
          <w:bCs/>
        </w:rPr>
        <w:t>OTDS-Ticket</w:t>
      </w:r>
      <w:r w:rsidR="00C543D8" w:rsidRPr="005F3D36">
        <w:rPr>
          <w:rFonts w:cstheme="minorHAnsi"/>
          <w:b/>
          <w:bCs/>
        </w:rPr>
        <w:t xml:space="preserve"> 3828</w:t>
      </w:r>
      <w:r w:rsidRPr="005F3D36">
        <w:rPr>
          <w:rFonts w:cstheme="minorHAnsi"/>
          <w:b/>
          <w:bCs/>
        </w:rPr>
        <w:t xml:space="preserve">: </w:t>
      </w:r>
      <w:r w:rsidR="005F3D36" w:rsidRPr="005F3D36">
        <w:rPr>
          <w:rFonts w:cstheme="minorHAnsi"/>
          <w:b/>
          <w:bCs/>
        </w:rPr>
        <w:t>Neue Verpflegu</w:t>
      </w:r>
      <w:r w:rsidR="005F3D36">
        <w:rPr>
          <w:rFonts w:cstheme="minorHAnsi"/>
          <w:b/>
          <w:bCs/>
        </w:rPr>
        <w:t>ngsart „AllInclusiveLight“ i</w:t>
      </w:r>
      <w:r w:rsidRPr="005F3D36">
        <w:rPr>
          <w:rFonts w:cstheme="minorHAnsi"/>
          <w:b/>
          <w:bCs/>
        </w:rPr>
        <w:t>n</w:t>
      </w:r>
      <w:r w:rsidR="005F3D36">
        <w:rPr>
          <w:rFonts w:cstheme="minorHAnsi"/>
          <w:b/>
          <w:bCs/>
        </w:rPr>
        <w:t xml:space="preserve"> </w:t>
      </w:r>
      <w:r w:rsidR="008B7C08">
        <w:rPr>
          <w:rFonts w:cstheme="minorHAnsi"/>
          <w:b/>
          <w:bCs/>
        </w:rPr>
        <w:t>„</w:t>
      </w:r>
      <w:r w:rsidR="005F3D36">
        <w:rPr>
          <w:rFonts w:cstheme="minorHAnsi"/>
          <w:b/>
          <w:bCs/>
        </w:rPr>
        <w:t>BoardType</w:t>
      </w:r>
      <w:r w:rsidR="008B7C08">
        <w:rPr>
          <w:rFonts w:cstheme="minorHAnsi"/>
          <w:b/>
          <w:bCs/>
        </w:rPr>
        <w:t>“</w:t>
      </w:r>
    </w:p>
    <w:p w14:paraId="2925CDBD" w14:textId="3F16248C" w:rsidR="008B1B31" w:rsidRPr="005F3D36" w:rsidRDefault="007E7C7B" w:rsidP="008B1B31">
      <w:pPr>
        <w:pStyle w:val="Listenabsatz"/>
        <w:numPr>
          <w:ilvl w:val="0"/>
          <w:numId w:val="15"/>
        </w:numPr>
        <w:rPr>
          <w:rFonts w:cstheme="minorHAnsi"/>
        </w:rPr>
      </w:pPr>
      <w:r w:rsidRPr="005F3D36">
        <w:rPr>
          <w:rFonts w:cstheme="minorHAnsi"/>
        </w:rPr>
        <w:t>Accommodation</w:t>
      </w:r>
      <w:r w:rsidR="005F3D36" w:rsidRPr="005F3D36">
        <w:rPr>
          <w:rFonts w:cstheme="minorHAnsi"/>
        </w:rPr>
        <w:t>/Board/BoardType wurde ergänzt um das Attribut “AllInclusiveLight”, um di</w:t>
      </w:r>
      <w:r w:rsidR="005F3D36">
        <w:rPr>
          <w:rFonts w:cstheme="minorHAnsi"/>
        </w:rPr>
        <w:t>e Beschreibung einer All Inclusive-Leistung zu ermöglichen, die Einschränkungen aufweist.</w:t>
      </w:r>
    </w:p>
    <w:p w14:paraId="5E502B10" w14:textId="2F2115FD" w:rsidR="007E7C7B" w:rsidRPr="005F3D36" w:rsidRDefault="007E7C7B">
      <w:pPr>
        <w:rPr>
          <w:rFonts w:cstheme="minorHAnsi"/>
          <w:b/>
        </w:rPr>
      </w:pPr>
    </w:p>
    <w:p w14:paraId="0427E4F0" w14:textId="43FF6A04" w:rsidR="0083376B" w:rsidRDefault="00A70586" w:rsidP="00881670">
      <w:pPr>
        <w:rPr>
          <w:rFonts w:cstheme="minorHAnsi"/>
          <w:b/>
        </w:rPr>
      </w:pPr>
      <w:r>
        <w:rPr>
          <w:rFonts w:cstheme="minorHAnsi"/>
          <w:b/>
        </w:rPr>
        <w:t>II. Änderungen und Ergänzungen in der OTDS-Spe</w:t>
      </w:r>
      <w:r w:rsidR="00375E70">
        <w:rPr>
          <w:rFonts w:cstheme="minorHAnsi"/>
          <w:b/>
        </w:rPr>
        <w:t>z</w:t>
      </w:r>
      <w:r>
        <w:rPr>
          <w:rFonts w:cstheme="minorHAnsi"/>
          <w:b/>
        </w:rPr>
        <w:t>ifikation</w:t>
      </w:r>
    </w:p>
    <w:p w14:paraId="067F7628" w14:textId="6551E516" w:rsidR="004F4B95" w:rsidRPr="004F4B95" w:rsidRDefault="004F4B95" w:rsidP="004F4B95">
      <w:pPr>
        <w:rPr>
          <w:rFonts w:cstheme="minorHAnsi"/>
          <w:b/>
          <w:bCs/>
        </w:rPr>
      </w:pPr>
      <w:r w:rsidRPr="004F4B95">
        <w:rPr>
          <w:rFonts w:cstheme="minorHAnsi"/>
          <w:b/>
          <w:bCs/>
        </w:rPr>
        <w:t>OTDS-Ticket 37</w:t>
      </w:r>
      <w:r>
        <w:rPr>
          <w:rFonts w:cstheme="minorHAnsi"/>
          <w:b/>
          <w:bCs/>
        </w:rPr>
        <w:t>71</w:t>
      </w:r>
      <w:r w:rsidRPr="004F4B95">
        <w:rPr>
          <w:rFonts w:cstheme="minorHAnsi"/>
          <w:b/>
          <w:bCs/>
        </w:rPr>
        <w:t>: Doku</w:t>
      </w:r>
      <w:r>
        <w:rPr>
          <w:rFonts w:cstheme="minorHAnsi"/>
          <w:b/>
          <w:bCs/>
        </w:rPr>
        <w:t>-F</w:t>
      </w:r>
      <w:r w:rsidRPr="004F4B95">
        <w:rPr>
          <w:rFonts w:cstheme="minorHAnsi"/>
          <w:b/>
          <w:bCs/>
        </w:rPr>
        <w:t>ehler bzgl. des geforderten Formates der Sternekategorien</w:t>
      </w:r>
    </w:p>
    <w:p w14:paraId="2537347D" w14:textId="247684D1" w:rsidR="004F4B95" w:rsidRPr="004F4B95" w:rsidRDefault="004F4B95" w:rsidP="004F4B95">
      <w:pPr>
        <w:numPr>
          <w:ilvl w:val="0"/>
          <w:numId w:val="15"/>
        </w:numPr>
        <w:rPr>
          <w:rFonts w:cstheme="minorHAnsi"/>
        </w:rPr>
      </w:pPr>
      <w:r w:rsidRPr="004F4B95">
        <w:rPr>
          <w:rFonts w:cstheme="minorHAnsi"/>
        </w:rPr>
        <w:t>Korrektur der Beschreibung, wie Sternekategorien zu liefern sind: das falsche Komma für halbe Sterne (0,5) wurde durch einenPunkt ersetzt (0.5), weil die XSD nur Punkte zulässt</w:t>
      </w:r>
    </w:p>
    <w:p w14:paraId="17B0F896" w14:textId="0E2BB0D4" w:rsidR="001524DD" w:rsidRPr="009C5B58" w:rsidRDefault="001524DD" w:rsidP="001524DD">
      <w:pPr>
        <w:rPr>
          <w:rFonts w:cstheme="minorHAnsi"/>
          <w:b/>
          <w:bCs/>
        </w:rPr>
      </w:pPr>
      <w:r w:rsidRPr="009C5B58">
        <w:rPr>
          <w:rFonts w:cstheme="minorHAnsi"/>
          <w:b/>
          <w:bCs/>
        </w:rPr>
        <w:t xml:space="preserve">OTDS-Ticket 3785: </w:t>
      </w:r>
      <w:r>
        <w:rPr>
          <w:rFonts w:cstheme="minorHAnsi"/>
          <w:b/>
          <w:bCs/>
        </w:rPr>
        <w:t xml:space="preserve">Einführung von </w:t>
      </w:r>
      <w:r w:rsidR="008B7C08">
        <w:rPr>
          <w:rFonts w:cstheme="minorHAnsi"/>
          <w:b/>
          <w:bCs/>
        </w:rPr>
        <w:t>„</w:t>
      </w:r>
      <w:r w:rsidRPr="009C5B58">
        <w:rPr>
          <w:rFonts w:cstheme="minorHAnsi"/>
          <w:b/>
          <w:bCs/>
        </w:rPr>
        <w:t>PreVersionProperties</w:t>
      </w:r>
      <w:r w:rsidR="008B7C08">
        <w:rPr>
          <w:rFonts w:cstheme="minorHAnsi"/>
          <w:b/>
          <w:bCs/>
        </w:rPr>
        <w:t>“</w:t>
      </w:r>
      <w:r w:rsidRPr="009C5B58">
        <w:rPr>
          <w:rFonts w:cstheme="minorHAnsi"/>
          <w:b/>
          <w:bCs/>
        </w:rPr>
        <w:t xml:space="preserve"> zur Vere</w:t>
      </w:r>
      <w:r>
        <w:rPr>
          <w:rFonts w:cstheme="minorHAnsi"/>
          <w:b/>
          <w:bCs/>
        </w:rPr>
        <w:t>infachung der Lieferung von veranstalter-eigenen Properties</w:t>
      </w:r>
    </w:p>
    <w:p w14:paraId="7B3D5BB2" w14:textId="77777777" w:rsidR="001524DD" w:rsidRDefault="001524DD" w:rsidP="001524DD">
      <w:pPr>
        <w:numPr>
          <w:ilvl w:val="0"/>
          <w:numId w:val="15"/>
        </w:numPr>
        <w:rPr>
          <w:rFonts w:cstheme="minorHAnsi"/>
        </w:rPr>
      </w:pPr>
      <w:r>
        <w:rPr>
          <w:rFonts w:cstheme="minorHAnsi"/>
        </w:rPr>
        <w:t>Erläuterung des neu eingeführten Konstruktes „PreVersionProperties“ in der Dokumentation</w:t>
      </w:r>
    </w:p>
    <w:p w14:paraId="7BF3A742" w14:textId="77777777" w:rsidR="001524DD" w:rsidRDefault="001524DD" w:rsidP="008B7C08">
      <w:pPr>
        <w:pStyle w:val="Listenabsatz"/>
        <w:numPr>
          <w:ilvl w:val="1"/>
          <w:numId w:val="15"/>
        </w:numPr>
      </w:pPr>
      <w:r>
        <w:t xml:space="preserve">Mit den </w:t>
      </w:r>
      <w:r w:rsidRPr="00B93479">
        <w:t>"PreVersionProperties"</w:t>
      </w:r>
      <w:r>
        <w:t xml:space="preserve"> wird eine Möglichkeit geschaffen, für den Markt relevante Properties unabhängig vom OTDS Versionszyklus nutzbar zu machen. Die öffentliche Dokumentation erlaubt die einheitliche Nutzung durch mehrere Anwender, für die diese Property sinnvoll ist. </w:t>
      </w:r>
      <w:r w:rsidR="00597093" w:rsidRPr="00597093">
        <w:t>"</w:t>
      </w:r>
      <w:r w:rsidRPr="00597093">
        <w:t>PreVersionProperties" sind nicht auf Dauer angelegt, sondern werden, sofern weiterhin und langfristig Bedarf an ihrer Anwendung besteht, mit einer der folgenden OTDS-Versionen in die OTDS Properties integriert</w:t>
      </w:r>
    </w:p>
    <w:p w14:paraId="4D6488E2" w14:textId="77777777" w:rsidR="001524DD" w:rsidRDefault="001524DD" w:rsidP="008B7C08">
      <w:pPr>
        <w:pStyle w:val="Listenabsatz"/>
        <w:numPr>
          <w:ilvl w:val="1"/>
          <w:numId w:val="15"/>
        </w:numPr>
      </w:pPr>
      <w:r>
        <w:t>Die Dokumentation beschreibt ausführlich den Prozess des Vorschlagens von PreVersionProperties, deren Zulassung durch den Technischen Ausschuss des OTDS e.V., die Anwendung sowie die Charakteristika dieser Properties.</w:t>
      </w:r>
    </w:p>
    <w:p w14:paraId="24E43453" w14:textId="77777777" w:rsidR="001524DD" w:rsidRPr="009C5B58" w:rsidRDefault="001524DD" w:rsidP="001524DD">
      <w:pPr>
        <w:numPr>
          <w:ilvl w:val="0"/>
          <w:numId w:val="15"/>
        </w:numPr>
        <w:rPr>
          <w:rFonts w:cstheme="minorHAnsi"/>
        </w:rPr>
      </w:pPr>
      <w:r>
        <w:rPr>
          <w:rFonts w:cstheme="minorHAnsi"/>
        </w:rPr>
        <w:t>Beispiel für eine PreVersionProperty: „BookOnOption“, das die Optionierbarkeit von Angeboten ausweist.</w:t>
      </w:r>
    </w:p>
    <w:p w14:paraId="476563A6" w14:textId="77777777" w:rsidR="008B7C08" w:rsidRDefault="008B7C08">
      <w:pPr>
        <w:rPr>
          <w:rFonts w:cstheme="minorHAnsi"/>
          <w:b/>
        </w:rPr>
      </w:pPr>
      <w:r>
        <w:rPr>
          <w:rFonts w:cstheme="minorHAnsi"/>
          <w:b/>
        </w:rPr>
        <w:br w:type="page"/>
      </w:r>
    </w:p>
    <w:p w14:paraId="639F648D" w14:textId="3D2B7647" w:rsidR="0066138F" w:rsidRDefault="0066138F" w:rsidP="001524DD">
      <w:pPr>
        <w:rPr>
          <w:rFonts w:cstheme="minorHAnsi"/>
          <w:b/>
        </w:rPr>
      </w:pPr>
      <w:r w:rsidRPr="0066138F">
        <w:rPr>
          <w:rFonts w:cstheme="minorHAnsi"/>
          <w:b/>
        </w:rPr>
        <w:lastRenderedPageBreak/>
        <w:t>OTDS-Ticket 38</w:t>
      </w:r>
      <w:r>
        <w:rPr>
          <w:rFonts w:cstheme="minorHAnsi"/>
          <w:b/>
        </w:rPr>
        <w:t>27</w:t>
      </w:r>
      <w:r w:rsidRPr="0066138F">
        <w:rPr>
          <w:rFonts w:cstheme="minorHAnsi"/>
          <w:b/>
        </w:rPr>
        <w:t xml:space="preserve">: </w:t>
      </w:r>
      <w:r>
        <w:rPr>
          <w:rFonts w:cstheme="minorHAnsi"/>
          <w:b/>
        </w:rPr>
        <w:t>Korrektur der Bezeichnung des ReferenzType für das Referenzsystem ANVR</w:t>
      </w:r>
      <w:r w:rsidRPr="0066138F">
        <w:rPr>
          <w:rFonts w:cstheme="minorHAnsi"/>
          <w:b/>
        </w:rPr>
        <w:t xml:space="preserve"> </w:t>
      </w:r>
      <w:r>
        <w:rPr>
          <w:rFonts w:cstheme="minorHAnsi"/>
          <w:b/>
        </w:rPr>
        <w:t>(NL)</w:t>
      </w:r>
    </w:p>
    <w:p w14:paraId="284E86FF" w14:textId="33441E73" w:rsidR="0066138F" w:rsidRDefault="0066138F" w:rsidP="0066138F">
      <w:pPr>
        <w:ind w:left="709" w:hanging="283"/>
        <w:rPr>
          <w:rFonts w:cstheme="minorHAnsi"/>
          <w:b/>
        </w:rPr>
      </w:pPr>
      <w:r w:rsidRPr="0066138F">
        <w:rPr>
          <w:rFonts w:cstheme="minorHAnsi"/>
          <w:b/>
        </w:rPr>
        <w:t>•</w:t>
      </w:r>
      <w:r w:rsidRPr="0066138F">
        <w:rPr>
          <w:rFonts w:cstheme="minorHAnsi"/>
          <w:b/>
        </w:rPr>
        <w:tab/>
      </w:r>
      <w:r>
        <w:rPr>
          <w:rFonts w:cstheme="minorHAnsi"/>
          <w:bCs/>
        </w:rPr>
        <w:t>In Tabelle A.12 wurde in der Auflistung der derzeit unterstützten Referenzsysteme</w:t>
      </w:r>
      <w:r w:rsidRPr="0066138F">
        <w:rPr>
          <w:rFonts w:cstheme="minorHAnsi"/>
          <w:bCs/>
        </w:rPr>
        <w:t xml:space="preserve"> </w:t>
      </w:r>
      <w:r>
        <w:rPr>
          <w:rFonts w:cstheme="minorHAnsi"/>
          <w:bCs/>
        </w:rPr>
        <w:t>bei NL-ANVR der falsch ausgeführte Referenztyp „UnitType“ zu „RoomType“ korrigiert.</w:t>
      </w:r>
    </w:p>
    <w:p w14:paraId="28D1568C" w14:textId="57A4AD76" w:rsidR="001524DD" w:rsidRDefault="0083376B" w:rsidP="001524DD">
      <w:pPr>
        <w:rPr>
          <w:rFonts w:cstheme="minorHAnsi"/>
          <w:b/>
        </w:rPr>
      </w:pPr>
      <w:r w:rsidRPr="0083376B">
        <w:rPr>
          <w:rFonts w:cstheme="minorHAnsi"/>
          <w:b/>
        </w:rPr>
        <w:t>OTDS-Ticket 3</w:t>
      </w:r>
      <w:r w:rsidR="001524DD">
        <w:rPr>
          <w:rFonts w:cstheme="minorHAnsi"/>
          <w:b/>
        </w:rPr>
        <w:t>83</w:t>
      </w:r>
      <w:r>
        <w:rPr>
          <w:rFonts w:cstheme="minorHAnsi"/>
          <w:b/>
        </w:rPr>
        <w:t>2</w:t>
      </w:r>
      <w:r w:rsidRPr="0083376B">
        <w:rPr>
          <w:rFonts w:cstheme="minorHAnsi"/>
          <w:b/>
        </w:rPr>
        <w:t xml:space="preserve">: </w:t>
      </w:r>
      <w:r w:rsidR="001524DD">
        <w:rPr>
          <w:rFonts w:cstheme="minorHAnsi"/>
          <w:b/>
        </w:rPr>
        <w:t>Vervollständigung des Ausdrucks ExecutionOrder zu ImpactExecutionOrder</w:t>
      </w:r>
    </w:p>
    <w:p w14:paraId="00F90048" w14:textId="51DF0DF2" w:rsidR="001524DD" w:rsidRDefault="001524DD" w:rsidP="001524DD">
      <w:pPr>
        <w:pStyle w:val="Listenabsatz"/>
        <w:numPr>
          <w:ilvl w:val="0"/>
          <w:numId w:val="23"/>
        </w:numPr>
        <w:rPr>
          <w:rFonts w:cstheme="minorHAnsi"/>
        </w:rPr>
      </w:pPr>
      <w:bookmarkStart w:id="0" w:name="_Hlk150531104"/>
      <w:r>
        <w:rPr>
          <w:rFonts w:cstheme="minorHAnsi"/>
        </w:rPr>
        <w:t xml:space="preserve">Ergänzung des unvollständigen Ausdrucks </w:t>
      </w:r>
      <w:r w:rsidRPr="001524DD">
        <w:rPr>
          <w:rFonts w:cstheme="minorHAnsi"/>
        </w:rPr>
        <w:t>ExecutionOrder zu ImpactExecutionOrder</w:t>
      </w:r>
      <w:r w:rsidRPr="001524DD">
        <w:rPr>
          <w:rFonts w:cstheme="minorHAnsi"/>
        </w:rPr>
        <w:t xml:space="preserve"> </w:t>
      </w:r>
      <w:r>
        <w:rPr>
          <w:rFonts w:cstheme="minorHAnsi"/>
        </w:rPr>
        <w:t xml:space="preserve">an einigen Stellen </w:t>
      </w:r>
      <w:bookmarkEnd w:id="0"/>
      <w:r>
        <w:rPr>
          <w:rFonts w:cstheme="minorHAnsi"/>
        </w:rPr>
        <w:t>der Dokumentation</w:t>
      </w:r>
    </w:p>
    <w:p w14:paraId="4FC5E1D4" w14:textId="355E855B" w:rsidR="00881670" w:rsidRDefault="00881670" w:rsidP="00881670">
      <w:pPr>
        <w:rPr>
          <w:rFonts w:cstheme="minorHAnsi"/>
          <w:b/>
        </w:rPr>
      </w:pPr>
      <w:r>
        <w:rPr>
          <w:rFonts w:cstheme="minorHAnsi"/>
          <w:b/>
        </w:rPr>
        <w:t>OTDS-Ticket</w:t>
      </w:r>
      <w:r w:rsidR="0066138F">
        <w:rPr>
          <w:rFonts w:cstheme="minorHAnsi"/>
          <w:b/>
        </w:rPr>
        <w:t>s</w:t>
      </w:r>
      <w:r>
        <w:rPr>
          <w:rFonts w:cstheme="minorHAnsi"/>
          <w:b/>
        </w:rPr>
        <w:t xml:space="preserve"> </w:t>
      </w:r>
      <w:r w:rsidR="0066138F">
        <w:rPr>
          <w:rFonts w:cstheme="minorHAnsi"/>
          <w:b/>
        </w:rPr>
        <w:t>3834:</w:t>
      </w:r>
      <w:r w:rsidRPr="005E3D7D">
        <w:rPr>
          <w:rFonts w:cstheme="minorHAnsi"/>
          <w:b/>
        </w:rPr>
        <w:t xml:space="preserve"> </w:t>
      </w:r>
      <w:r w:rsidR="0066138F">
        <w:rPr>
          <w:rFonts w:cstheme="minorHAnsi"/>
          <w:b/>
        </w:rPr>
        <w:t>Aktualisierung des Links zu den externen ANVR-Code-Tabellen</w:t>
      </w:r>
      <w:r w:rsidR="00977F88">
        <w:rPr>
          <w:rFonts w:cstheme="minorHAnsi"/>
          <w:b/>
        </w:rPr>
        <w:t xml:space="preserve"> </w:t>
      </w:r>
    </w:p>
    <w:p w14:paraId="17DA0F20" w14:textId="77777777" w:rsidR="008B7C08" w:rsidRDefault="008B7C08" w:rsidP="008B7C08">
      <w:pPr>
        <w:pStyle w:val="Listenabsatz"/>
        <w:numPr>
          <w:ilvl w:val="0"/>
          <w:numId w:val="17"/>
        </w:numPr>
        <w:rPr>
          <w:rFonts w:cstheme="minorHAnsi"/>
          <w:bCs/>
        </w:rPr>
      </w:pPr>
      <w:r>
        <w:rPr>
          <w:rFonts w:cstheme="minorHAnsi"/>
          <w:bCs/>
        </w:rPr>
        <w:t>Der Link auf den Download der ANVR Code-Tabellen hat sich verändert und wurde angepasst</w:t>
      </w:r>
    </w:p>
    <w:p w14:paraId="392D0341" w14:textId="77777777" w:rsidR="00E91D22" w:rsidRDefault="00E91D22">
      <w:pPr>
        <w:rPr>
          <w:rFonts w:cstheme="minorHAnsi"/>
        </w:rPr>
      </w:pPr>
      <w:r>
        <w:rPr>
          <w:rFonts w:cstheme="minorHAnsi"/>
        </w:rPr>
        <w:br w:type="page"/>
      </w:r>
    </w:p>
    <w:p w14:paraId="64DCB21A" w14:textId="7B453662" w:rsidR="00E91D22" w:rsidRPr="00A33E9F" w:rsidRDefault="00C60B29" w:rsidP="00E91D22">
      <w:pPr>
        <w:rPr>
          <w:rFonts w:cstheme="minorHAnsi"/>
          <w:b/>
          <w:sz w:val="36"/>
          <w:lang w:val="en-US"/>
        </w:rPr>
      </w:pPr>
      <w:r w:rsidRPr="00A33E9F">
        <w:rPr>
          <w:rFonts w:cstheme="minorHAnsi"/>
          <w:b/>
          <w:sz w:val="36"/>
          <w:lang w:val="en-US"/>
        </w:rPr>
        <w:lastRenderedPageBreak/>
        <w:t>Change</w:t>
      </w:r>
      <w:r w:rsidR="00A33E9F" w:rsidRPr="00A33E9F">
        <w:rPr>
          <w:rFonts w:cstheme="minorHAnsi"/>
          <w:b/>
          <w:sz w:val="36"/>
          <w:lang w:val="en-US"/>
        </w:rPr>
        <w:t>log Bugfix Version</w:t>
      </w:r>
      <w:r w:rsidR="00E91D22" w:rsidRPr="00A33E9F">
        <w:rPr>
          <w:rFonts w:cstheme="minorHAnsi"/>
          <w:b/>
          <w:sz w:val="36"/>
          <w:lang w:val="en-US"/>
        </w:rPr>
        <w:t xml:space="preserve"> 2.1.</w:t>
      </w:r>
      <w:r w:rsidR="008B7C08">
        <w:rPr>
          <w:rFonts w:cstheme="minorHAnsi"/>
          <w:b/>
          <w:sz w:val="36"/>
          <w:lang w:val="en-US"/>
        </w:rPr>
        <w:t>5</w:t>
      </w:r>
    </w:p>
    <w:p w14:paraId="01A977F9" w14:textId="3D863CDB" w:rsidR="00E91D22" w:rsidRPr="00A33E9F" w:rsidRDefault="00A33E9F" w:rsidP="00E91D22">
      <w:pPr>
        <w:rPr>
          <w:rFonts w:cstheme="minorHAnsi"/>
          <w:b/>
          <w:lang w:val="en-US"/>
        </w:rPr>
      </w:pPr>
      <w:r w:rsidRPr="00A33E9F">
        <w:rPr>
          <w:rFonts w:ascii="Verdana" w:hAnsi="Verdana"/>
          <w:color w:val="333333"/>
          <w:sz w:val="18"/>
          <w:szCs w:val="18"/>
          <w:shd w:val="clear" w:color="auto" w:fill="FFFFFF"/>
          <w:lang w:val="en-US"/>
        </w:rPr>
        <w:t>PUBLISHED on</w:t>
      </w:r>
      <w:r w:rsidR="00E91D22" w:rsidRPr="00A33E9F">
        <w:rPr>
          <w:rFonts w:ascii="Verdana" w:hAnsi="Verdana"/>
          <w:color w:val="333333"/>
          <w:sz w:val="18"/>
          <w:szCs w:val="18"/>
          <w:shd w:val="clear" w:color="auto" w:fill="FFFFFF"/>
          <w:lang w:val="en-US"/>
        </w:rPr>
        <w:t xml:space="preserve"> XX.XX.202</w:t>
      </w:r>
      <w:r w:rsidR="008B7C08">
        <w:rPr>
          <w:rFonts w:ascii="Verdana" w:hAnsi="Verdana"/>
          <w:color w:val="333333"/>
          <w:sz w:val="18"/>
          <w:szCs w:val="18"/>
          <w:shd w:val="clear" w:color="auto" w:fill="FFFFFF"/>
          <w:lang w:val="en-US"/>
        </w:rPr>
        <w:t>3</w:t>
      </w:r>
    </w:p>
    <w:p w14:paraId="5D6C4DD8" w14:textId="77777777" w:rsidR="00E91D22" w:rsidRPr="00A33E9F" w:rsidRDefault="00E91D22" w:rsidP="00E91D22">
      <w:pPr>
        <w:rPr>
          <w:rFonts w:cstheme="minorHAnsi"/>
          <w:b/>
          <w:lang w:val="en-US"/>
        </w:rPr>
      </w:pPr>
    </w:p>
    <w:p w14:paraId="1EF32EC4" w14:textId="778CD330" w:rsidR="00E91D22" w:rsidRPr="00A33E9F" w:rsidRDefault="00A33E9F" w:rsidP="00E91D22">
      <w:pPr>
        <w:rPr>
          <w:rFonts w:cstheme="minorHAnsi"/>
          <w:b/>
          <w:bCs/>
          <w:lang w:val="en-US"/>
        </w:rPr>
      </w:pPr>
      <w:r w:rsidRPr="00A33E9F">
        <w:rPr>
          <w:rStyle w:val="Fett"/>
          <w:rFonts w:ascii="Verdana" w:hAnsi="Verdana"/>
          <w:color w:val="333333"/>
          <w:sz w:val="18"/>
          <w:szCs w:val="18"/>
          <w:shd w:val="clear" w:color="auto" w:fill="FFFFFF"/>
          <w:lang w:val="en-US"/>
        </w:rPr>
        <w:t>All changes of version 2.1.</w:t>
      </w:r>
      <w:r w:rsidR="008B7C08">
        <w:rPr>
          <w:rStyle w:val="Fett"/>
          <w:rFonts w:ascii="Verdana" w:hAnsi="Verdana"/>
          <w:color w:val="333333"/>
          <w:sz w:val="18"/>
          <w:szCs w:val="18"/>
          <w:shd w:val="clear" w:color="auto" w:fill="FFFFFF"/>
          <w:lang w:val="en-US"/>
        </w:rPr>
        <w:t>5</w:t>
      </w:r>
      <w:r w:rsidRPr="00A33E9F">
        <w:rPr>
          <w:rStyle w:val="Fett"/>
          <w:rFonts w:ascii="Verdana" w:hAnsi="Verdana"/>
          <w:color w:val="333333"/>
          <w:sz w:val="18"/>
          <w:szCs w:val="18"/>
          <w:shd w:val="clear" w:color="auto" w:fill="FFFFFF"/>
          <w:lang w:val="en-US"/>
        </w:rPr>
        <w:t xml:space="preserve"> are backward compatible to version</w:t>
      </w:r>
      <w:r w:rsidR="00E91D22" w:rsidRPr="00A33E9F">
        <w:rPr>
          <w:b/>
          <w:bCs/>
          <w:lang w:val="en-US"/>
        </w:rPr>
        <w:t xml:space="preserve"> 2.1.</w:t>
      </w:r>
      <w:r w:rsidR="008B7C08">
        <w:rPr>
          <w:b/>
          <w:bCs/>
          <w:lang w:val="en-US"/>
        </w:rPr>
        <w:t>4</w:t>
      </w:r>
    </w:p>
    <w:p w14:paraId="7255C53B" w14:textId="51C21CC9" w:rsidR="00E91D22" w:rsidRDefault="00E91D22" w:rsidP="00E91D22">
      <w:pPr>
        <w:rPr>
          <w:rFonts w:cstheme="minorHAnsi"/>
          <w:lang w:val="en-US"/>
        </w:rPr>
      </w:pPr>
    </w:p>
    <w:p w14:paraId="1ED73A84" w14:textId="6B14C5EC" w:rsidR="00A33E9F" w:rsidRPr="00A33E9F" w:rsidRDefault="00A33E9F" w:rsidP="00E91D22">
      <w:pPr>
        <w:rPr>
          <w:rFonts w:cstheme="minorHAnsi"/>
          <w:lang w:val="en-US"/>
        </w:rPr>
      </w:pPr>
      <w:r>
        <w:rPr>
          <w:rFonts w:cstheme="minorHAnsi"/>
          <w:lang w:val="en-US"/>
        </w:rPr>
        <w:t>Changelog</w:t>
      </w:r>
    </w:p>
    <w:p w14:paraId="17ACB9B0" w14:textId="77777777" w:rsidR="008B7C08" w:rsidRPr="000373F1" w:rsidRDefault="008B7C08">
      <w:pPr>
        <w:rPr>
          <w:rFonts w:cstheme="minorHAnsi"/>
          <w:lang w:val="en-US"/>
        </w:rPr>
      </w:pPr>
    </w:p>
    <w:sectPr w:rsidR="008B7C08" w:rsidRPr="000373F1" w:rsidSect="009244C2">
      <w:footerReference w:type="default" r:id="rId7"/>
      <w:pgSz w:w="11906" w:h="16838"/>
      <w:pgMar w:top="1417" w:right="1417" w:bottom="1134" w:left="1417" w:header="708"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4E4D2" w14:textId="77777777" w:rsidR="00CE416C" w:rsidRDefault="00CE416C" w:rsidP="009244C2">
      <w:pPr>
        <w:spacing w:after="0" w:line="240" w:lineRule="auto"/>
      </w:pPr>
      <w:r>
        <w:separator/>
      </w:r>
    </w:p>
  </w:endnote>
  <w:endnote w:type="continuationSeparator" w:id="0">
    <w:p w14:paraId="55825FFF" w14:textId="77777777" w:rsidR="00CE416C" w:rsidRDefault="00CE416C" w:rsidP="00924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rPr>
      <w:id w:val="-586311355"/>
      <w:docPartObj>
        <w:docPartGallery w:val="Page Numbers (Bottom of Page)"/>
        <w:docPartUnique/>
      </w:docPartObj>
    </w:sdtPr>
    <w:sdtContent>
      <w:p w14:paraId="12F049B7" w14:textId="77777777" w:rsidR="009244C2" w:rsidRPr="009244C2" w:rsidRDefault="009244C2">
        <w:pPr>
          <w:pStyle w:val="Fuzeile"/>
          <w:jc w:val="right"/>
          <w:rPr>
            <w:sz w:val="18"/>
          </w:rPr>
        </w:pPr>
        <w:r w:rsidRPr="009244C2">
          <w:rPr>
            <w:sz w:val="18"/>
          </w:rPr>
          <w:fldChar w:fldCharType="begin"/>
        </w:r>
        <w:r w:rsidRPr="009244C2">
          <w:rPr>
            <w:sz w:val="18"/>
          </w:rPr>
          <w:instrText>PAGE   \* MERGEFORMAT</w:instrText>
        </w:r>
        <w:r w:rsidRPr="009244C2">
          <w:rPr>
            <w:sz w:val="18"/>
          </w:rPr>
          <w:fldChar w:fldCharType="separate"/>
        </w:r>
        <w:r w:rsidR="00A2374C">
          <w:rPr>
            <w:noProof/>
            <w:sz w:val="18"/>
          </w:rPr>
          <w:t>9</w:t>
        </w:r>
        <w:r w:rsidRPr="009244C2">
          <w:rPr>
            <w:sz w:val="18"/>
          </w:rPr>
          <w:fldChar w:fldCharType="end"/>
        </w:r>
      </w:p>
    </w:sdtContent>
  </w:sdt>
  <w:p w14:paraId="2748BE0F" w14:textId="77777777" w:rsidR="009244C2" w:rsidRDefault="009244C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93902" w14:textId="77777777" w:rsidR="00CE416C" w:rsidRDefault="00CE416C" w:rsidP="009244C2">
      <w:pPr>
        <w:spacing w:after="0" w:line="240" w:lineRule="auto"/>
      </w:pPr>
      <w:r>
        <w:separator/>
      </w:r>
    </w:p>
  </w:footnote>
  <w:footnote w:type="continuationSeparator" w:id="0">
    <w:p w14:paraId="4767F3DD" w14:textId="77777777" w:rsidR="00CE416C" w:rsidRDefault="00CE416C" w:rsidP="009244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65796"/>
    <w:multiLevelType w:val="hybridMultilevel"/>
    <w:tmpl w:val="DEDE69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89F756D"/>
    <w:multiLevelType w:val="hybridMultilevel"/>
    <w:tmpl w:val="3A7645B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931535B"/>
    <w:multiLevelType w:val="hybridMultilevel"/>
    <w:tmpl w:val="D696DD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C7517CC"/>
    <w:multiLevelType w:val="hybridMultilevel"/>
    <w:tmpl w:val="52B0996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2A50974"/>
    <w:multiLevelType w:val="hybridMultilevel"/>
    <w:tmpl w:val="F7307B0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D132383"/>
    <w:multiLevelType w:val="hybridMultilevel"/>
    <w:tmpl w:val="0B90D2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8377FB2"/>
    <w:multiLevelType w:val="hybridMultilevel"/>
    <w:tmpl w:val="57B2B0D4"/>
    <w:lvl w:ilvl="0" w:tplc="3E581B1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2524251"/>
    <w:multiLevelType w:val="hybridMultilevel"/>
    <w:tmpl w:val="D70456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34E6BDA"/>
    <w:multiLevelType w:val="hybridMultilevel"/>
    <w:tmpl w:val="BB4E43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DB3368C"/>
    <w:multiLevelType w:val="hybridMultilevel"/>
    <w:tmpl w:val="FB58EA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E934441"/>
    <w:multiLevelType w:val="hybridMultilevel"/>
    <w:tmpl w:val="590802C2"/>
    <w:lvl w:ilvl="0" w:tplc="04070003">
      <w:start w:val="1"/>
      <w:numFmt w:val="bullet"/>
      <w:lvlText w:val="o"/>
      <w:lvlJc w:val="left"/>
      <w:pPr>
        <w:ind w:left="1428" w:hanging="360"/>
      </w:pPr>
      <w:rPr>
        <w:rFonts w:ascii="Courier New" w:hAnsi="Courier New" w:cs="Courier New"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48BB67EC"/>
    <w:multiLevelType w:val="hybridMultilevel"/>
    <w:tmpl w:val="957661C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CEB197F"/>
    <w:multiLevelType w:val="hybridMultilevel"/>
    <w:tmpl w:val="B0DA43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EF85655"/>
    <w:multiLevelType w:val="hybridMultilevel"/>
    <w:tmpl w:val="9B5494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FB762C6"/>
    <w:multiLevelType w:val="hybridMultilevel"/>
    <w:tmpl w:val="7674B4F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52C5081"/>
    <w:multiLevelType w:val="hybridMultilevel"/>
    <w:tmpl w:val="6CEAC5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6F07214"/>
    <w:multiLevelType w:val="hybridMultilevel"/>
    <w:tmpl w:val="4EEAD5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8213998"/>
    <w:multiLevelType w:val="hybridMultilevel"/>
    <w:tmpl w:val="B82AB9E8"/>
    <w:lvl w:ilvl="0" w:tplc="EE420BAA">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5DB8315A"/>
    <w:multiLevelType w:val="hybridMultilevel"/>
    <w:tmpl w:val="03AADC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E181991"/>
    <w:multiLevelType w:val="hybridMultilevel"/>
    <w:tmpl w:val="1F0A02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3D512B2"/>
    <w:multiLevelType w:val="hybridMultilevel"/>
    <w:tmpl w:val="46DCBFAC"/>
    <w:lvl w:ilvl="0" w:tplc="22789608">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757431EC"/>
    <w:multiLevelType w:val="hybridMultilevel"/>
    <w:tmpl w:val="204A01A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6463A6C"/>
    <w:multiLevelType w:val="hybridMultilevel"/>
    <w:tmpl w:val="1B8E61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97773509">
    <w:abstractNumId w:val="1"/>
  </w:num>
  <w:num w:numId="2" w16cid:durableId="910577974">
    <w:abstractNumId w:val="13"/>
  </w:num>
  <w:num w:numId="3" w16cid:durableId="1702586316">
    <w:abstractNumId w:val="8"/>
  </w:num>
  <w:num w:numId="4" w16cid:durableId="767233931">
    <w:abstractNumId w:val="9"/>
  </w:num>
  <w:num w:numId="5" w16cid:durableId="1407221629">
    <w:abstractNumId w:val="10"/>
  </w:num>
  <w:num w:numId="6" w16cid:durableId="1256552698">
    <w:abstractNumId w:val="0"/>
  </w:num>
  <w:num w:numId="7" w16cid:durableId="250510335">
    <w:abstractNumId w:val="11"/>
  </w:num>
  <w:num w:numId="8" w16cid:durableId="2130203563">
    <w:abstractNumId w:val="15"/>
  </w:num>
  <w:num w:numId="9" w16cid:durableId="643241531">
    <w:abstractNumId w:val="14"/>
  </w:num>
  <w:num w:numId="10" w16cid:durableId="899051444">
    <w:abstractNumId w:val="17"/>
  </w:num>
  <w:num w:numId="11" w16cid:durableId="7099039">
    <w:abstractNumId w:val="5"/>
  </w:num>
  <w:num w:numId="12" w16cid:durableId="801965546">
    <w:abstractNumId w:val="2"/>
  </w:num>
  <w:num w:numId="13" w16cid:durableId="499196852">
    <w:abstractNumId w:val="22"/>
  </w:num>
  <w:num w:numId="14" w16cid:durableId="1294479191">
    <w:abstractNumId w:val="4"/>
  </w:num>
  <w:num w:numId="15" w16cid:durableId="194268640">
    <w:abstractNumId w:val="3"/>
  </w:num>
  <w:num w:numId="16" w16cid:durableId="714231122">
    <w:abstractNumId w:val="18"/>
  </w:num>
  <w:num w:numId="17" w16cid:durableId="6948359">
    <w:abstractNumId w:val="21"/>
  </w:num>
  <w:num w:numId="18" w16cid:durableId="1369262482">
    <w:abstractNumId w:val="7"/>
  </w:num>
  <w:num w:numId="19" w16cid:durableId="1786195820">
    <w:abstractNumId w:val="20"/>
  </w:num>
  <w:num w:numId="20" w16cid:durableId="1277517428">
    <w:abstractNumId w:val="19"/>
  </w:num>
  <w:num w:numId="21" w16cid:durableId="1514681459">
    <w:abstractNumId w:val="12"/>
  </w:num>
  <w:num w:numId="22" w16cid:durableId="1218469274">
    <w:abstractNumId w:val="6"/>
  </w:num>
  <w:num w:numId="23" w16cid:durableId="17683873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AD"/>
    <w:rsid w:val="0000098D"/>
    <w:rsid w:val="000373F1"/>
    <w:rsid w:val="00043859"/>
    <w:rsid w:val="0004748B"/>
    <w:rsid w:val="00062FFC"/>
    <w:rsid w:val="00072EE6"/>
    <w:rsid w:val="00076B2E"/>
    <w:rsid w:val="00090468"/>
    <w:rsid w:val="000B0C0B"/>
    <w:rsid w:val="000E4DF5"/>
    <w:rsid w:val="000F3E48"/>
    <w:rsid w:val="00105680"/>
    <w:rsid w:val="00117A24"/>
    <w:rsid w:val="0013277C"/>
    <w:rsid w:val="00140CB6"/>
    <w:rsid w:val="001461B8"/>
    <w:rsid w:val="00146298"/>
    <w:rsid w:val="001524DD"/>
    <w:rsid w:val="00154D4E"/>
    <w:rsid w:val="001760F4"/>
    <w:rsid w:val="0018695D"/>
    <w:rsid w:val="001A1A8A"/>
    <w:rsid w:val="001A7038"/>
    <w:rsid w:val="001C3BC1"/>
    <w:rsid w:val="001E0B95"/>
    <w:rsid w:val="001F2E89"/>
    <w:rsid w:val="00207780"/>
    <w:rsid w:val="002162C9"/>
    <w:rsid w:val="002174BB"/>
    <w:rsid w:val="00232ED7"/>
    <w:rsid w:val="0026093C"/>
    <w:rsid w:val="00297BF4"/>
    <w:rsid w:val="002A2CD2"/>
    <w:rsid w:val="002C3CB2"/>
    <w:rsid w:val="002C4857"/>
    <w:rsid w:val="002E09E7"/>
    <w:rsid w:val="003006E6"/>
    <w:rsid w:val="00312C1C"/>
    <w:rsid w:val="00313139"/>
    <w:rsid w:val="00317F45"/>
    <w:rsid w:val="003233A3"/>
    <w:rsid w:val="00347C8D"/>
    <w:rsid w:val="00364C99"/>
    <w:rsid w:val="00366A89"/>
    <w:rsid w:val="00375E70"/>
    <w:rsid w:val="003B02B4"/>
    <w:rsid w:val="003D4483"/>
    <w:rsid w:val="003E4460"/>
    <w:rsid w:val="003F5A1F"/>
    <w:rsid w:val="00403B6B"/>
    <w:rsid w:val="00407315"/>
    <w:rsid w:val="00413B92"/>
    <w:rsid w:val="00422B7D"/>
    <w:rsid w:val="00441F32"/>
    <w:rsid w:val="00444597"/>
    <w:rsid w:val="00453FCD"/>
    <w:rsid w:val="004555E7"/>
    <w:rsid w:val="00491E14"/>
    <w:rsid w:val="00491F0D"/>
    <w:rsid w:val="004937DC"/>
    <w:rsid w:val="004C31E5"/>
    <w:rsid w:val="004C3675"/>
    <w:rsid w:val="004E7D31"/>
    <w:rsid w:val="004F4B95"/>
    <w:rsid w:val="005016B1"/>
    <w:rsid w:val="00507712"/>
    <w:rsid w:val="005241C2"/>
    <w:rsid w:val="00536687"/>
    <w:rsid w:val="0056022D"/>
    <w:rsid w:val="00595A5D"/>
    <w:rsid w:val="00597093"/>
    <w:rsid w:val="005A599D"/>
    <w:rsid w:val="005B69A1"/>
    <w:rsid w:val="005C4C0F"/>
    <w:rsid w:val="005D1206"/>
    <w:rsid w:val="005E3D7D"/>
    <w:rsid w:val="005F3D36"/>
    <w:rsid w:val="005F738B"/>
    <w:rsid w:val="0061401B"/>
    <w:rsid w:val="00622A2D"/>
    <w:rsid w:val="006262DC"/>
    <w:rsid w:val="00651252"/>
    <w:rsid w:val="0066138F"/>
    <w:rsid w:val="006915F9"/>
    <w:rsid w:val="006A4486"/>
    <w:rsid w:val="006A659F"/>
    <w:rsid w:val="006B7DCB"/>
    <w:rsid w:val="006D282C"/>
    <w:rsid w:val="006D4B61"/>
    <w:rsid w:val="006E012C"/>
    <w:rsid w:val="00704B46"/>
    <w:rsid w:val="007273AB"/>
    <w:rsid w:val="00751C5F"/>
    <w:rsid w:val="00755FB1"/>
    <w:rsid w:val="007619D3"/>
    <w:rsid w:val="00797D84"/>
    <w:rsid w:val="007A08E5"/>
    <w:rsid w:val="007D3C80"/>
    <w:rsid w:val="007E162D"/>
    <w:rsid w:val="007E7C7B"/>
    <w:rsid w:val="0083223D"/>
    <w:rsid w:val="008328AA"/>
    <w:rsid w:val="0083376B"/>
    <w:rsid w:val="00843039"/>
    <w:rsid w:val="00855522"/>
    <w:rsid w:val="00881670"/>
    <w:rsid w:val="00881D83"/>
    <w:rsid w:val="00891C7B"/>
    <w:rsid w:val="008A5B29"/>
    <w:rsid w:val="008B1B31"/>
    <w:rsid w:val="008B7C08"/>
    <w:rsid w:val="008D1E8A"/>
    <w:rsid w:val="00903C64"/>
    <w:rsid w:val="00912388"/>
    <w:rsid w:val="009244C2"/>
    <w:rsid w:val="009438AB"/>
    <w:rsid w:val="00953E05"/>
    <w:rsid w:val="00977F88"/>
    <w:rsid w:val="00982528"/>
    <w:rsid w:val="0098553B"/>
    <w:rsid w:val="0098600A"/>
    <w:rsid w:val="009875CF"/>
    <w:rsid w:val="009914EB"/>
    <w:rsid w:val="009C5B58"/>
    <w:rsid w:val="009C7100"/>
    <w:rsid w:val="009D78BF"/>
    <w:rsid w:val="00A22ED6"/>
    <w:rsid w:val="00A2374C"/>
    <w:rsid w:val="00A33E9F"/>
    <w:rsid w:val="00A423AB"/>
    <w:rsid w:val="00A70586"/>
    <w:rsid w:val="00A876E0"/>
    <w:rsid w:val="00A93184"/>
    <w:rsid w:val="00AA2682"/>
    <w:rsid w:val="00AB2B9F"/>
    <w:rsid w:val="00AB7432"/>
    <w:rsid w:val="00AD3F36"/>
    <w:rsid w:val="00AD6F4B"/>
    <w:rsid w:val="00B0735C"/>
    <w:rsid w:val="00B14556"/>
    <w:rsid w:val="00B325CE"/>
    <w:rsid w:val="00B326DC"/>
    <w:rsid w:val="00B527F4"/>
    <w:rsid w:val="00B60084"/>
    <w:rsid w:val="00B6309A"/>
    <w:rsid w:val="00B667A2"/>
    <w:rsid w:val="00B6715D"/>
    <w:rsid w:val="00BA35B6"/>
    <w:rsid w:val="00BA57EF"/>
    <w:rsid w:val="00C03A72"/>
    <w:rsid w:val="00C0706A"/>
    <w:rsid w:val="00C113CA"/>
    <w:rsid w:val="00C208EF"/>
    <w:rsid w:val="00C20C05"/>
    <w:rsid w:val="00C23D1D"/>
    <w:rsid w:val="00C24F91"/>
    <w:rsid w:val="00C543D8"/>
    <w:rsid w:val="00C60B29"/>
    <w:rsid w:val="00C67A78"/>
    <w:rsid w:val="00C97F79"/>
    <w:rsid w:val="00CC1174"/>
    <w:rsid w:val="00CD5134"/>
    <w:rsid w:val="00CE416C"/>
    <w:rsid w:val="00CE6214"/>
    <w:rsid w:val="00CF30AE"/>
    <w:rsid w:val="00D10E90"/>
    <w:rsid w:val="00D23DFF"/>
    <w:rsid w:val="00D24ECF"/>
    <w:rsid w:val="00D41908"/>
    <w:rsid w:val="00D7310A"/>
    <w:rsid w:val="00DA1133"/>
    <w:rsid w:val="00DA1AE0"/>
    <w:rsid w:val="00DA2512"/>
    <w:rsid w:val="00DB2078"/>
    <w:rsid w:val="00DB3E3B"/>
    <w:rsid w:val="00DB65C8"/>
    <w:rsid w:val="00DE36E4"/>
    <w:rsid w:val="00DF2464"/>
    <w:rsid w:val="00E03A05"/>
    <w:rsid w:val="00E13F17"/>
    <w:rsid w:val="00E266D3"/>
    <w:rsid w:val="00E47722"/>
    <w:rsid w:val="00E54D4F"/>
    <w:rsid w:val="00E86D0E"/>
    <w:rsid w:val="00E91D22"/>
    <w:rsid w:val="00E94FAD"/>
    <w:rsid w:val="00EB393F"/>
    <w:rsid w:val="00EB3A76"/>
    <w:rsid w:val="00EB57D0"/>
    <w:rsid w:val="00EC50EB"/>
    <w:rsid w:val="00ED049B"/>
    <w:rsid w:val="00ED27BA"/>
    <w:rsid w:val="00EE056C"/>
    <w:rsid w:val="00EF21F3"/>
    <w:rsid w:val="00F02A23"/>
    <w:rsid w:val="00F17447"/>
    <w:rsid w:val="00F4185D"/>
    <w:rsid w:val="00F41C6C"/>
    <w:rsid w:val="00F42528"/>
    <w:rsid w:val="00F54EED"/>
    <w:rsid w:val="00F920C0"/>
    <w:rsid w:val="00F95DFA"/>
    <w:rsid w:val="00F97300"/>
    <w:rsid w:val="00FA271B"/>
    <w:rsid w:val="00FA383D"/>
    <w:rsid w:val="00FB347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B6268"/>
  <w15:chartTrackingRefBased/>
  <w15:docId w15:val="{A14D34FA-2303-40A7-A871-9FDEDE4E6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A4486"/>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HTMLVorformatiert">
    <w:name w:val="HTML Preformatted"/>
    <w:basedOn w:val="Standard"/>
    <w:link w:val="HTMLVorformatiertZchn"/>
    <w:uiPriority w:val="99"/>
    <w:semiHidden/>
    <w:unhideWhenUsed/>
    <w:rsid w:val="00E94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E94FAD"/>
    <w:rPr>
      <w:rFonts w:ascii="Courier New" w:eastAsia="Times New Roman" w:hAnsi="Courier New" w:cs="Courier New"/>
      <w:sz w:val="20"/>
      <w:szCs w:val="20"/>
      <w:lang w:eastAsia="de-DE"/>
    </w:rPr>
  </w:style>
  <w:style w:type="paragraph" w:styleId="Listenabsatz">
    <w:name w:val="List Paragraph"/>
    <w:basedOn w:val="Standard"/>
    <w:uiPriority w:val="34"/>
    <w:qFormat/>
    <w:rsid w:val="005C4C0F"/>
    <w:pPr>
      <w:ind w:left="720"/>
      <w:contextualSpacing/>
    </w:pPr>
  </w:style>
  <w:style w:type="paragraph" w:styleId="StandardWeb">
    <w:name w:val="Normal (Web)"/>
    <w:basedOn w:val="Standard"/>
    <w:uiPriority w:val="99"/>
    <w:semiHidden/>
    <w:unhideWhenUsed/>
    <w:rsid w:val="00B6309A"/>
    <w:pPr>
      <w:spacing w:before="100" w:beforeAutospacing="1" w:after="100" w:afterAutospacing="1" w:line="240" w:lineRule="auto"/>
    </w:pPr>
    <w:rPr>
      <w:rFonts w:ascii="Calibri" w:hAnsi="Calibri" w:cs="Calibri"/>
      <w:lang w:eastAsia="de-DE"/>
    </w:rPr>
  </w:style>
  <w:style w:type="paragraph" w:styleId="Kopfzeile">
    <w:name w:val="header"/>
    <w:basedOn w:val="Standard"/>
    <w:link w:val="KopfzeileZchn"/>
    <w:uiPriority w:val="99"/>
    <w:unhideWhenUsed/>
    <w:rsid w:val="009244C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244C2"/>
  </w:style>
  <w:style w:type="paragraph" w:styleId="Fuzeile">
    <w:name w:val="footer"/>
    <w:basedOn w:val="Standard"/>
    <w:link w:val="FuzeileZchn"/>
    <w:uiPriority w:val="99"/>
    <w:unhideWhenUsed/>
    <w:rsid w:val="009244C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244C2"/>
  </w:style>
  <w:style w:type="paragraph" w:styleId="Sprechblasentext">
    <w:name w:val="Balloon Text"/>
    <w:basedOn w:val="Standard"/>
    <w:link w:val="SprechblasentextZchn"/>
    <w:uiPriority w:val="99"/>
    <w:semiHidden/>
    <w:unhideWhenUsed/>
    <w:rsid w:val="00F4252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F42528"/>
    <w:rPr>
      <w:rFonts w:ascii="Segoe UI" w:hAnsi="Segoe UI" w:cs="Segoe UI"/>
      <w:sz w:val="18"/>
      <w:szCs w:val="18"/>
    </w:rPr>
  </w:style>
  <w:style w:type="character" w:customStyle="1" w:styleId="blob-code-inner">
    <w:name w:val="blob-code-inner"/>
    <w:basedOn w:val="Absatz-Standardschriftart"/>
    <w:rsid w:val="00507712"/>
  </w:style>
  <w:style w:type="character" w:styleId="Kommentarzeichen">
    <w:name w:val="annotation reference"/>
    <w:basedOn w:val="Absatz-Standardschriftart"/>
    <w:uiPriority w:val="99"/>
    <w:semiHidden/>
    <w:unhideWhenUsed/>
    <w:rsid w:val="00375E70"/>
    <w:rPr>
      <w:sz w:val="16"/>
      <w:szCs w:val="16"/>
    </w:rPr>
  </w:style>
  <w:style w:type="paragraph" w:styleId="Kommentartext">
    <w:name w:val="annotation text"/>
    <w:basedOn w:val="Standard"/>
    <w:link w:val="KommentartextZchn"/>
    <w:uiPriority w:val="99"/>
    <w:semiHidden/>
    <w:unhideWhenUsed/>
    <w:rsid w:val="00375E70"/>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375E70"/>
    <w:rPr>
      <w:sz w:val="20"/>
      <w:szCs w:val="20"/>
    </w:rPr>
  </w:style>
  <w:style w:type="paragraph" w:styleId="Kommentarthema">
    <w:name w:val="annotation subject"/>
    <w:basedOn w:val="Kommentartext"/>
    <w:next w:val="Kommentartext"/>
    <w:link w:val="KommentarthemaZchn"/>
    <w:uiPriority w:val="99"/>
    <w:semiHidden/>
    <w:unhideWhenUsed/>
    <w:rsid w:val="00375E70"/>
    <w:rPr>
      <w:b/>
      <w:bCs/>
    </w:rPr>
  </w:style>
  <w:style w:type="character" w:customStyle="1" w:styleId="KommentarthemaZchn">
    <w:name w:val="Kommentarthema Zchn"/>
    <w:basedOn w:val="KommentartextZchn"/>
    <w:link w:val="Kommentarthema"/>
    <w:uiPriority w:val="99"/>
    <w:semiHidden/>
    <w:rsid w:val="00375E70"/>
    <w:rPr>
      <w:b/>
      <w:bCs/>
      <w:sz w:val="20"/>
      <w:szCs w:val="20"/>
    </w:rPr>
  </w:style>
  <w:style w:type="character" w:styleId="Fett">
    <w:name w:val="Strong"/>
    <w:basedOn w:val="Absatz-Standardschriftart"/>
    <w:uiPriority w:val="22"/>
    <w:qFormat/>
    <w:rsid w:val="00A33E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87384">
      <w:bodyDiv w:val="1"/>
      <w:marLeft w:val="0"/>
      <w:marRight w:val="0"/>
      <w:marTop w:val="0"/>
      <w:marBottom w:val="0"/>
      <w:divBdr>
        <w:top w:val="none" w:sz="0" w:space="0" w:color="auto"/>
        <w:left w:val="none" w:sz="0" w:space="0" w:color="auto"/>
        <w:bottom w:val="none" w:sz="0" w:space="0" w:color="auto"/>
        <w:right w:val="none" w:sz="0" w:space="0" w:color="auto"/>
      </w:divBdr>
    </w:div>
    <w:div w:id="91439714">
      <w:bodyDiv w:val="1"/>
      <w:marLeft w:val="0"/>
      <w:marRight w:val="0"/>
      <w:marTop w:val="0"/>
      <w:marBottom w:val="0"/>
      <w:divBdr>
        <w:top w:val="none" w:sz="0" w:space="0" w:color="auto"/>
        <w:left w:val="none" w:sz="0" w:space="0" w:color="auto"/>
        <w:bottom w:val="none" w:sz="0" w:space="0" w:color="auto"/>
        <w:right w:val="none" w:sz="0" w:space="0" w:color="auto"/>
      </w:divBdr>
    </w:div>
    <w:div w:id="116727541">
      <w:bodyDiv w:val="1"/>
      <w:marLeft w:val="0"/>
      <w:marRight w:val="0"/>
      <w:marTop w:val="0"/>
      <w:marBottom w:val="0"/>
      <w:divBdr>
        <w:top w:val="none" w:sz="0" w:space="0" w:color="auto"/>
        <w:left w:val="none" w:sz="0" w:space="0" w:color="auto"/>
        <w:bottom w:val="none" w:sz="0" w:space="0" w:color="auto"/>
        <w:right w:val="none" w:sz="0" w:space="0" w:color="auto"/>
      </w:divBdr>
    </w:div>
    <w:div w:id="118498799">
      <w:bodyDiv w:val="1"/>
      <w:marLeft w:val="0"/>
      <w:marRight w:val="0"/>
      <w:marTop w:val="0"/>
      <w:marBottom w:val="0"/>
      <w:divBdr>
        <w:top w:val="none" w:sz="0" w:space="0" w:color="auto"/>
        <w:left w:val="none" w:sz="0" w:space="0" w:color="auto"/>
        <w:bottom w:val="none" w:sz="0" w:space="0" w:color="auto"/>
        <w:right w:val="none" w:sz="0" w:space="0" w:color="auto"/>
      </w:divBdr>
    </w:div>
    <w:div w:id="154539539">
      <w:bodyDiv w:val="1"/>
      <w:marLeft w:val="0"/>
      <w:marRight w:val="0"/>
      <w:marTop w:val="0"/>
      <w:marBottom w:val="0"/>
      <w:divBdr>
        <w:top w:val="none" w:sz="0" w:space="0" w:color="auto"/>
        <w:left w:val="none" w:sz="0" w:space="0" w:color="auto"/>
        <w:bottom w:val="none" w:sz="0" w:space="0" w:color="auto"/>
        <w:right w:val="none" w:sz="0" w:space="0" w:color="auto"/>
      </w:divBdr>
    </w:div>
    <w:div w:id="241304277">
      <w:bodyDiv w:val="1"/>
      <w:marLeft w:val="0"/>
      <w:marRight w:val="0"/>
      <w:marTop w:val="0"/>
      <w:marBottom w:val="0"/>
      <w:divBdr>
        <w:top w:val="none" w:sz="0" w:space="0" w:color="auto"/>
        <w:left w:val="none" w:sz="0" w:space="0" w:color="auto"/>
        <w:bottom w:val="none" w:sz="0" w:space="0" w:color="auto"/>
        <w:right w:val="none" w:sz="0" w:space="0" w:color="auto"/>
      </w:divBdr>
    </w:div>
    <w:div w:id="257300455">
      <w:bodyDiv w:val="1"/>
      <w:marLeft w:val="0"/>
      <w:marRight w:val="0"/>
      <w:marTop w:val="0"/>
      <w:marBottom w:val="0"/>
      <w:divBdr>
        <w:top w:val="none" w:sz="0" w:space="0" w:color="auto"/>
        <w:left w:val="none" w:sz="0" w:space="0" w:color="auto"/>
        <w:bottom w:val="none" w:sz="0" w:space="0" w:color="auto"/>
        <w:right w:val="none" w:sz="0" w:space="0" w:color="auto"/>
      </w:divBdr>
    </w:div>
    <w:div w:id="404885037">
      <w:bodyDiv w:val="1"/>
      <w:marLeft w:val="0"/>
      <w:marRight w:val="0"/>
      <w:marTop w:val="0"/>
      <w:marBottom w:val="0"/>
      <w:divBdr>
        <w:top w:val="none" w:sz="0" w:space="0" w:color="auto"/>
        <w:left w:val="none" w:sz="0" w:space="0" w:color="auto"/>
        <w:bottom w:val="none" w:sz="0" w:space="0" w:color="auto"/>
        <w:right w:val="none" w:sz="0" w:space="0" w:color="auto"/>
      </w:divBdr>
    </w:div>
    <w:div w:id="407271620">
      <w:bodyDiv w:val="1"/>
      <w:marLeft w:val="0"/>
      <w:marRight w:val="0"/>
      <w:marTop w:val="0"/>
      <w:marBottom w:val="0"/>
      <w:divBdr>
        <w:top w:val="none" w:sz="0" w:space="0" w:color="auto"/>
        <w:left w:val="none" w:sz="0" w:space="0" w:color="auto"/>
        <w:bottom w:val="none" w:sz="0" w:space="0" w:color="auto"/>
        <w:right w:val="none" w:sz="0" w:space="0" w:color="auto"/>
      </w:divBdr>
    </w:div>
    <w:div w:id="412046115">
      <w:bodyDiv w:val="1"/>
      <w:marLeft w:val="0"/>
      <w:marRight w:val="0"/>
      <w:marTop w:val="0"/>
      <w:marBottom w:val="0"/>
      <w:divBdr>
        <w:top w:val="none" w:sz="0" w:space="0" w:color="auto"/>
        <w:left w:val="none" w:sz="0" w:space="0" w:color="auto"/>
        <w:bottom w:val="none" w:sz="0" w:space="0" w:color="auto"/>
        <w:right w:val="none" w:sz="0" w:space="0" w:color="auto"/>
      </w:divBdr>
    </w:div>
    <w:div w:id="425461071">
      <w:bodyDiv w:val="1"/>
      <w:marLeft w:val="0"/>
      <w:marRight w:val="0"/>
      <w:marTop w:val="0"/>
      <w:marBottom w:val="0"/>
      <w:divBdr>
        <w:top w:val="none" w:sz="0" w:space="0" w:color="auto"/>
        <w:left w:val="none" w:sz="0" w:space="0" w:color="auto"/>
        <w:bottom w:val="none" w:sz="0" w:space="0" w:color="auto"/>
        <w:right w:val="none" w:sz="0" w:space="0" w:color="auto"/>
      </w:divBdr>
    </w:div>
    <w:div w:id="425931212">
      <w:bodyDiv w:val="1"/>
      <w:marLeft w:val="0"/>
      <w:marRight w:val="0"/>
      <w:marTop w:val="0"/>
      <w:marBottom w:val="0"/>
      <w:divBdr>
        <w:top w:val="none" w:sz="0" w:space="0" w:color="auto"/>
        <w:left w:val="none" w:sz="0" w:space="0" w:color="auto"/>
        <w:bottom w:val="none" w:sz="0" w:space="0" w:color="auto"/>
        <w:right w:val="none" w:sz="0" w:space="0" w:color="auto"/>
      </w:divBdr>
    </w:div>
    <w:div w:id="466707114">
      <w:bodyDiv w:val="1"/>
      <w:marLeft w:val="0"/>
      <w:marRight w:val="0"/>
      <w:marTop w:val="0"/>
      <w:marBottom w:val="0"/>
      <w:divBdr>
        <w:top w:val="none" w:sz="0" w:space="0" w:color="auto"/>
        <w:left w:val="none" w:sz="0" w:space="0" w:color="auto"/>
        <w:bottom w:val="none" w:sz="0" w:space="0" w:color="auto"/>
        <w:right w:val="none" w:sz="0" w:space="0" w:color="auto"/>
      </w:divBdr>
    </w:div>
    <w:div w:id="544683461">
      <w:bodyDiv w:val="1"/>
      <w:marLeft w:val="0"/>
      <w:marRight w:val="0"/>
      <w:marTop w:val="0"/>
      <w:marBottom w:val="0"/>
      <w:divBdr>
        <w:top w:val="none" w:sz="0" w:space="0" w:color="auto"/>
        <w:left w:val="none" w:sz="0" w:space="0" w:color="auto"/>
        <w:bottom w:val="none" w:sz="0" w:space="0" w:color="auto"/>
        <w:right w:val="none" w:sz="0" w:space="0" w:color="auto"/>
      </w:divBdr>
    </w:div>
    <w:div w:id="588268355">
      <w:bodyDiv w:val="1"/>
      <w:marLeft w:val="0"/>
      <w:marRight w:val="0"/>
      <w:marTop w:val="0"/>
      <w:marBottom w:val="0"/>
      <w:divBdr>
        <w:top w:val="none" w:sz="0" w:space="0" w:color="auto"/>
        <w:left w:val="none" w:sz="0" w:space="0" w:color="auto"/>
        <w:bottom w:val="none" w:sz="0" w:space="0" w:color="auto"/>
        <w:right w:val="none" w:sz="0" w:space="0" w:color="auto"/>
      </w:divBdr>
    </w:div>
    <w:div w:id="590355197">
      <w:bodyDiv w:val="1"/>
      <w:marLeft w:val="0"/>
      <w:marRight w:val="0"/>
      <w:marTop w:val="0"/>
      <w:marBottom w:val="0"/>
      <w:divBdr>
        <w:top w:val="none" w:sz="0" w:space="0" w:color="auto"/>
        <w:left w:val="none" w:sz="0" w:space="0" w:color="auto"/>
        <w:bottom w:val="none" w:sz="0" w:space="0" w:color="auto"/>
        <w:right w:val="none" w:sz="0" w:space="0" w:color="auto"/>
      </w:divBdr>
    </w:div>
    <w:div w:id="616067515">
      <w:bodyDiv w:val="1"/>
      <w:marLeft w:val="0"/>
      <w:marRight w:val="0"/>
      <w:marTop w:val="0"/>
      <w:marBottom w:val="0"/>
      <w:divBdr>
        <w:top w:val="none" w:sz="0" w:space="0" w:color="auto"/>
        <w:left w:val="none" w:sz="0" w:space="0" w:color="auto"/>
        <w:bottom w:val="none" w:sz="0" w:space="0" w:color="auto"/>
        <w:right w:val="none" w:sz="0" w:space="0" w:color="auto"/>
      </w:divBdr>
    </w:div>
    <w:div w:id="621889646">
      <w:bodyDiv w:val="1"/>
      <w:marLeft w:val="0"/>
      <w:marRight w:val="0"/>
      <w:marTop w:val="0"/>
      <w:marBottom w:val="0"/>
      <w:divBdr>
        <w:top w:val="none" w:sz="0" w:space="0" w:color="auto"/>
        <w:left w:val="none" w:sz="0" w:space="0" w:color="auto"/>
        <w:bottom w:val="none" w:sz="0" w:space="0" w:color="auto"/>
        <w:right w:val="none" w:sz="0" w:space="0" w:color="auto"/>
      </w:divBdr>
    </w:div>
    <w:div w:id="647705098">
      <w:bodyDiv w:val="1"/>
      <w:marLeft w:val="0"/>
      <w:marRight w:val="0"/>
      <w:marTop w:val="0"/>
      <w:marBottom w:val="0"/>
      <w:divBdr>
        <w:top w:val="none" w:sz="0" w:space="0" w:color="auto"/>
        <w:left w:val="none" w:sz="0" w:space="0" w:color="auto"/>
        <w:bottom w:val="none" w:sz="0" w:space="0" w:color="auto"/>
        <w:right w:val="none" w:sz="0" w:space="0" w:color="auto"/>
      </w:divBdr>
    </w:div>
    <w:div w:id="673647305">
      <w:bodyDiv w:val="1"/>
      <w:marLeft w:val="0"/>
      <w:marRight w:val="0"/>
      <w:marTop w:val="0"/>
      <w:marBottom w:val="0"/>
      <w:divBdr>
        <w:top w:val="none" w:sz="0" w:space="0" w:color="auto"/>
        <w:left w:val="none" w:sz="0" w:space="0" w:color="auto"/>
        <w:bottom w:val="none" w:sz="0" w:space="0" w:color="auto"/>
        <w:right w:val="none" w:sz="0" w:space="0" w:color="auto"/>
      </w:divBdr>
    </w:div>
    <w:div w:id="745032077">
      <w:bodyDiv w:val="1"/>
      <w:marLeft w:val="0"/>
      <w:marRight w:val="0"/>
      <w:marTop w:val="0"/>
      <w:marBottom w:val="0"/>
      <w:divBdr>
        <w:top w:val="none" w:sz="0" w:space="0" w:color="auto"/>
        <w:left w:val="none" w:sz="0" w:space="0" w:color="auto"/>
        <w:bottom w:val="none" w:sz="0" w:space="0" w:color="auto"/>
        <w:right w:val="none" w:sz="0" w:space="0" w:color="auto"/>
      </w:divBdr>
    </w:div>
    <w:div w:id="757755713">
      <w:bodyDiv w:val="1"/>
      <w:marLeft w:val="0"/>
      <w:marRight w:val="0"/>
      <w:marTop w:val="0"/>
      <w:marBottom w:val="0"/>
      <w:divBdr>
        <w:top w:val="none" w:sz="0" w:space="0" w:color="auto"/>
        <w:left w:val="none" w:sz="0" w:space="0" w:color="auto"/>
        <w:bottom w:val="none" w:sz="0" w:space="0" w:color="auto"/>
        <w:right w:val="none" w:sz="0" w:space="0" w:color="auto"/>
      </w:divBdr>
    </w:div>
    <w:div w:id="771896608">
      <w:bodyDiv w:val="1"/>
      <w:marLeft w:val="0"/>
      <w:marRight w:val="0"/>
      <w:marTop w:val="0"/>
      <w:marBottom w:val="0"/>
      <w:divBdr>
        <w:top w:val="none" w:sz="0" w:space="0" w:color="auto"/>
        <w:left w:val="none" w:sz="0" w:space="0" w:color="auto"/>
        <w:bottom w:val="none" w:sz="0" w:space="0" w:color="auto"/>
        <w:right w:val="none" w:sz="0" w:space="0" w:color="auto"/>
      </w:divBdr>
    </w:div>
    <w:div w:id="811211466">
      <w:bodyDiv w:val="1"/>
      <w:marLeft w:val="0"/>
      <w:marRight w:val="0"/>
      <w:marTop w:val="0"/>
      <w:marBottom w:val="0"/>
      <w:divBdr>
        <w:top w:val="none" w:sz="0" w:space="0" w:color="auto"/>
        <w:left w:val="none" w:sz="0" w:space="0" w:color="auto"/>
        <w:bottom w:val="none" w:sz="0" w:space="0" w:color="auto"/>
        <w:right w:val="none" w:sz="0" w:space="0" w:color="auto"/>
      </w:divBdr>
    </w:div>
    <w:div w:id="817065552">
      <w:bodyDiv w:val="1"/>
      <w:marLeft w:val="0"/>
      <w:marRight w:val="0"/>
      <w:marTop w:val="0"/>
      <w:marBottom w:val="0"/>
      <w:divBdr>
        <w:top w:val="none" w:sz="0" w:space="0" w:color="auto"/>
        <w:left w:val="none" w:sz="0" w:space="0" w:color="auto"/>
        <w:bottom w:val="none" w:sz="0" w:space="0" w:color="auto"/>
        <w:right w:val="none" w:sz="0" w:space="0" w:color="auto"/>
      </w:divBdr>
    </w:div>
    <w:div w:id="824010392">
      <w:bodyDiv w:val="1"/>
      <w:marLeft w:val="0"/>
      <w:marRight w:val="0"/>
      <w:marTop w:val="0"/>
      <w:marBottom w:val="0"/>
      <w:divBdr>
        <w:top w:val="none" w:sz="0" w:space="0" w:color="auto"/>
        <w:left w:val="none" w:sz="0" w:space="0" w:color="auto"/>
        <w:bottom w:val="none" w:sz="0" w:space="0" w:color="auto"/>
        <w:right w:val="none" w:sz="0" w:space="0" w:color="auto"/>
      </w:divBdr>
    </w:div>
    <w:div w:id="828596555">
      <w:bodyDiv w:val="1"/>
      <w:marLeft w:val="0"/>
      <w:marRight w:val="0"/>
      <w:marTop w:val="0"/>
      <w:marBottom w:val="0"/>
      <w:divBdr>
        <w:top w:val="none" w:sz="0" w:space="0" w:color="auto"/>
        <w:left w:val="none" w:sz="0" w:space="0" w:color="auto"/>
        <w:bottom w:val="none" w:sz="0" w:space="0" w:color="auto"/>
        <w:right w:val="none" w:sz="0" w:space="0" w:color="auto"/>
      </w:divBdr>
    </w:div>
    <w:div w:id="838882614">
      <w:bodyDiv w:val="1"/>
      <w:marLeft w:val="0"/>
      <w:marRight w:val="0"/>
      <w:marTop w:val="0"/>
      <w:marBottom w:val="0"/>
      <w:divBdr>
        <w:top w:val="none" w:sz="0" w:space="0" w:color="auto"/>
        <w:left w:val="none" w:sz="0" w:space="0" w:color="auto"/>
        <w:bottom w:val="none" w:sz="0" w:space="0" w:color="auto"/>
        <w:right w:val="none" w:sz="0" w:space="0" w:color="auto"/>
      </w:divBdr>
    </w:div>
    <w:div w:id="1002779560">
      <w:bodyDiv w:val="1"/>
      <w:marLeft w:val="0"/>
      <w:marRight w:val="0"/>
      <w:marTop w:val="0"/>
      <w:marBottom w:val="0"/>
      <w:divBdr>
        <w:top w:val="none" w:sz="0" w:space="0" w:color="auto"/>
        <w:left w:val="none" w:sz="0" w:space="0" w:color="auto"/>
        <w:bottom w:val="none" w:sz="0" w:space="0" w:color="auto"/>
        <w:right w:val="none" w:sz="0" w:space="0" w:color="auto"/>
      </w:divBdr>
    </w:div>
    <w:div w:id="1012032451">
      <w:bodyDiv w:val="1"/>
      <w:marLeft w:val="0"/>
      <w:marRight w:val="0"/>
      <w:marTop w:val="0"/>
      <w:marBottom w:val="0"/>
      <w:divBdr>
        <w:top w:val="none" w:sz="0" w:space="0" w:color="auto"/>
        <w:left w:val="none" w:sz="0" w:space="0" w:color="auto"/>
        <w:bottom w:val="none" w:sz="0" w:space="0" w:color="auto"/>
        <w:right w:val="none" w:sz="0" w:space="0" w:color="auto"/>
      </w:divBdr>
    </w:div>
    <w:div w:id="1024793211">
      <w:bodyDiv w:val="1"/>
      <w:marLeft w:val="0"/>
      <w:marRight w:val="0"/>
      <w:marTop w:val="0"/>
      <w:marBottom w:val="0"/>
      <w:divBdr>
        <w:top w:val="none" w:sz="0" w:space="0" w:color="auto"/>
        <w:left w:val="none" w:sz="0" w:space="0" w:color="auto"/>
        <w:bottom w:val="none" w:sz="0" w:space="0" w:color="auto"/>
        <w:right w:val="none" w:sz="0" w:space="0" w:color="auto"/>
      </w:divBdr>
    </w:div>
    <w:div w:id="1040204059">
      <w:bodyDiv w:val="1"/>
      <w:marLeft w:val="0"/>
      <w:marRight w:val="0"/>
      <w:marTop w:val="0"/>
      <w:marBottom w:val="0"/>
      <w:divBdr>
        <w:top w:val="none" w:sz="0" w:space="0" w:color="auto"/>
        <w:left w:val="none" w:sz="0" w:space="0" w:color="auto"/>
        <w:bottom w:val="none" w:sz="0" w:space="0" w:color="auto"/>
        <w:right w:val="none" w:sz="0" w:space="0" w:color="auto"/>
      </w:divBdr>
    </w:div>
    <w:div w:id="1072697972">
      <w:bodyDiv w:val="1"/>
      <w:marLeft w:val="0"/>
      <w:marRight w:val="0"/>
      <w:marTop w:val="0"/>
      <w:marBottom w:val="0"/>
      <w:divBdr>
        <w:top w:val="none" w:sz="0" w:space="0" w:color="auto"/>
        <w:left w:val="none" w:sz="0" w:space="0" w:color="auto"/>
        <w:bottom w:val="none" w:sz="0" w:space="0" w:color="auto"/>
        <w:right w:val="none" w:sz="0" w:space="0" w:color="auto"/>
      </w:divBdr>
    </w:div>
    <w:div w:id="1107770024">
      <w:bodyDiv w:val="1"/>
      <w:marLeft w:val="0"/>
      <w:marRight w:val="0"/>
      <w:marTop w:val="0"/>
      <w:marBottom w:val="0"/>
      <w:divBdr>
        <w:top w:val="none" w:sz="0" w:space="0" w:color="auto"/>
        <w:left w:val="none" w:sz="0" w:space="0" w:color="auto"/>
        <w:bottom w:val="none" w:sz="0" w:space="0" w:color="auto"/>
        <w:right w:val="none" w:sz="0" w:space="0" w:color="auto"/>
      </w:divBdr>
    </w:div>
    <w:div w:id="1165437917">
      <w:bodyDiv w:val="1"/>
      <w:marLeft w:val="0"/>
      <w:marRight w:val="0"/>
      <w:marTop w:val="0"/>
      <w:marBottom w:val="0"/>
      <w:divBdr>
        <w:top w:val="none" w:sz="0" w:space="0" w:color="auto"/>
        <w:left w:val="none" w:sz="0" w:space="0" w:color="auto"/>
        <w:bottom w:val="none" w:sz="0" w:space="0" w:color="auto"/>
        <w:right w:val="none" w:sz="0" w:space="0" w:color="auto"/>
      </w:divBdr>
    </w:div>
    <w:div w:id="1209338474">
      <w:bodyDiv w:val="1"/>
      <w:marLeft w:val="0"/>
      <w:marRight w:val="0"/>
      <w:marTop w:val="0"/>
      <w:marBottom w:val="0"/>
      <w:divBdr>
        <w:top w:val="none" w:sz="0" w:space="0" w:color="auto"/>
        <w:left w:val="none" w:sz="0" w:space="0" w:color="auto"/>
        <w:bottom w:val="none" w:sz="0" w:space="0" w:color="auto"/>
        <w:right w:val="none" w:sz="0" w:space="0" w:color="auto"/>
      </w:divBdr>
    </w:div>
    <w:div w:id="1223565589">
      <w:bodyDiv w:val="1"/>
      <w:marLeft w:val="0"/>
      <w:marRight w:val="0"/>
      <w:marTop w:val="0"/>
      <w:marBottom w:val="0"/>
      <w:divBdr>
        <w:top w:val="none" w:sz="0" w:space="0" w:color="auto"/>
        <w:left w:val="none" w:sz="0" w:space="0" w:color="auto"/>
        <w:bottom w:val="none" w:sz="0" w:space="0" w:color="auto"/>
        <w:right w:val="none" w:sz="0" w:space="0" w:color="auto"/>
      </w:divBdr>
    </w:div>
    <w:div w:id="1243837203">
      <w:bodyDiv w:val="1"/>
      <w:marLeft w:val="0"/>
      <w:marRight w:val="0"/>
      <w:marTop w:val="0"/>
      <w:marBottom w:val="0"/>
      <w:divBdr>
        <w:top w:val="none" w:sz="0" w:space="0" w:color="auto"/>
        <w:left w:val="none" w:sz="0" w:space="0" w:color="auto"/>
        <w:bottom w:val="none" w:sz="0" w:space="0" w:color="auto"/>
        <w:right w:val="none" w:sz="0" w:space="0" w:color="auto"/>
      </w:divBdr>
    </w:div>
    <w:div w:id="1254318023">
      <w:bodyDiv w:val="1"/>
      <w:marLeft w:val="0"/>
      <w:marRight w:val="0"/>
      <w:marTop w:val="0"/>
      <w:marBottom w:val="0"/>
      <w:divBdr>
        <w:top w:val="none" w:sz="0" w:space="0" w:color="auto"/>
        <w:left w:val="none" w:sz="0" w:space="0" w:color="auto"/>
        <w:bottom w:val="none" w:sz="0" w:space="0" w:color="auto"/>
        <w:right w:val="none" w:sz="0" w:space="0" w:color="auto"/>
      </w:divBdr>
    </w:div>
    <w:div w:id="1266038171">
      <w:bodyDiv w:val="1"/>
      <w:marLeft w:val="0"/>
      <w:marRight w:val="0"/>
      <w:marTop w:val="0"/>
      <w:marBottom w:val="0"/>
      <w:divBdr>
        <w:top w:val="none" w:sz="0" w:space="0" w:color="auto"/>
        <w:left w:val="none" w:sz="0" w:space="0" w:color="auto"/>
        <w:bottom w:val="none" w:sz="0" w:space="0" w:color="auto"/>
        <w:right w:val="none" w:sz="0" w:space="0" w:color="auto"/>
      </w:divBdr>
    </w:div>
    <w:div w:id="1270311730">
      <w:bodyDiv w:val="1"/>
      <w:marLeft w:val="0"/>
      <w:marRight w:val="0"/>
      <w:marTop w:val="0"/>
      <w:marBottom w:val="0"/>
      <w:divBdr>
        <w:top w:val="none" w:sz="0" w:space="0" w:color="auto"/>
        <w:left w:val="none" w:sz="0" w:space="0" w:color="auto"/>
        <w:bottom w:val="none" w:sz="0" w:space="0" w:color="auto"/>
        <w:right w:val="none" w:sz="0" w:space="0" w:color="auto"/>
      </w:divBdr>
    </w:div>
    <w:div w:id="1345550042">
      <w:bodyDiv w:val="1"/>
      <w:marLeft w:val="0"/>
      <w:marRight w:val="0"/>
      <w:marTop w:val="0"/>
      <w:marBottom w:val="0"/>
      <w:divBdr>
        <w:top w:val="none" w:sz="0" w:space="0" w:color="auto"/>
        <w:left w:val="none" w:sz="0" w:space="0" w:color="auto"/>
        <w:bottom w:val="none" w:sz="0" w:space="0" w:color="auto"/>
        <w:right w:val="none" w:sz="0" w:space="0" w:color="auto"/>
      </w:divBdr>
    </w:div>
    <w:div w:id="1390153269">
      <w:bodyDiv w:val="1"/>
      <w:marLeft w:val="0"/>
      <w:marRight w:val="0"/>
      <w:marTop w:val="0"/>
      <w:marBottom w:val="0"/>
      <w:divBdr>
        <w:top w:val="none" w:sz="0" w:space="0" w:color="auto"/>
        <w:left w:val="none" w:sz="0" w:space="0" w:color="auto"/>
        <w:bottom w:val="none" w:sz="0" w:space="0" w:color="auto"/>
        <w:right w:val="none" w:sz="0" w:space="0" w:color="auto"/>
      </w:divBdr>
    </w:div>
    <w:div w:id="1402486774">
      <w:bodyDiv w:val="1"/>
      <w:marLeft w:val="0"/>
      <w:marRight w:val="0"/>
      <w:marTop w:val="0"/>
      <w:marBottom w:val="0"/>
      <w:divBdr>
        <w:top w:val="none" w:sz="0" w:space="0" w:color="auto"/>
        <w:left w:val="none" w:sz="0" w:space="0" w:color="auto"/>
        <w:bottom w:val="none" w:sz="0" w:space="0" w:color="auto"/>
        <w:right w:val="none" w:sz="0" w:space="0" w:color="auto"/>
      </w:divBdr>
    </w:div>
    <w:div w:id="1448894038">
      <w:bodyDiv w:val="1"/>
      <w:marLeft w:val="0"/>
      <w:marRight w:val="0"/>
      <w:marTop w:val="0"/>
      <w:marBottom w:val="0"/>
      <w:divBdr>
        <w:top w:val="none" w:sz="0" w:space="0" w:color="auto"/>
        <w:left w:val="none" w:sz="0" w:space="0" w:color="auto"/>
        <w:bottom w:val="none" w:sz="0" w:space="0" w:color="auto"/>
        <w:right w:val="none" w:sz="0" w:space="0" w:color="auto"/>
      </w:divBdr>
    </w:div>
    <w:div w:id="1538851107">
      <w:bodyDiv w:val="1"/>
      <w:marLeft w:val="0"/>
      <w:marRight w:val="0"/>
      <w:marTop w:val="0"/>
      <w:marBottom w:val="0"/>
      <w:divBdr>
        <w:top w:val="none" w:sz="0" w:space="0" w:color="auto"/>
        <w:left w:val="none" w:sz="0" w:space="0" w:color="auto"/>
        <w:bottom w:val="none" w:sz="0" w:space="0" w:color="auto"/>
        <w:right w:val="none" w:sz="0" w:space="0" w:color="auto"/>
      </w:divBdr>
    </w:div>
    <w:div w:id="1630434769">
      <w:bodyDiv w:val="1"/>
      <w:marLeft w:val="0"/>
      <w:marRight w:val="0"/>
      <w:marTop w:val="0"/>
      <w:marBottom w:val="0"/>
      <w:divBdr>
        <w:top w:val="none" w:sz="0" w:space="0" w:color="auto"/>
        <w:left w:val="none" w:sz="0" w:space="0" w:color="auto"/>
        <w:bottom w:val="none" w:sz="0" w:space="0" w:color="auto"/>
        <w:right w:val="none" w:sz="0" w:space="0" w:color="auto"/>
      </w:divBdr>
    </w:div>
    <w:div w:id="1638297638">
      <w:bodyDiv w:val="1"/>
      <w:marLeft w:val="0"/>
      <w:marRight w:val="0"/>
      <w:marTop w:val="0"/>
      <w:marBottom w:val="0"/>
      <w:divBdr>
        <w:top w:val="none" w:sz="0" w:space="0" w:color="auto"/>
        <w:left w:val="none" w:sz="0" w:space="0" w:color="auto"/>
        <w:bottom w:val="none" w:sz="0" w:space="0" w:color="auto"/>
        <w:right w:val="none" w:sz="0" w:space="0" w:color="auto"/>
      </w:divBdr>
      <w:divsChild>
        <w:div w:id="606697473">
          <w:marLeft w:val="0"/>
          <w:marRight w:val="0"/>
          <w:marTop w:val="0"/>
          <w:marBottom w:val="0"/>
          <w:divBdr>
            <w:top w:val="none" w:sz="0" w:space="0" w:color="auto"/>
            <w:left w:val="none" w:sz="0" w:space="0" w:color="auto"/>
            <w:bottom w:val="none" w:sz="0" w:space="0" w:color="auto"/>
            <w:right w:val="none" w:sz="0" w:space="0" w:color="auto"/>
          </w:divBdr>
          <w:divsChild>
            <w:div w:id="115618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6213">
      <w:bodyDiv w:val="1"/>
      <w:marLeft w:val="0"/>
      <w:marRight w:val="0"/>
      <w:marTop w:val="0"/>
      <w:marBottom w:val="0"/>
      <w:divBdr>
        <w:top w:val="none" w:sz="0" w:space="0" w:color="auto"/>
        <w:left w:val="none" w:sz="0" w:space="0" w:color="auto"/>
        <w:bottom w:val="none" w:sz="0" w:space="0" w:color="auto"/>
        <w:right w:val="none" w:sz="0" w:space="0" w:color="auto"/>
      </w:divBdr>
    </w:div>
    <w:div w:id="1641494235">
      <w:bodyDiv w:val="1"/>
      <w:marLeft w:val="0"/>
      <w:marRight w:val="0"/>
      <w:marTop w:val="0"/>
      <w:marBottom w:val="0"/>
      <w:divBdr>
        <w:top w:val="none" w:sz="0" w:space="0" w:color="auto"/>
        <w:left w:val="none" w:sz="0" w:space="0" w:color="auto"/>
        <w:bottom w:val="none" w:sz="0" w:space="0" w:color="auto"/>
        <w:right w:val="none" w:sz="0" w:space="0" w:color="auto"/>
      </w:divBdr>
    </w:div>
    <w:div w:id="1650397621">
      <w:bodyDiv w:val="1"/>
      <w:marLeft w:val="0"/>
      <w:marRight w:val="0"/>
      <w:marTop w:val="0"/>
      <w:marBottom w:val="0"/>
      <w:divBdr>
        <w:top w:val="none" w:sz="0" w:space="0" w:color="auto"/>
        <w:left w:val="none" w:sz="0" w:space="0" w:color="auto"/>
        <w:bottom w:val="none" w:sz="0" w:space="0" w:color="auto"/>
        <w:right w:val="none" w:sz="0" w:space="0" w:color="auto"/>
      </w:divBdr>
    </w:div>
    <w:div w:id="1657496548">
      <w:bodyDiv w:val="1"/>
      <w:marLeft w:val="0"/>
      <w:marRight w:val="0"/>
      <w:marTop w:val="0"/>
      <w:marBottom w:val="0"/>
      <w:divBdr>
        <w:top w:val="none" w:sz="0" w:space="0" w:color="auto"/>
        <w:left w:val="none" w:sz="0" w:space="0" w:color="auto"/>
        <w:bottom w:val="none" w:sz="0" w:space="0" w:color="auto"/>
        <w:right w:val="none" w:sz="0" w:space="0" w:color="auto"/>
      </w:divBdr>
    </w:div>
    <w:div w:id="1702700824">
      <w:bodyDiv w:val="1"/>
      <w:marLeft w:val="0"/>
      <w:marRight w:val="0"/>
      <w:marTop w:val="0"/>
      <w:marBottom w:val="0"/>
      <w:divBdr>
        <w:top w:val="none" w:sz="0" w:space="0" w:color="auto"/>
        <w:left w:val="none" w:sz="0" w:space="0" w:color="auto"/>
        <w:bottom w:val="none" w:sz="0" w:space="0" w:color="auto"/>
        <w:right w:val="none" w:sz="0" w:space="0" w:color="auto"/>
      </w:divBdr>
    </w:div>
    <w:div w:id="1714112312">
      <w:bodyDiv w:val="1"/>
      <w:marLeft w:val="0"/>
      <w:marRight w:val="0"/>
      <w:marTop w:val="0"/>
      <w:marBottom w:val="0"/>
      <w:divBdr>
        <w:top w:val="none" w:sz="0" w:space="0" w:color="auto"/>
        <w:left w:val="none" w:sz="0" w:space="0" w:color="auto"/>
        <w:bottom w:val="none" w:sz="0" w:space="0" w:color="auto"/>
        <w:right w:val="none" w:sz="0" w:space="0" w:color="auto"/>
      </w:divBdr>
    </w:div>
    <w:div w:id="1726484344">
      <w:bodyDiv w:val="1"/>
      <w:marLeft w:val="0"/>
      <w:marRight w:val="0"/>
      <w:marTop w:val="0"/>
      <w:marBottom w:val="0"/>
      <w:divBdr>
        <w:top w:val="none" w:sz="0" w:space="0" w:color="auto"/>
        <w:left w:val="none" w:sz="0" w:space="0" w:color="auto"/>
        <w:bottom w:val="none" w:sz="0" w:space="0" w:color="auto"/>
        <w:right w:val="none" w:sz="0" w:space="0" w:color="auto"/>
      </w:divBdr>
    </w:div>
    <w:div w:id="1790468664">
      <w:bodyDiv w:val="1"/>
      <w:marLeft w:val="0"/>
      <w:marRight w:val="0"/>
      <w:marTop w:val="0"/>
      <w:marBottom w:val="0"/>
      <w:divBdr>
        <w:top w:val="none" w:sz="0" w:space="0" w:color="auto"/>
        <w:left w:val="none" w:sz="0" w:space="0" w:color="auto"/>
        <w:bottom w:val="none" w:sz="0" w:space="0" w:color="auto"/>
        <w:right w:val="none" w:sz="0" w:space="0" w:color="auto"/>
      </w:divBdr>
    </w:div>
    <w:div w:id="1805855390">
      <w:bodyDiv w:val="1"/>
      <w:marLeft w:val="0"/>
      <w:marRight w:val="0"/>
      <w:marTop w:val="0"/>
      <w:marBottom w:val="0"/>
      <w:divBdr>
        <w:top w:val="none" w:sz="0" w:space="0" w:color="auto"/>
        <w:left w:val="none" w:sz="0" w:space="0" w:color="auto"/>
        <w:bottom w:val="none" w:sz="0" w:space="0" w:color="auto"/>
        <w:right w:val="none" w:sz="0" w:space="0" w:color="auto"/>
      </w:divBdr>
    </w:div>
    <w:div w:id="1812356566">
      <w:bodyDiv w:val="1"/>
      <w:marLeft w:val="0"/>
      <w:marRight w:val="0"/>
      <w:marTop w:val="0"/>
      <w:marBottom w:val="0"/>
      <w:divBdr>
        <w:top w:val="none" w:sz="0" w:space="0" w:color="auto"/>
        <w:left w:val="none" w:sz="0" w:space="0" w:color="auto"/>
        <w:bottom w:val="none" w:sz="0" w:space="0" w:color="auto"/>
        <w:right w:val="none" w:sz="0" w:space="0" w:color="auto"/>
      </w:divBdr>
    </w:div>
    <w:div w:id="1915237686">
      <w:bodyDiv w:val="1"/>
      <w:marLeft w:val="0"/>
      <w:marRight w:val="0"/>
      <w:marTop w:val="0"/>
      <w:marBottom w:val="0"/>
      <w:divBdr>
        <w:top w:val="none" w:sz="0" w:space="0" w:color="auto"/>
        <w:left w:val="none" w:sz="0" w:space="0" w:color="auto"/>
        <w:bottom w:val="none" w:sz="0" w:space="0" w:color="auto"/>
        <w:right w:val="none" w:sz="0" w:space="0" w:color="auto"/>
      </w:divBdr>
    </w:div>
    <w:div w:id="1950432812">
      <w:bodyDiv w:val="1"/>
      <w:marLeft w:val="0"/>
      <w:marRight w:val="0"/>
      <w:marTop w:val="0"/>
      <w:marBottom w:val="0"/>
      <w:divBdr>
        <w:top w:val="none" w:sz="0" w:space="0" w:color="auto"/>
        <w:left w:val="none" w:sz="0" w:space="0" w:color="auto"/>
        <w:bottom w:val="none" w:sz="0" w:space="0" w:color="auto"/>
        <w:right w:val="none" w:sz="0" w:space="0" w:color="auto"/>
      </w:divBdr>
    </w:div>
    <w:div w:id="2054035199">
      <w:bodyDiv w:val="1"/>
      <w:marLeft w:val="0"/>
      <w:marRight w:val="0"/>
      <w:marTop w:val="0"/>
      <w:marBottom w:val="0"/>
      <w:divBdr>
        <w:top w:val="none" w:sz="0" w:space="0" w:color="auto"/>
        <w:left w:val="none" w:sz="0" w:space="0" w:color="auto"/>
        <w:bottom w:val="none" w:sz="0" w:space="0" w:color="auto"/>
        <w:right w:val="none" w:sz="0" w:space="0" w:color="auto"/>
      </w:divBdr>
    </w:div>
    <w:div w:id="2120904346">
      <w:bodyDiv w:val="1"/>
      <w:marLeft w:val="0"/>
      <w:marRight w:val="0"/>
      <w:marTop w:val="0"/>
      <w:marBottom w:val="0"/>
      <w:divBdr>
        <w:top w:val="none" w:sz="0" w:space="0" w:color="auto"/>
        <w:left w:val="none" w:sz="0" w:space="0" w:color="auto"/>
        <w:bottom w:val="none" w:sz="0" w:space="0" w:color="auto"/>
        <w:right w:val="none" w:sz="0" w:space="0" w:color="auto"/>
      </w:divBdr>
    </w:div>
    <w:div w:id="2120951744">
      <w:bodyDiv w:val="1"/>
      <w:marLeft w:val="0"/>
      <w:marRight w:val="0"/>
      <w:marTop w:val="0"/>
      <w:marBottom w:val="0"/>
      <w:divBdr>
        <w:top w:val="none" w:sz="0" w:space="0" w:color="auto"/>
        <w:left w:val="none" w:sz="0" w:space="0" w:color="auto"/>
        <w:bottom w:val="none" w:sz="0" w:space="0" w:color="auto"/>
        <w:right w:val="none" w:sz="0" w:space="0" w:color="auto"/>
      </w:divBdr>
    </w:div>
    <w:div w:id="2129928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397</Words>
  <Characters>2627</Characters>
  <Application>Microsoft Office Word</Application>
  <DocSecurity>0</DocSecurity>
  <Lines>49</Lines>
  <Paragraphs>26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Steffi Schweden</dc:creator>
  <cp:keywords/>
  <dc:description/>
  <cp:lastModifiedBy>Steffi Schweden | BEWOTEC GmbH</cp:lastModifiedBy>
  <cp:revision>5</cp:revision>
  <cp:lastPrinted>2018-01-05T13:20:00Z</cp:lastPrinted>
  <dcterms:created xsi:type="dcterms:W3CDTF">2023-11-10T14:09:00Z</dcterms:created>
  <dcterms:modified xsi:type="dcterms:W3CDTF">2023-11-10T17:24:00Z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f0ea3bf-098d-497f-9948-5e528bb54b39_Enabled">
    <vt:lpwstr>true</vt:lpwstr>
  </property>
  <property fmtid="{D5CDD505-2E9C-101B-9397-08002B2CF9AE}" pid="3" name="MSIP_Label_7f0ea3bf-098d-497f-9948-5e528bb54b39_SetDate">
    <vt:lpwstr>2022-09-14T11:47:32Z</vt:lpwstr>
  </property>
  <property fmtid="{D5CDD505-2E9C-101B-9397-08002B2CF9AE}" pid="4" name="MSIP_Label_7f0ea3bf-098d-497f-9948-5e528bb54b39_Method">
    <vt:lpwstr>Privileged</vt:lpwstr>
  </property>
  <property fmtid="{D5CDD505-2E9C-101B-9397-08002B2CF9AE}" pid="5" name="MSIP_Label_7f0ea3bf-098d-497f-9948-5e528bb54b39_Name">
    <vt:lpwstr>7f0ea3bf-098d-497f-9948-5e528bb54b39</vt:lpwstr>
  </property>
  <property fmtid="{D5CDD505-2E9C-101B-9397-08002B2CF9AE}" pid="6" name="MSIP_Label_7f0ea3bf-098d-497f-9948-5e528bb54b39_SiteId">
    <vt:lpwstr>b3f4f7c2-72ce-4192-aba4-d6c7719b5766</vt:lpwstr>
  </property>
  <property fmtid="{D5CDD505-2E9C-101B-9397-08002B2CF9AE}" pid="7" name="MSIP_Label_7f0ea3bf-098d-497f-9948-5e528bb54b39_ActionId">
    <vt:lpwstr>8c2a7063-b141-4b2b-b9b1-1d8c94225831</vt:lpwstr>
  </property>
  <property fmtid="{D5CDD505-2E9C-101B-9397-08002B2CF9AE}" pid="8" name="MSIP_Label_7f0ea3bf-098d-497f-9948-5e528bb54b39_ContentBits">
    <vt:lpwstr>0</vt:lpwstr>
  </property>
</Properties>
</file>