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single" w:sz="4" w:color="888888"/>
          <w:insideV w:val="single" w:sz="8" w:color="222222"/>
        </w:tblBorders>
        <w:tblCellMar>
          <w:top w:w="65" w:type="dxa"/>
          <w:bottom w:w="65" w:type="dxa"/>
          <w:start w:w="110" w:type="dxa"/>
          <w:end w:w="110" w:type="dxa"/>
        </w:tblCellMar>
      </w:tblPr>
      <w:tblGrid>
        <w:gridCol w:w="1928"/>
        <w:gridCol w:w="8277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keepLines/>
              <w:widowControl/>
              <w:spacing w:before="0" w:after="60" w:line="269" w:lineRule="auto"/>
              <w:jc w:val="center"/>
              <w:bidi/>
            </w:pPr>
            <w:r>
              <w:rPr>
                <w:rFonts w:ascii="Arial" w:hAnsi="Arial" w:cs="Arial"/>
                <w:b/>
                <w:sz w:val="20"/>
                <w:rtl w:val="1"/>
                <w:szCs w:val="20"/>
                <w:bCs w:val="1"/>
                <w:lang w:val="ar-LB" w:bidi="ar-LB"/>
              </w:rPr>
              <w:t>الجمهورية اللبنانية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center"/>
              <w:bidi/>
            </w:pPr>
            <w:r>
              <w:rPr>
                <w:rFonts w:ascii="Arial" w:hAnsi="Arial" w:cs="Arial"/>
                <w:b/>
                <w:sz w:val="20"/>
                <w:rtl w:val="1"/>
                <w:szCs w:val="20"/>
                <w:bCs w:val="1"/>
                <w:lang w:val="ar-LB" w:bidi="ar-LB"/>
              </w:rPr>
              <w:t>وزارة الدفاع الوطني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center"/>
              <w:bidi/>
            </w:pPr>
            <w:r>
              <w:rPr>
                <w:rFonts w:ascii="Arial" w:hAnsi="Arial" w:cs="Arial"/>
                <w:b/>
                <w:sz w:val="20"/>
                <w:rtl w:val="1"/>
                <w:szCs w:val="20"/>
                <w:bCs w:val="1"/>
                <w:lang w:val="ar-LB" w:bidi="ar-LB"/>
              </w:rPr>
              <w:t>الشرطة العسكرية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center"/>
              <w:bidi/>
            </w:pPr>
            <w:r>
              <w:rPr>
                <w:rFonts w:ascii="Arial" w:hAnsi="Arial" w:cs="Arial"/>
                <w:b/>
                <w:sz w:val="20"/>
                <w:rtl w:val="1"/>
                <w:szCs w:val="20"/>
                <w:bCs w:val="1"/>
                <w:lang w:val="ar-LB" w:bidi="ar-LB"/>
              </w:rPr>
              <w:t>خفر: ................</w:t>
            </w:r>
          </w:p>
        </w:tc>
        <w:tc>
          <w:tcPr>
            <w:tcW w:type="dxa" w:w="8277"/>
            <w:vAlign w:val="center"/>
          </w:tcPr>
          <w:p>
            <w:pPr>
              <w:keepNext w:val="0"/>
              <w:keepLines/>
              <w:widowControl/>
              <w:spacing w:before="0" w:after="60" w:line="269" w:lineRule="auto"/>
              <w:jc w:val="center"/>
              <w:bidi/>
            </w:pPr>
            <w:r>
              <w:rPr>
                <w:rFonts w:ascii="Arial" w:hAnsi="Arial" w:cs="Arial"/>
                <w:b/>
                <w:sz w:val="46"/>
                <w:rtl w:val="1"/>
                <w:szCs w:val="46"/>
                <w:bCs w:val="1"/>
                <w:lang w:val="ar-LB" w:bidi="ar-LB"/>
              </w:rPr>
              <w:t>محضر تحقيق عدلي</w:t>
            </w:r>
          </w:p>
        </w:tc>
      </w:tr>
    </w:tbl>
    <w:p>
      <w:pPr>
        <w:spacing w:after="0" w:before="0" w:line="40" w:lineRule="exact"/>
      </w:pPr>
      <w:r>
        <w:rPr>
          <w:rFonts w:ascii="Arial" w:hAnsi="Arial" w:cs="Arial"/>
          <w:b w:val="0"/>
          <w:sz w:val="4"/>
          <w:rtl w:val="1"/>
          <w:szCs w:val="4"/>
          <w:bCs w:val="0"/>
          <w:lang w:val="ar-LB" w:bidi="ar-LB"/>
        </w:rPr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single" w:sz="4" w:color="888888"/>
          <w:insideV w:val="single" w:sz="8" w:color="222222"/>
        </w:tblBorders>
        <w:tblCellMar>
          <w:top w:w="65" w:type="dxa"/>
          <w:bottom w:w="65" w:type="dxa"/>
          <w:start w:w="110" w:type="dxa"/>
          <w:end w:w="110" w:type="dxa"/>
        </w:tblCellMar>
      </w:tblPr>
      <w:tblGrid>
        <w:gridCol w:w="1928"/>
        <w:gridCol w:w="8277"/>
      </w:tblGrid>
      <w:tr>
        <w:trPr>
          <w:tblHeader/>
          <w:cantSplit/>
        </w:trPr>
        <w:tc>
          <w:tcPr>
            <w:tcW w:type="dxa" w:w="1928"/>
          </w:tcPr>
          <w:p>
            <w:pPr>
              <w:keepNext w:val="0"/>
              <w:keepLines/>
              <w:widowControl/>
              <w:spacing w:before="0" w:after="60" w:line="269" w:lineRule="auto"/>
              <w:jc w:val="center"/>
              <w:bidi/>
            </w:pPr>
            <w:r>
              <w:rPr>
                <w:rFonts w:ascii="Arial" w:hAnsi="Arial" w:cs="Arial"/>
                <w:b/>
                <w:sz w:val="20"/>
                <w:rtl w:val="1"/>
                <w:szCs w:val="20"/>
                <w:bCs w:val="1"/>
                <w:lang w:val="ar-LB" w:bidi="ar-LB"/>
              </w:rPr>
              <w:t>هامش</w:t>
            </w:r>
          </w:p>
        </w:tc>
        <w:tc>
          <w:tcPr>
            <w:tcW w:type="dxa" w:w="8277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موضوع القضية</w:t>
            </w:r>
          </w:p>
        </w:tc>
        <w:tc>
          <w:tcPr>
            <w:tcW w:type="dxa" w:w="8277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اختبار تنسيق محضر — بيانات افتراضية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افتتاح المحضر</w:t>
            </w:r>
          </w:p>
        </w:tc>
        <w:tc>
          <w:tcPr>
            <w:tcW w:type="dxa" w:w="8277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 xml:space="preserve">التاريخ: ٢١ / ١٠ / ٢٠٢٦    الساعة: </w:t>
            </w:r>
            <w:r>
              <w:rPr>
                <w:rFonts w:ascii="Arial" w:hAnsi="Arial" w:cs="Arial"/>
                <w:b w:val="0"/>
                <w:sz w:val="20"/>
                <w:rtl w:val="0"/>
                <w:szCs w:val="24"/>
                <w:bCs w:val="0"/>
                <w:lang w:val="ar-LB" w:bidi="ar-LB"/>
              </w:rPr>
              <w:t>09:30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مكان التحقيق: قاعة افتراضية للاختبار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المحقق: المحقق التجريبي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الكاتب: الكاتب التجريبي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الإحالة: ........................................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س</w:t>
            </w:r>
          </w:p>
        </w:tc>
        <w:tc>
          <w:tcPr>
            <w:tcW w:type="dxa" w:w="8277"/>
            <w:vAlign w:val="top"/>
          </w:tcPr>
          <w:p>
            <w:pPr>
              <w:keepNext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0"/>
                <w:rtl w:val="1"/>
                <w:szCs w:val="20"/>
                <w:bCs w:val="1"/>
                <w:lang w:val="ar-LB" w:bidi="ar-LB"/>
              </w:rPr>
              <w:t>المحقق التجريبي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يرجى وصف ترتيب المواد المستخدمة في الاجتماع التجريبي؟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ج</w:t>
            </w:r>
          </w:p>
        </w:tc>
        <w:tc>
          <w:tcPr>
            <w:tcW w:type="dxa" w:w="8277"/>
            <w:vAlign w:val="top"/>
          </w:tcPr>
          <w:p>
            <w:pPr>
              <w:keepNext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0"/>
                <w:rtl w:val="1"/>
                <w:szCs w:val="20"/>
                <w:bCs w:val="1"/>
                <w:lang w:val="ar-LB" w:bidi="ar-LB"/>
              </w:rPr>
              <w:t>المشارك التجريبي الأول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 xml:space="preserve">وضعت الملفات التجريبية على الطاولة بحسب ألوانها، ثم راجعت ترتيبها مع المشاركين. تحمل الحافظة الرمز </w:t>
            </w:r>
            <w:r>
              <w:rPr>
                <w:rFonts w:ascii="Arial" w:hAnsi="Arial" w:cs="Arial"/>
                <w:b w:val="0"/>
                <w:sz w:val="20"/>
                <w:rtl w:val="0"/>
                <w:szCs w:val="24"/>
                <w:bCs w:val="0"/>
                <w:lang w:val="ar-LB" w:bidi="ar-LB"/>
              </w:rPr>
              <w:t>DEMO-42.</w:t>
            </w: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 xml:space="preserve"> هذه بيانات افتراضية أعدت لمراجعة تنسيق المستند ولا تصف واقعة حقيقية.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إفادة</w:t>
            </w:r>
          </w:p>
        </w:tc>
        <w:tc>
          <w:tcPr>
            <w:tcW w:type="dxa" w:w="8277"/>
            <w:vAlign w:val="top"/>
          </w:tcPr>
          <w:p>
            <w:pPr>
              <w:keepNext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0"/>
                <w:rtl w:val="1"/>
                <w:szCs w:val="20"/>
                <w:bCs w:val="1"/>
                <w:lang w:val="ar-LB" w:bidi="ar-LB"/>
              </w:rPr>
              <w:t>المشارك التجريبي الثاني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أضيف أن الأوراق المستخدمة خالية من البيانات الشخصية. وهذه إفادة مستقلة لا يسبقها سؤال ضمن هذا المثال.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ملاحظة</w:t>
            </w:r>
          </w:p>
        </w:tc>
        <w:tc>
          <w:tcPr>
            <w:tcW w:type="dxa" w:w="8277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........................................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الاستنتاج</w:t>
            </w:r>
          </w:p>
        </w:tc>
        <w:tc>
          <w:tcPr>
            <w:tcW w:type="dxa" w:w="8277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........................................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المسؤوليات</w:t>
            </w:r>
          </w:p>
        </w:tc>
        <w:tc>
          <w:tcPr>
            <w:tcW w:type="dxa" w:w="8277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........................................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الاقتراحات</w:t>
            </w:r>
          </w:p>
        </w:tc>
        <w:tc>
          <w:tcPr>
            <w:tcW w:type="dxa" w:w="8277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........................................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إقفال المحضر</w:t>
            </w:r>
          </w:p>
        </w:tc>
        <w:tc>
          <w:tcPr>
            <w:tcW w:type="dxa" w:w="8277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........................................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التوقيعات</w:t>
            </w:r>
          </w:p>
        </w:tc>
        <w:tc>
          <w:tcPr>
            <w:tcW w:type="dxa" w:w="8277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صاحب الإفادة: ____________________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الكاتب: ____________________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المحقق: ____________________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417" w:right="850" w:bottom="1134" w:left="850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 w:val="0"/>
        <w:sz w:val="18"/>
        <w:rtl w:val="1"/>
        <w:szCs w:val="18"/>
        <w:bCs w:val="0"/>
        <w:lang w:val="ar-LB" w:bidi="ar-LB"/>
      </w:rPr>
      <w:t xml:space="preserve">صفحة </w:t>
    </w:r>
    <w:r>
      <w:rPr>
        <w:rFonts w:ascii="Arial" w:hAnsi="Arial" w:cs="Arial"/>
        <w:b w:val="0"/>
        <w:sz w:val="15"/>
        <w:rtl w:val="0"/>
        <w:szCs w:val="18"/>
        <w:bCs w:val="0"/>
        <w:lang w:val="ar-LB" w:bidi="ar-LB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cs="Arial"/>
        <w:b w:val="0"/>
        <w:sz w:val="18"/>
        <w:rtl w:val="1"/>
        <w:szCs w:val="18"/>
        <w:bCs w:val="0"/>
        <w:lang w:val="ar-LB" w:bidi="ar-LB"/>
      </w:rPr>
      <w:t xml:space="preserve"> من </w:t>
    </w:r>
    <w:r>
      <w:rPr>
        <w:rFonts w:ascii="Arial" w:hAnsi="Arial" w:cs="Arial"/>
        <w:b w:val="0"/>
        <w:sz w:val="15"/>
        <w:rtl w:val="0"/>
        <w:szCs w:val="18"/>
        <w:bCs w:val="0"/>
        <w:lang w:val="ar-LB" w:bidi="ar-LB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 w:val="0"/>
        <w:sz w:val="18"/>
        <w:rtl w:val="1"/>
        <w:szCs w:val="18"/>
        <w:bCs w:val="0"/>
        <w:lang w:val="ar-LB" w:bidi="ar-LB"/>
      </w:rPr>
      <w:t xml:space="preserve">صفحة </w:t>
    </w:r>
    <w:r>
      <w:rPr>
        <w:rFonts w:ascii="Arial" w:hAnsi="Arial" w:cs="Arial"/>
        <w:b w:val="0"/>
        <w:sz w:val="15"/>
        <w:rtl w:val="0"/>
        <w:szCs w:val="18"/>
        <w:bCs w:val="0"/>
        <w:lang w:val="ar-LB" w:bidi="ar-LB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cs="Arial"/>
        <w:b w:val="0"/>
        <w:sz w:val="18"/>
        <w:rtl w:val="1"/>
        <w:szCs w:val="18"/>
        <w:bCs w:val="0"/>
        <w:lang w:val="ar-LB" w:bidi="ar-LB"/>
      </w:rPr>
      <w:t xml:space="preserve"> من </w:t>
    </w:r>
    <w:r>
      <w:rPr>
        <w:rFonts w:ascii="Arial" w:hAnsi="Arial" w:cs="Arial"/>
        <w:b w:val="0"/>
        <w:sz w:val="15"/>
        <w:rtl w:val="0"/>
        <w:szCs w:val="18"/>
        <w:bCs w:val="0"/>
        <w:lang w:val="ar-LB" w:bidi="ar-LB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 w:val="0"/>
        <w:color w:val="8B302C"/>
        <w:sz w:val="18"/>
        <w:rtl w:val="1"/>
        <w:szCs w:val="18"/>
        <w:bCs w:val="0"/>
        <w:lang w:val="ar-LB" w:bidi="ar-LB"/>
      </w:rPr>
      <w:t>نسخة للمراجعة — بيانات افتراضية — غير معتمدة</w:t>
    </w:r>
  </w:p>
  <w:p>
    <w:pPr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/>
        <w:sz w:val="20"/>
        <w:rtl w:val="1"/>
        <w:szCs w:val="20"/>
        <w:bCs w:val="1"/>
        <w:lang w:val="ar-LB" w:bidi="ar-LB"/>
      </w:rPr>
      <w:t>الجيش نموذج م ٥٣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 w:val="0"/>
        <w:color w:val="8B302C"/>
        <w:sz w:val="18"/>
        <w:rtl w:val="1"/>
        <w:szCs w:val="18"/>
        <w:bCs w:val="0"/>
        <w:lang w:val="ar-LB" w:bidi="ar-LB"/>
      </w:rPr>
      <w:t>نسخة للمراجعة — بيانات افتراضية — غير معتمدة</w:t>
    </w:r>
  </w:p>
  <w:p>
    <w:pPr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/>
        <w:sz w:val="20"/>
        <w:rtl w:val="1"/>
        <w:szCs w:val="20"/>
        <w:bCs w:val="1"/>
        <w:lang w:val="ar-LB" w:bidi="ar-LB"/>
      </w:rPr>
      <w:t>محضر تحقيق عدلي — تابع — نموذج م ٥٣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محضر تحقيق عدلي — نموذج م ٥٣ — نسخة للمراجعة</dc:title>
  <dc:subject>Fictional layout specimen; not an official issued report</dc:subject>
  <dc:creator>M53 layout review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