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ADDITIONAL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Valid User Login (Staff)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Successful login and System displays the Staff Menu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Login: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5938" cy="9906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938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Invalid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user enters an incorrect userId, an error message “User not found is displayed”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3429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Incorrect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the user enters an incorrect password, an error message “Incorrect Password” will be displayed instead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2921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Password Change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is allowed to change their password and login through their new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09220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login through new password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(password123 -&gt; Password123)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6223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Company Representative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Creation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Representative is allowed to create an account and after approval, they will be able to log in to their new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Account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6350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Approve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62560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 Logs in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6223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Internship Opportunity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Visibility Based on User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and Toggle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internship opportunities which are made available to the students based on their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Toggled Off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7874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Non Eligible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35890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Eligible: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7780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Internship Application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Eligibility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are able to view eligible internship opportunities and they are then able to apply for the ones they are suitable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8669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Viewing Application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after Visibility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 Off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are able to view their submitted applications even if the visibility toggle is turned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841500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Single Internship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 Acceptance per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 others automatically once a placement is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 Student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2954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Others Rejectd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968500"/>
                  <wp:effectExtent b="0" l="0" r="0" t="0"/>
                  <wp:docPr id="1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Company Representative Creates Internship 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  <w:t xml:space="preserve"> Representative successfully logs in and the system will prompt them for the required details.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Upon successful creation, the system will send a message saying “Opportunity created successfully!. It is pending approval by Career Center Staff.”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[Exception Handling]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the input is incorrect in either the date format, number format or level, an Error Message “Error: Invalid Input Format” will be displayed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the Company Representative tries to create a 6th opportunity when they already have 5, an Error Message will be shown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76450" cy="1014729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014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Input Format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76450" cy="800100"/>
                  <wp:effectExtent b="0" l="0" r="0" t="0"/>
                  <wp:docPr id="2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than 5 Opportunities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076450" cy="71140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711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 Internship Opportunity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Representative are able to see which applications are pending and which have already been successfully approved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4152900"/>
                  <wp:effectExtent b="0" l="0" r="0" t="0"/>
                  <wp:docPr id="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 Internship Detail Access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Company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Representative is able to see in their menu even if the visibility is toggled off for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352800"/>
                  <wp:effectExtent b="0" l="0" r="0" t="0"/>
                  <wp:docPr id="2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35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 Restriction on Editing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Opportunities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be able to prevent company rep from editing opportunities that have already been approved by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850900"/>
                  <wp:effectExtent b="0" l="0" r="0" t="0"/>
                  <wp:docPr id="2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 Student Application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Management and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reps able to see the updated information based on students acceptance of the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749300"/>
                  <wp:effectExtent b="0" l="0" r="0" t="0"/>
                  <wp:docPr id="2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 Internship Placement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Status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 are able to confirm their successful acceptance which will update the confirmation information and withdraw their other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003300"/>
                  <wp:effectExtent b="0" l="0" r="0" t="0"/>
                  <wp:docPr id="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 Create, Edit, and Delete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Internship Opportunity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Company Rep to change and modify their opportunities before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774700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762000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 Career Center Staff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Internship Opportunity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are able to view the opportunities requested by company reps and choose whether to approve or reject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543300"/>
                  <wp:effectExtent b="0" l="0" r="0" t="0"/>
                  <wp:docPr id="1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54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755900"/>
                  <wp:effectExtent b="0" l="0" r="0" t="0"/>
                  <wp:docPr id="2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 Toggle Internship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Opportunity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should not be able to see opportunities if its toggled off for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Toggle Visibility for Opportunity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644900"/>
                  <wp:effectExtent b="0" l="0" r="0" t="0"/>
                  <wp:docPr id="2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64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Visibility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625600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are not able to see the opportunities with toggled visibility off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794000"/>
                  <wp:effectExtent b="0" l="0" r="0" t="0"/>
                  <wp:docPr id="2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2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8.png"/><Relationship Id="rId25" Type="http://schemas.openxmlformats.org/officeDocument/2006/relationships/image" Target="media/image26.png"/><Relationship Id="rId28" Type="http://schemas.openxmlformats.org/officeDocument/2006/relationships/image" Target="media/image18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4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31" Type="http://schemas.openxmlformats.org/officeDocument/2006/relationships/image" Target="media/image21.png"/><Relationship Id="rId30" Type="http://schemas.openxmlformats.org/officeDocument/2006/relationships/image" Target="media/image17.png"/><Relationship Id="rId11" Type="http://schemas.openxmlformats.org/officeDocument/2006/relationships/image" Target="media/image15.png"/><Relationship Id="rId33" Type="http://schemas.openxmlformats.org/officeDocument/2006/relationships/image" Target="media/image29.png"/><Relationship Id="rId10" Type="http://schemas.openxmlformats.org/officeDocument/2006/relationships/image" Target="media/image8.png"/><Relationship Id="rId32" Type="http://schemas.openxmlformats.org/officeDocument/2006/relationships/image" Target="media/image27.png"/><Relationship Id="rId13" Type="http://schemas.openxmlformats.org/officeDocument/2006/relationships/image" Target="media/image7.png"/><Relationship Id="rId35" Type="http://schemas.openxmlformats.org/officeDocument/2006/relationships/image" Target="media/image30.png"/><Relationship Id="rId12" Type="http://schemas.openxmlformats.org/officeDocument/2006/relationships/image" Target="media/image14.png"/><Relationship Id="rId34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