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BF63" w14:textId="7FAD307E" w:rsidR="0007784A" w:rsidRDefault="0007784A" w:rsidP="0007784A">
      <w:pPr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Задание 2.1. П </w:t>
      </w:r>
      <w:r w:rsidR="00F64706">
        <w:rPr>
          <w:b/>
          <w:bCs/>
          <w:color w:val="000000"/>
          <w:szCs w:val="28"/>
        </w:rPr>
        <w:t>–</w:t>
      </w:r>
      <w:r>
        <w:rPr>
          <w:b/>
          <w:bCs/>
          <w:color w:val="000000"/>
          <w:szCs w:val="28"/>
        </w:rPr>
        <w:t xml:space="preserve"> регулятор</w:t>
      </w:r>
    </w:p>
    <w:p w14:paraId="322A3F65" w14:textId="77777777" w:rsidR="003278A3" w:rsidRDefault="003278A3" w:rsidP="0007784A">
      <w:pPr>
        <w:jc w:val="both"/>
        <w:rPr>
          <w:b/>
          <w:bCs/>
          <w:color w:val="000000"/>
          <w:szCs w:val="28"/>
        </w:rPr>
      </w:pPr>
    </w:p>
    <w:p w14:paraId="12FE3702" w14:textId="19CED5A4" w:rsidR="00F64706" w:rsidRPr="003278A3" w:rsidRDefault="00F64706" w:rsidP="0007784A">
      <w:pPr>
        <w:jc w:val="both"/>
        <w:rPr>
          <w:b/>
          <w:bCs/>
        </w:rPr>
      </w:pPr>
      <w:r w:rsidRPr="003278A3">
        <w:rPr>
          <w:b/>
          <w:bCs/>
          <w:color w:val="000000"/>
          <w:szCs w:val="28"/>
        </w:rPr>
        <w:t>Постоянный сигнал</w:t>
      </w:r>
      <w:r w:rsidR="003278A3">
        <w:rPr>
          <w:b/>
          <w:bCs/>
          <w:color w:val="000000"/>
          <w:szCs w:val="28"/>
        </w:rPr>
        <w:t>:</w:t>
      </w:r>
    </w:p>
    <w:p w14:paraId="7F4DAE33" w14:textId="4B5B0A74" w:rsidR="0007784A" w:rsidRDefault="0007784A" w:rsidP="0007784A">
      <w:pPr>
        <w:jc w:val="both"/>
      </w:pPr>
      <w:r>
        <w:t>Для того, чтобы найти ошибку,</w:t>
      </w:r>
      <w:r w:rsidRPr="0007784A">
        <w:t xml:space="preserve"> </w:t>
      </w:r>
      <w:r>
        <w:t xml:space="preserve">находим образ Лапласа от </w:t>
      </w:r>
      <w:r>
        <w:rPr>
          <w:lang w:val="en-US"/>
        </w:rPr>
        <w:t>g</w:t>
      </w:r>
      <w:r>
        <w:t>(</w:t>
      </w:r>
      <w:r>
        <w:rPr>
          <w:lang w:val="en-US"/>
        </w:rPr>
        <w:t>t</w:t>
      </w:r>
      <w:r>
        <w:t xml:space="preserve">), </w:t>
      </w:r>
      <w:r>
        <w:rPr>
          <w:lang w:val="en-US"/>
        </w:rPr>
        <w:t>G</w:t>
      </w:r>
      <w:r>
        <w:t>(</w:t>
      </w:r>
      <w:r>
        <w:rPr>
          <w:lang w:val="en-US"/>
        </w:rPr>
        <w:t>s</w:t>
      </w:r>
      <w:r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>
        <w:t xml:space="preserve"> :</w:t>
      </w:r>
    </w:p>
    <w:p w14:paraId="7EACD030" w14:textId="5611C1A5" w:rsidR="0007784A" w:rsidRPr="0007784A" w:rsidRDefault="0007784A" w:rsidP="0007784A">
      <w:pPr>
        <w:jc w:val="both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 0.5</m:t>
        </m:r>
      </m:oMath>
      <w:r>
        <w:rPr>
          <w:lang w:val="en-US"/>
        </w:rPr>
        <w:t>:</w:t>
      </w:r>
    </w:p>
    <w:p w14:paraId="78F3F347" w14:textId="7AEAD02E" w:rsidR="0007784A" w:rsidRDefault="0007784A" w:rsidP="0007784A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0.5∙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0F0DE2C2" w14:textId="3DBC340C" w:rsidR="0007784A" w:rsidRDefault="0007784A" w:rsidP="0007784A">
      <w:pPr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0.5k+T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>
        <w:t xml:space="preserve"> </w:t>
      </w:r>
    </w:p>
    <w:p w14:paraId="6220DEC6" w14:textId="4A5DE458" w:rsidR="0007784A" w:rsidRDefault="0007784A" w:rsidP="0007784A">
      <w:pPr>
        <w:jc w:val="center"/>
        <w:rPr>
          <w:i/>
          <w:iCs/>
        </w:rPr>
      </w:pPr>
      <w:r>
        <w:rPr>
          <w:i/>
        </w:rPr>
        <w:t xml:space="preserve"> 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0.5k+T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0.5k+T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</m:oMath>
    </w:p>
    <w:p w14:paraId="220F42B3" w14:textId="22BE924F" w:rsidR="0007784A" w:rsidRDefault="0007784A" w:rsidP="0007784A">
      <w:pPr>
        <w:jc w:val="center"/>
        <w:rPr>
          <w:i/>
        </w:rPr>
      </w:pP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s∙E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0.5k+T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0.5k+T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>
        <w:rPr>
          <w:i/>
        </w:rPr>
        <w:t xml:space="preserve"> </w:t>
      </w:r>
    </w:p>
    <w:p w14:paraId="03FF9680" w14:textId="77777777" w:rsidR="0007784A" w:rsidRDefault="0007784A" w:rsidP="0007784A">
      <w:pPr>
        <w:jc w:val="center"/>
        <w:rPr>
          <w:i/>
        </w:rPr>
      </w:pPr>
    </w:p>
    <w:p w14:paraId="642E22E7" w14:textId="57529AD6" w:rsidR="0007784A" w:rsidRPr="0007784A" w:rsidRDefault="0007784A" w:rsidP="0007784A">
      <w:pPr>
        <w:rPr>
          <w:iCs/>
          <w:lang w:val="en-US"/>
        </w:rPr>
      </w:pPr>
      <w:r w:rsidRPr="0007784A">
        <w:rPr>
          <w:iCs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 5</m:t>
        </m:r>
      </m:oMath>
      <w:r w:rsidRPr="0007784A">
        <w:rPr>
          <w:iCs/>
          <w:lang w:val="en-US"/>
        </w:rPr>
        <w:t>:</w:t>
      </w:r>
    </w:p>
    <w:p w14:paraId="60B27706" w14:textId="72FEEFD0" w:rsidR="0007784A" w:rsidRDefault="0007784A" w:rsidP="0007784A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5∙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98CFA45" w14:textId="5C1608A2" w:rsidR="0007784A" w:rsidRDefault="0007784A" w:rsidP="0007784A">
      <w:pPr>
        <w:jc w:val="center"/>
        <w:rPr>
          <w:i/>
          <w:iCs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5k+T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i/>
        </w:rPr>
        <w:t xml:space="preserve"> ,</w:t>
      </w:r>
      <w:r w:rsidR="00F64706">
        <w:rPr>
          <w:i/>
        </w:rPr>
        <w:br/>
      </w:r>
      <w:r>
        <w:rPr>
          <w:i/>
        </w:rPr>
        <w:t xml:space="preserve">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5k+T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5k+T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</m:oMath>
    </w:p>
    <w:p w14:paraId="706A01C7" w14:textId="0149D322" w:rsidR="0007784A" w:rsidRDefault="0007784A" w:rsidP="0007784A">
      <w:pPr>
        <w:jc w:val="center"/>
        <w:rPr>
          <w:i/>
        </w:rPr>
      </w:pP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s∙E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func>
      </m:oMath>
      <w:r>
        <w:rPr>
          <w:i/>
        </w:rPr>
        <w:t xml:space="preserve"> </w:t>
      </w:r>
    </w:p>
    <w:p w14:paraId="1CB82D67" w14:textId="77777777" w:rsidR="0007784A" w:rsidRDefault="0007784A" w:rsidP="0007784A">
      <w:pPr>
        <w:jc w:val="center"/>
        <w:rPr>
          <w:i/>
        </w:rPr>
      </w:pPr>
    </w:p>
    <w:p w14:paraId="6215B951" w14:textId="64B00E69" w:rsidR="00F64706" w:rsidRPr="0007784A" w:rsidRDefault="00F64706" w:rsidP="00F64706">
      <w:pPr>
        <w:rPr>
          <w:iCs/>
          <w:lang w:val="en-US"/>
        </w:rPr>
      </w:pPr>
      <w:r w:rsidRPr="0007784A">
        <w:rPr>
          <w:iCs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 50</m:t>
        </m:r>
      </m:oMath>
      <w:r w:rsidRPr="0007784A">
        <w:rPr>
          <w:iCs/>
          <w:lang w:val="en-US"/>
        </w:rPr>
        <w:t>:</w:t>
      </w:r>
    </w:p>
    <w:p w14:paraId="2E1D2EA6" w14:textId="6531C5AD" w:rsidR="00F64706" w:rsidRDefault="00F64706" w:rsidP="00F64706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50∙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09373BE" w14:textId="681437BF" w:rsidR="00F64706" w:rsidRDefault="00F64706" w:rsidP="00F64706">
      <w:pPr>
        <w:jc w:val="center"/>
        <w:rPr>
          <w:i/>
          <w:iCs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50k+T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i/>
        </w:rPr>
        <w:t xml:space="preserve"> ,</w:t>
      </w:r>
      <w:r>
        <w:rPr>
          <w:i/>
        </w:rPr>
        <w:br/>
        <w:t xml:space="preserve">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50k+T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50k+T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</m:oMath>
    </w:p>
    <w:p w14:paraId="43644F8F" w14:textId="772F5E30" w:rsidR="00145AD2" w:rsidRDefault="00F64706" w:rsidP="00145AD2">
      <w:pPr>
        <w:jc w:val="center"/>
        <w:rPr>
          <w:i/>
        </w:rPr>
      </w:pP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s∙E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50k+T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func>
      </m:oMath>
      <w:r>
        <w:rPr>
          <w:i/>
        </w:rPr>
        <w:t xml:space="preserve"> </w:t>
      </w:r>
    </w:p>
    <w:p w14:paraId="29AAB256" w14:textId="14885853" w:rsidR="00145AD2" w:rsidRPr="00145AD2" w:rsidRDefault="00145AD2" w:rsidP="00145AD2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51D71B1C" w14:textId="77777777" w:rsidR="003278A3" w:rsidRDefault="003278A3"/>
    <w:p w14:paraId="1F28194F" w14:textId="28706B47" w:rsidR="00F64706" w:rsidRPr="003278A3" w:rsidRDefault="00F64706">
      <w:pPr>
        <w:rPr>
          <w:b/>
          <w:bCs/>
        </w:rPr>
      </w:pPr>
      <w:r w:rsidRPr="003278A3">
        <w:rPr>
          <w:b/>
          <w:bCs/>
        </w:rPr>
        <w:t>Линейно-возра</w:t>
      </w:r>
      <w:r w:rsidR="003278A3" w:rsidRPr="003278A3">
        <w:rPr>
          <w:b/>
          <w:bCs/>
        </w:rPr>
        <w:t>стающий сигнал:</w:t>
      </w:r>
    </w:p>
    <w:p w14:paraId="52F98A06" w14:textId="4A30DF8C" w:rsidR="00F64706" w:rsidRDefault="00F64706"/>
    <w:p w14:paraId="31A75339" w14:textId="3FF1343A" w:rsidR="003278A3" w:rsidRDefault="003278A3" w:rsidP="003278A3">
      <w:pPr>
        <w:jc w:val="both"/>
      </w:pPr>
      <w:r>
        <w:t>Для того, чтобы найти ошибку,</w:t>
      </w:r>
      <w:r w:rsidRPr="0007784A">
        <w:t xml:space="preserve"> </w:t>
      </w:r>
      <w:r>
        <w:t xml:space="preserve">находим образ Лапласа от </w:t>
      </w:r>
      <w:r>
        <w:rPr>
          <w:lang w:val="en-US"/>
        </w:rPr>
        <w:t>g</w:t>
      </w:r>
      <w:r>
        <w:t>(</w:t>
      </w:r>
      <w:r>
        <w:rPr>
          <w:lang w:val="en-US"/>
        </w:rPr>
        <w:t>t</w:t>
      </w:r>
      <w:r>
        <w:t xml:space="preserve">), </w:t>
      </w:r>
      <w:r>
        <w:rPr>
          <w:lang w:val="en-US"/>
        </w:rPr>
        <w:t>G</w:t>
      </w:r>
      <w:r>
        <w:t>(</w:t>
      </w:r>
      <w:r>
        <w:rPr>
          <w:lang w:val="en-US"/>
        </w:rPr>
        <w:t>s</w:t>
      </w:r>
      <w:r>
        <w:t>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1+2πs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:</w:t>
      </w:r>
    </w:p>
    <w:p w14:paraId="7B3088FF" w14:textId="73734F79" w:rsidR="003278A3" w:rsidRPr="0007784A" w:rsidRDefault="003278A3" w:rsidP="003278A3">
      <w:pPr>
        <w:jc w:val="both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 1</m:t>
        </m:r>
      </m:oMath>
      <w:r>
        <w:rPr>
          <w:lang w:val="en-US"/>
        </w:rPr>
        <w:t>:</w:t>
      </w:r>
    </w:p>
    <w:p w14:paraId="10048FEE" w14:textId="4A870C05" w:rsidR="003278A3" w:rsidRDefault="003278A3" w:rsidP="003278A3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1A126984" w14:textId="030F7990" w:rsidR="003278A3" w:rsidRDefault="003278A3" w:rsidP="003278A3">
      <w:pPr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1+2πs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4F66AE71" w14:textId="1469ECD3" w:rsidR="003278A3" w:rsidRDefault="003278A3" w:rsidP="003278A3">
      <w:pPr>
        <w:jc w:val="center"/>
        <w:rPr>
          <w:i/>
          <w:iCs/>
        </w:rPr>
      </w:pPr>
      <w:r>
        <w:rPr>
          <w:i/>
        </w:rPr>
        <w:t xml:space="preserve"> 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</m:oMath>
    </w:p>
    <w:p w14:paraId="313EF573" w14:textId="0185245D" w:rsidR="003278A3" w:rsidRDefault="003278A3" w:rsidP="003278A3">
      <w:pPr>
        <w:jc w:val="center"/>
        <w:rPr>
          <w:i/>
        </w:rPr>
      </w:pP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s∙E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1+2πs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s(Ts+1)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k+T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1+2πs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(Ts+1)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1+2πs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2.4716</m:t>
                    </m:r>
                  </m:den>
                </m:f>
                <m:r>
                  <w:rPr>
                    <w:rFonts w:ascii="Cambria Math" w:hAnsi="Cambria Math"/>
                  </w:rPr>
                  <m:t>=0,4</m:t>
                </m:r>
              </m:e>
            </m:func>
          </m:e>
        </m:func>
      </m:oMath>
      <w:r>
        <w:rPr>
          <w:i/>
        </w:rPr>
        <w:t xml:space="preserve"> </w:t>
      </w:r>
    </w:p>
    <w:p w14:paraId="03B47601" w14:textId="77777777" w:rsidR="003278A3" w:rsidRDefault="003278A3" w:rsidP="003278A3">
      <w:pPr>
        <w:jc w:val="both"/>
      </w:pPr>
    </w:p>
    <w:p w14:paraId="4CFE2742" w14:textId="0524618C" w:rsidR="003278A3" w:rsidRPr="0007784A" w:rsidRDefault="003278A3" w:rsidP="003278A3">
      <w:pPr>
        <w:jc w:val="both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 2</m:t>
        </m:r>
      </m:oMath>
      <w:r>
        <w:rPr>
          <w:lang w:val="en-US"/>
        </w:rPr>
        <w:t>:</w:t>
      </w:r>
    </w:p>
    <w:p w14:paraId="4504702E" w14:textId="0BBF5E44" w:rsidR="003278A3" w:rsidRDefault="003278A3" w:rsidP="003278A3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56505DFD" w14:textId="77777777" w:rsidR="003278A3" w:rsidRDefault="003278A3" w:rsidP="003278A3">
      <w:pPr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1+2πs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6432A579" w14:textId="223B0D34" w:rsidR="003278A3" w:rsidRDefault="003278A3" w:rsidP="003278A3">
      <w:pPr>
        <w:jc w:val="center"/>
        <w:rPr>
          <w:i/>
          <w:iCs/>
        </w:rPr>
      </w:pPr>
      <w:r>
        <w:rPr>
          <w:i/>
        </w:rPr>
        <w:t xml:space="preserve"> 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2k+T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</m:oMath>
    </w:p>
    <w:p w14:paraId="060308C0" w14:textId="498D08B9" w:rsidR="003278A3" w:rsidRDefault="003278A3" w:rsidP="003278A3">
      <w:pPr>
        <w:jc w:val="center"/>
        <w:rPr>
          <w:i/>
        </w:rPr>
      </w:pP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s∙E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1+2πs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s(Ts+1)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2k+T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1+2πs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(Ts+1)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1+2πs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2∙2.4716</m:t>
                    </m:r>
                  </m:den>
                </m:f>
                <m:r>
                  <w:rPr>
                    <w:rFonts w:ascii="Cambria Math" w:hAnsi="Cambria Math"/>
                  </w:rPr>
                  <m:t>=0,2</m:t>
                </m:r>
              </m:e>
            </m:func>
          </m:e>
        </m:func>
      </m:oMath>
      <w:r>
        <w:rPr>
          <w:i/>
        </w:rPr>
        <w:t xml:space="preserve"> </w:t>
      </w:r>
    </w:p>
    <w:p w14:paraId="42947833" w14:textId="77777777" w:rsidR="003278A3" w:rsidRDefault="003278A3" w:rsidP="003278A3">
      <w:pPr>
        <w:jc w:val="center"/>
        <w:rPr>
          <w:i/>
        </w:rPr>
      </w:pPr>
    </w:p>
    <w:p w14:paraId="32BA61B6" w14:textId="66C14D73" w:rsidR="003278A3" w:rsidRPr="0007784A" w:rsidRDefault="003278A3" w:rsidP="003278A3">
      <w:pPr>
        <w:jc w:val="both"/>
        <w:rPr>
          <w:lang w:val="en-US"/>
        </w:r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 3</m:t>
        </m:r>
      </m:oMath>
      <w:r>
        <w:rPr>
          <w:lang w:val="en-US"/>
        </w:rPr>
        <w:t>:</w:t>
      </w:r>
    </w:p>
    <w:p w14:paraId="33435457" w14:textId="44AE9F79" w:rsidR="003278A3" w:rsidRDefault="003278A3" w:rsidP="003278A3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3∙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907638D" w14:textId="7A28C0AB" w:rsidR="003278A3" w:rsidRDefault="003278A3" w:rsidP="003278A3">
      <w:pPr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3k+T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1+2πs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6B82D8CF" w14:textId="1F0A2964" w:rsidR="003278A3" w:rsidRDefault="003278A3" w:rsidP="003278A3">
      <w:pPr>
        <w:jc w:val="center"/>
        <w:rPr>
          <w:i/>
          <w:iCs/>
        </w:rPr>
      </w:pPr>
      <w:r>
        <w:rPr>
          <w:i/>
        </w:rPr>
        <w:t xml:space="preserve"> 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3k+T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+s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num>
          <m:den>
            <m:r>
              <w:rPr>
                <w:rFonts w:ascii="Cambria Math" w:hAnsi="Cambria Math"/>
              </w:rPr>
              <m:t>3k+T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</m:t>
            </m:r>
          </m:den>
        </m:f>
      </m:oMath>
    </w:p>
    <w:p w14:paraId="15C46D12" w14:textId="41D120B9" w:rsidR="003278A3" w:rsidRDefault="003278A3" w:rsidP="003278A3">
      <w:pPr>
        <w:jc w:val="center"/>
        <w:rPr>
          <w:i/>
        </w:rPr>
      </w:pPr>
      <m:oMath>
        <m:r>
          <w:rPr>
            <w:rFonts w:ascii="Cambria Math" w:hAnsi="Cambria Math"/>
          </w:rPr>
          <m:t>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s∙E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1+2πs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s(Ts+1)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3k+T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1+2πs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s→0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(Ts+1)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3k+T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1+2πs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8"/>
                      </w:rPr>
                      <m:t>3∙2.4716</m:t>
                    </m:r>
                  </m:den>
                </m:f>
                <m:r>
                  <w:rPr>
                    <w:rFonts w:ascii="Cambria Math" w:hAnsi="Cambria Math"/>
                  </w:rPr>
                  <m:t>=0,1</m:t>
                </m:r>
              </m:e>
            </m:func>
          </m:e>
        </m:func>
      </m:oMath>
      <w:r>
        <w:rPr>
          <w:i/>
        </w:rPr>
        <w:t xml:space="preserve"> </w:t>
      </w:r>
    </w:p>
    <w:p w14:paraId="2B99065C" w14:textId="77777777" w:rsidR="003278A3" w:rsidRDefault="003278A3" w:rsidP="003278A3"/>
    <w:p w14:paraId="4F63033D" w14:textId="77777777" w:rsidR="00145AD2" w:rsidRDefault="00145AD2">
      <w:pPr>
        <w:widowControl/>
        <w:autoSpaceDE/>
        <w:autoSpaceDN/>
        <w:spacing w:after="160" w:line="259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4FFCCFC1" w14:textId="48E294DD" w:rsidR="00F64706" w:rsidRDefault="00145AD2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Задание 2.2. ПИ – регулятор</w:t>
      </w:r>
    </w:p>
    <w:p w14:paraId="3775B3BC" w14:textId="77777777" w:rsidR="004D7ED4" w:rsidRDefault="004D7ED4">
      <w:pPr>
        <w:rPr>
          <w:b/>
          <w:bCs/>
          <w:color w:val="000000"/>
          <w:szCs w:val="28"/>
        </w:rPr>
      </w:pPr>
    </w:p>
    <w:p w14:paraId="6313D741" w14:textId="507F1196" w:rsidR="00145AD2" w:rsidRPr="007814F1" w:rsidRDefault="00145AD2">
      <w:pPr>
        <w:rPr>
          <w:b/>
          <w:bCs/>
        </w:rPr>
      </w:pPr>
      <w:r w:rsidRPr="007814F1">
        <w:rPr>
          <w:b/>
          <w:bCs/>
        </w:rPr>
        <w:t>При линейном воздействии:</w:t>
      </w:r>
    </w:p>
    <w:p w14:paraId="564740C7" w14:textId="77777777" w:rsidR="00145AD2" w:rsidRDefault="00145AD2" w:rsidP="00145AD2">
      <w:pPr>
        <w:jc w:val="both"/>
      </w:pPr>
    </w:p>
    <w:p w14:paraId="157F2AF0" w14:textId="3CB9290D" w:rsidR="00145AD2" w:rsidRPr="00145AD2" w:rsidRDefault="00145AD2" w:rsidP="00145AD2">
      <w:pPr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 = 0.5,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=0.5</m:t>
        </m:r>
      </m:oMath>
      <w:r w:rsidRPr="00145AD2">
        <w:t>:</w:t>
      </w:r>
    </w:p>
    <w:p w14:paraId="4A9EE6BE" w14:textId="174CF379" w:rsidR="00145AD2" w:rsidRDefault="00145AD2" w:rsidP="00145AD2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0.5s+0.5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k(0.5s+0.5)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D06F1A5" w14:textId="37D6CDB3" w:rsidR="00145AD2" w:rsidRDefault="00145AD2" w:rsidP="00145AD2">
      <w:pPr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0.5s+0.5</m:t>
                </m:r>
              </m:e>
            </m:d>
            <m:r>
              <w:rPr>
                <w:rFonts w:ascii="Cambria Math" w:hAnsi="Cambria Math"/>
              </w:rPr>
              <m:t>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1+2πs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14:paraId="1E7132FE" w14:textId="4AD54F14" w:rsidR="00145AD2" w:rsidRDefault="00145AD2" w:rsidP="00145AD2">
      <w:pPr>
        <w:jc w:val="center"/>
        <w:rPr>
          <w:i/>
          <w:iCs/>
        </w:rPr>
      </w:pPr>
      <w:r>
        <w:rPr>
          <w:i/>
        </w:rPr>
        <w:t xml:space="preserve"> 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k(0.5s+0.5)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k(0.5s+0.5)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0.5s+0.5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0.5s+0.5</m:t>
                </m:r>
              </m:e>
            </m:d>
            <m:r>
              <w:rPr>
                <w:rFonts w:ascii="Cambria Math" w:hAnsi="Cambria Math"/>
              </w:rPr>
              <m:t>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5D27B6A" w14:textId="754943E5" w:rsidR="00145AD2" w:rsidRPr="0099057E" w:rsidRDefault="00145AD2" w:rsidP="00145AD2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0.5s+0.5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1+2πs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Ts+1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0.5s+0.5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1+2πs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Ts+1+2πTs+2πT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0.5s+0.5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func>
            </m:e>
          </m:func>
        </m:oMath>
      </m:oMathPara>
    </w:p>
    <w:p w14:paraId="16BE948A" w14:textId="77777777" w:rsidR="0099057E" w:rsidRPr="0099057E" w:rsidRDefault="0099057E" w:rsidP="00145AD2"/>
    <w:p w14:paraId="73176F63" w14:textId="358EDF52" w:rsidR="0099057E" w:rsidRPr="007814F1" w:rsidRDefault="0099057E" w:rsidP="00145AD2">
      <w:pPr>
        <w:rPr>
          <w:b/>
          <w:bCs/>
        </w:rPr>
      </w:pPr>
      <w:r w:rsidRPr="007814F1">
        <w:rPr>
          <w:b/>
          <w:bCs/>
        </w:rPr>
        <w:t>При квадратичном воздействии:</w:t>
      </w:r>
    </w:p>
    <w:p w14:paraId="451A26EE" w14:textId="77777777" w:rsidR="0099057E" w:rsidRDefault="0099057E" w:rsidP="00145AD2"/>
    <w:p w14:paraId="35423B9F" w14:textId="77777777" w:rsidR="0099057E" w:rsidRPr="00145AD2" w:rsidRDefault="0099057E" w:rsidP="0099057E">
      <w:pPr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 = 0.5,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=0.5</m:t>
        </m:r>
      </m:oMath>
      <w:r w:rsidRPr="00145AD2">
        <w:t>:</w:t>
      </w:r>
    </w:p>
    <w:p w14:paraId="48F61BC7" w14:textId="77777777" w:rsidR="0099057E" w:rsidRDefault="0099057E" w:rsidP="0099057E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0.5s+0.5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k(0.5s+0.5)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494730B" w14:textId="40F1C028" w:rsidR="0099057E" w:rsidRDefault="0099057E" w:rsidP="0099057E">
      <w:pPr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0.5s+0.5</m:t>
                </m:r>
              </m:e>
            </m:d>
            <m:r>
              <w:rPr>
                <w:rFonts w:ascii="Cambria Math" w:hAnsi="Cambria Math"/>
              </w:rPr>
              <m:t>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2+2π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</w:t>
      </w:r>
    </w:p>
    <w:p w14:paraId="6E0E26FD" w14:textId="77777777" w:rsidR="0099057E" w:rsidRDefault="0099057E" w:rsidP="0099057E">
      <w:pPr>
        <w:jc w:val="center"/>
        <w:rPr>
          <w:i/>
          <w:iCs/>
        </w:rPr>
      </w:pPr>
      <w:r>
        <w:rPr>
          <w:i/>
        </w:rPr>
        <w:t xml:space="preserve"> 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k(0.5s+0.5)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k(0.5s+0.5)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0.5s+0.5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0.5s+0.5</m:t>
                </m:r>
              </m:e>
            </m:d>
            <m:r>
              <w:rPr>
                <w:rFonts w:ascii="Cambria Math" w:hAnsi="Cambria Math"/>
              </w:rPr>
              <m:t>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2A1979D" w14:textId="1C423BF4" w:rsidR="00001B9E" w:rsidRPr="00001B9E" w:rsidRDefault="0099057E" w:rsidP="00145AD2">
      <w:pPr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0.5s+0.5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 </m:t>
              </m:r>
            </m:num>
            <m:den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</w:rPr>
            <m:t>=1.6</m:t>
          </m:r>
        </m:oMath>
      </m:oMathPara>
    </w:p>
    <w:p w14:paraId="57B118AE" w14:textId="77777777" w:rsidR="0077327D" w:rsidRDefault="0077327D" w:rsidP="00145AD2">
      <w:pPr>
        <w:rPr>
          <w:b/>
          <w:bCs/>
          <w:color w:val="000000"/>
          <w:szCs w:val="28"/>
        </w:rPr>
      </w:pPr>
    </w:p>
    <w:p w14:paraId="2E5CFCE4" w14:textId="447BAD38" w:rsidR="004D7ED4" w:rsidRDefault="007814F1" w:rsidP="00145AD2">
      <w:r>
        <w:rPr>
          <w:b/>
          <w:bCs/>
          <w:color w:val="000000"/>
          <w:szCs w:val="28"/>
        </w:rPr>
        <w:t>При кубическом воздействии:</w:t>
      </w:r>
    </w:p>
    <w:p w14:paraId="05B00F81" w14:textId="4E4F89BA" w:rsidR="004D7ED4" w:rsidRDefault="004D7ED4" w:rsidP="00145AD2"/>
    <w:p w14:paraId="2200D2BB" w14:textId="77777777" w:rsidR="007814F1" w:rsidRPr="00145AD2" w:rsidRDefault="007814F1" w:rsidP="007814F1">
      <w:pPr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 = 0.5,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=0.5</m:t>
        </m:r>
      </m:oMath>
      <w:r w:rsidRPr="00145AD2">
        <w:t>:</w:t>
      </w:r>
    </w:p>
    <w:p w14:paraId="14A1031D" w14:textId="77777777" w:rsidR="007814F1" w:rsidRDefault="007814F1" w:rsidP="007814F1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0.5s+0.5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k(0.5s+0.5)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0012557" w14:textId="709AA806" w:rsidR="007814F1" w:rsidRDefault="007814F1" w:rsidP="007814F1">
      <w:pPr>
        <w:jc w:val="center"/>
        <w:rPr>
          <w:i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0.5s+0.5</m:t>
                </m:r>
              </m:e>
            </m:d>
            <m:r>
              <w:rPr>
                <w:rFonts w:ascii="Cambria Math" w:hAnsi="Cambria Math"/>
              </w:rPr>
              <m:t>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+2π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>
        <w:t xml:space="preserve"> </w:t>
      </w:r>
    </w:p>
    <w:p w14:paraId="470217C1" w14:textId="77777777" w:rsidR="007814F1" w:rsidRDefault="007814F1" w:rsidP="007814F1">
      <w:pPr>
        <w:jc w:val="center"/>
        <w:rPr>
          <w:i/>
          <w:iCs/>
        </w:rPr>
      </w:pPr>
      <w:r>
        <w:rPr>
          <w:i/>
        </w:rPr>
        <w:t xml:space="preserve"> 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g→e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k(0.5s+0.5)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k(0.5s+0.5)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0.5s+0.5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0.5s+0.5</m:t>
                </m:r>
              </m:e>
            </m:d>
            <m:r>
              <w:rPr>
                <w:rFonts w:ascii="Cambria Math" w:hAnsi="Cambria Math"/>
              </w:rPr>
              <m:t>+T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65613D8" w14:textId="20468790" w:rsidR="007814F1" w:rsidRPr="00472C30" w:rsidRDefault="007814F1" w:rsidP="007814F1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s∙E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s→0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0.5s+0.5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s→0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0.5s+0.5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6+2π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s→0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Ts+1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0.5s+0.5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6+2π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r>
            <w:rPr>
              <w:rFonts w:ascii="Cambria Math" w:hAnsi="Cambria Math"/>
            </w:rPr>
            <m:t>∞</m:t>
          </m:r>
        </m:oMath>
      </m:oMathPara>
    </w:p>
    <w:p w14:paraId="5C637172" w14:textId="054C264A" w:rsidR="00001B9E" w:rsidRDefault="00001B9E">
      <w:pPr>
        <w:widowControl/>
        <w:autoSpaceDE/>
        <w:autoSpaceDN/>
        <w:spacing w:after="160" w:line="259" w:lineRule="auto"/>
      </w:pPr>
      <w:r>
        <w:br w:type="page"/>
      </w:r>
    </w:p>
    <w:p w14:paraId="5565A146" w14:textId="354CFAD3" w:rsidR="004D7ED4" w:rsidRDefault="00001B9E" w:rsidP="00145AD2">
      <w:r>
        <w:lastRenderedPageBreak/>
        <w:t>Специальный регулятор</w:t>
      </w:r>
    </w:p>
    <w:p w14:paraId="653F2E64" w14:textId="43E3A5F1" w:rsidR="00001B9E" w:rsidRDefault="00001B9E" w:rsidP="00145AD2"/>
    <w:p w14:paraId="0F61F2CF" w14:textId="16727232" w:rsidR="00001B9E" w:rsidRDefault="00001B9E" w:rsidP="00145AD2">
      <w:r>
        <w:t>Передаточная функция регулятора:</w:t>
      </w:r>
    </w:p>
    <w:p w14:paraId="3F93B7BD" w14:textId="77777777" w:rsidR="00001B9E" w:rsidRDefault="00001B9E" w:rsidP="00145AD2"/>
    <w:p w14:paraId="6B4C66E2" w14:textId="5D2603F3" w:rsidR="00001B9E" w:rsidRDefault="00001B9E" w:rsidP="00145A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0.0279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+0.0008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+0.0273s+0.0002</m:t>
              </m:r>
            </m:num>
            <m:den>
              <m:r>
                <w:rPr>
                  <w:rFonts w:ascii="Cambria Math" w:hAnsi="Cambria Math"/>
                </w:rPr>
                <m:t>0.0062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-0.0654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+0.0062s-0.0654</m:t>
              </m:r>
            </m:den>
          </m:f>
        </m:oMath>
      </m:oMathPara>
    </w:p>
    <w:sectPr w:rsidR="00001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9A"/>
    <w:rsid w:val="00001B9E"/>
    <w:rsid w:val="0007784A"/>
    <w:rsid w:val="00145AD2"/>
    <w:rsid w:val="0020231D"/>
    <w:rsid w:val="0021324A"/>
    <w:rsid w:val="003278A3"/>
    <w:rsid w:val="00472C30"/>
    <w:rsid w:val="004D7ED4"/>
    <w:rsid w:val="0077327D"/>
    <w:rsid w:val="007814F1"/>
    <w:rsid w:val="008E470C"/>
    <w:rsid w:val="00937DCF"/>
    <w:rsid w:val="0099057E"/>
    <w:rsid w:val="009F763E"/>
    <w:rsid w:val="00B97B70"/>
    <w:rsid w:val="00C55C9A"/>
    <w:rsid w:val="00F6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0953"/>
  <w15:chartTrackingRefBased/>
  <w15:docId w15:val="{53E09257-62A7-4882-815E-46D66871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8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Осинина</dc:creator>
  <cp:keywords/>
  <dc:description/>
  <cp:lastModifiedBy>Татьяна Осинина</cp:lastModifiedBy>
  <cp:revision>5</cp:revision>
  <dcterms:created xsi:type="dcterms:W3CDTF">2023-01-09T05:05:00Z</dcterms:created>
  <dcterms:modified xsi:type="dcterms:W3CDTF">2023-01-09T14:20:00Z</dcterms:modified>
</cp:coreProperties>
</file>