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DABD5" w14:textId="77777777" w:rsidR="00CE5EB1" w:rsidRPr="005D524B" w:rsidRDefault="00CE5EB1" w:rsidP="00CE5EB1"/>
    <w:p w14:paraId="7B55D920" w14:textId="7BC7BE2C" w:rsidR="00CE5EB1" w:rsidRPr="00A372A2" w:rsidRDefault="00CE5EB1" w:rsidP="00CE5EB1">
      <w:r>
        <w:fldChar w:fldCharType="begin"/>
      </w:r>
      <w:r>
        <w:instrText xml:space="preserve"> MERGEFIELD Date_of_Preparation </w:instrText>
      </w:r>
      <w:r w:rsidRPr="00857CEB">
        <w:instrText xml:space="preserve">\@ "MMMM d, yyyy" </w:instrText>
      </w:r>
      <w:r w:rsidRPr="00424C98">
        <w:rPr>
          <w:noProof/>
        </w:rPr>
        <w:instrText>\* Charformat</w:instrText>
      </w:r>
      <w:r>
        <w:instrText xml:space="preserve"> </w:instrText>
      </w:r>
      <w:r>
        <w:fldChar w:fldCharType="separate"/>
      </w:r>
      <w:r w:rsidR="00077034">
        <w:rPr>
          <w:noProof/>
        </w:rPr>
        <w:t>«Date_of_Preparation»</w:t>
      </w:r>
      <w:r>
        <w:rPr>
          <w:noProof/>
        </w:rPr>
        <w:fldChar w:fldCharType="end"/>
      </w:r>
    </w:p>
    <w:p w14:paraId="564916DE" w14:textId="77777777" w:rsidR="002B2835" w:rsidRPr="00C6111B" w:rsidRDefault="002B2835" w:rsidP="002B2835"/>
    <w:p w14:paraId="4CFF1A2A" w14:textId="77777777" w:rsidR="002B2835" w:rsidRDefault="002B2835" w:rsidP="002B2835"/>
    <w:p w14:paraId="719B9D17" w14:textId="77777777" w:rsidR="002B2835" w:rsidRDefault="002B2835" w:rsidP="002B2835">
      <w:r>
        <w:t>Mr. Jason Dubow</w:t>
      </w:r>
    </w:p>
    <w:p w14:paraId="79E66168" w14:textId="77777777" w:rsidR="002B2835" w:rsidRDefault="002B2835" w:rsidP="002B2835">
      <w:r>
        <w:t>Manager, Resource Conservation</w:t>
      </w:r>
    </w:p>
    <w:p w14:paraId="1633BBE9" w14:textId="77777777" w:rsidR="002B2835" w:rsidRDefault="002B2835" w:rsidP="002B2835">
      <w:r>
        <w:t>Planning Coordination</w:t>
      </w:r>
    </w:p>
    <w:p w14:paraId="59BC8720" w14:textId="77777777" w:rsidR="002B2835" w:rsidRDefault="002B2835" w:rsidP="002B2835">
      <w:r>
        <w:t>Maryland Department of Planning</w:t>
      </w:r>
    </w:p>
    <w:p w14:paraId="3098BA48" w14:textId="77777777" w:rsidR="002B2835" w:rsidRDefault="002B2835" w:rsidP="002B2835">
      <w:r>
        <w:t>301 West Preston Street, Room 1104</w:t>
      </w:r>
    </w:p>
    <w:p w14:paraId="6E2F25F5" w14:textId="77777777" w:rsidR="002B2835" w:rsidRPr="00C6111B" w:rsidRDefault="002B2835" w:rsidP="002B2835">
      <w:r>
        <w:t>Baltimore MD  21201</w:t>
      </w:r>
    </w:p>
    <w:p w14:paraId="21D024FD" w14:textId="77777777" w:rsidR="002B2835" w:rsidRPr="00C6111B" w:rsidRDefault="002B2835" w:rsidP="002B2835"/>
    <w:p w14:paraId="4927B07D" w14:textId="77777777" w:rsidR="002B2835" w:rsidRPr="004B0A34" w:rsidRDefault="002B2835" w:rsidP="002B2835">
      <w:r w:rsidRPr="004B0A34">
        <w:t xml:space="preserve">Dear </w:t>
      </w:r>
      <w:r>
        <w:t>Mr. Dubow</w:t>
      </w:r>
      <w:r w:rsidRPr="004B0A34">
        <w:t>:</w:t>
      </w:r>
    </w:p>
    <w:p w14:paraId="12AA7631" w14:textId="77777777" w:rsidR="002B2835" w:rsidRPr="00C6111B" w:rsidRDefault="002B2835" w:rsidP="002B2835"/>
    <w:p w14:paraId="3084F3EB" w14:textId="26F8C3D3" w:rsidR="002B2835" w:rsidRPr="00C6111B" w:rsidRDefault="002B2835" w:rsidP="002B2835">
      <w:r w:rsidRPr="00CE5EB1">
        <w:t xml:space="preserve">The Maryland Department of Transportation </w:t>
      </w:r>
      <w:r w:rsidR="00E66C7D">
        <w:rPr>
          <w:noProof/>
        </w:rPr>
        <w:fldChar w:fldCharType="begin"/>
      </w:r>
      <w:r w:rsidR="00E66C7D">
        <w:rPr>
          <w:noProof/>
        </w:rPr>
        <w:instrText xml:space="preserve"> MERGEFIELD TBU_Name </w:instrText>
      </w:r>
      <w:r w:rsidR="00E66C7D">
        <w:rPr>
          <w:noProof/>
        </w:rPr>
        <w:fldChar w:fldCharType="separate"/>
      </w:r>
      <w:r w:rsidR="00077034">
        <w:rPr>
          <w:noProof/>
        </w:rPr>
        <w:t>«TBU_Name»</w:t>
      </w:r>
      <w:r w:rsidR="00E66C7D">
        <w:rPr>
          <w:noProof/>
        </w:rPr>
        <w:fldChar w:fldCharType="end"/>
      </w:r>
      <w:r w:rsidR="00CE5EB1" w:rsidRPr="00A372A2">
        <w:t xml:space="preserve"> </w:t>
      </w:r>
      <w:r w:rsidR="001E07D8">
        <w:t>(</w:t>
      </w:r>
      <w:r w:rsidR="00976E0F">
        <w:rPr>
          <w:noProof/>
        </w:rPr>
        <w:fldChar w:fldCharType="begin"/>
      </w:r>
      <w:r w:rsidR="00976E0F">
        <w:rPr>
          <w:noProof/>
        </w:rPr>
        <w:instrText xml:space="preserve"> MERGEFIELD TBU_Acronym </w:instrText>
      </w:r>
      <w:r w:rsidR="00976E0F">
        <w:rPr>
          <w:noProof/>
        </w:rPr>
        <w:fldChar w:fldCharType="separate"/>
      </w:r>
      <w:r w:rsidR="00077034">
        <w:rPr>
          <w:noProof/>
        </w:rPr>
        <w:t>«TBU_Acronym»</w:t>
      </w:r>
      <w:r w:rsidR="00976E0F">
        <w:rPr>
          <w:noProof/>
        </w:rPr>
        <w:fldChar w:fldCharType="end"/>
      </w:r>
      <w:r w:rsidR="001E07D8">
        <w:rPr>
          <w:noProof/>
        </w:rPr>
        <w:t>)</w:t>
      </w:r>
      <w:r w:rsidRPr="00CE5EB1">
        <w:t xml:space="preserve"> </w:t>
      </w:r>
      <w:r w:rsidR="00DA4717">
        <w:t>proposes</w:t>
      </w:r>
      <w:r w:rsidRPr="00C6111B">
        <w:t xml:space="preserve"> the</w:t>
      </w:r>
      <w:r w:rsidR="00CE5EB1">
        <w:t xml:space="preserve"> </w:t>
      </w:r>
      <w:r w:rsidR="00CE5EB1">
        <w:rPr>
          <w:sz w:val="22"/>
          <w:szCs w:val="22"/>
        </w:rPr>
        <w:fldChar w:fldCharType="begin"/>
      </w:r>
      <w:r w:rsidR="00CE5EB1">
        <w:rPr>
          <w:sz w:val="22"/>
          <w:szCs w:val="22"/>
        </w:rPr>
        <w:instrText xml:space="preserve"> MERGEFIELD SaleLease </w:instrText>
      </w:r>
      <w:r w:rsidR="00CE5EB1">
        <w:rPr>
          <w:sz w:val="22"/>
          <w:szCs w:val="22"/>
        </w:rPr>
        <w:fldChar w:fldCharType="separate"/>
      </w:r>
      <w:r w:rsidR="00077034">
        <w:rPr>
          <w:noProof/>
          <w:sz w:val="22"/>
          <w:szCs w:val="22"/>
        </w:rPr>
        <w:t>«SaleLease»</w:t>
      </w:r>
      <w:r w:rsidR="00CE5EB1">
        <w:rPr>
          <w:sz w:val="22"/>
          <w:szCs w:val="22"/>
        </w:rPr>
        <w:fldChar w:fldCharType="end"/>
      </w:r>
      <w:r w:rsidR="00CE5EB1">
        <w:rPr>
          <w:sz w:val="22"/>
          <w:szCs w:val="22"/>
        </w:rPr>
        <w:t xml:space="preserve"> </w:t>
      </w:r>
      <w:r w:rsidRPr="00C6111B">
        <w:t>of</w:t>
      </w:r>
      <w:r w:rsidR="00CE5EB1">
        <w:t xml:space="preserve"> MC# </w:t>
      </w:r>
      <w:r w:rsidR="00E66C7D">
        <w:rPr>
          <w:noProof/>
        </w:rPr>
        <w:fldChar w:fldCharType="begin"/>
      </w:r>
      <w:r w:rsidR="00E66C7D">
        <w:rPr>
          <w:noProof/>
        </w:rPr>
        <w:instrText xml:space="preserve"> MERGEFIELD tblMCMainMcId </w:instrText>
      </w:r>
      <w:r w:rsidR="00E66C7D">
        <w:rPr>
          <w:noProof/>
        </w:rPr>
        <w:fldChar w:fldCharType="separate"/>
      </w:r>
      <w:r w:rsidR="00077034">
        <w:rPr>
          <w:noProof/>
        </w:rPr>
        <w:t>«tblMCMainMcId»</w:t>
      </w:r>
      <w:r w:rsidR="00E66C7D">
        <w:rPr>
          <w:noProof/>
        </w:rPr>
        <w:fldChar w:fldCharType="end"/>
      </w:r>
      <w:r w:rsidR="00CE5EB1">
        <w:t xml:space="preserve"> </w:t>
      </w:r>
      <w:r w:rsidRPr="00C6111B">
        <w:t xml:space="preserve">identified as the former </w:t>
      </w:r>
      <w:r w:rsidR="00E66C7D">
        <w:rPr>
          <w:noProof/>
        </w:rPr>
        <w:fldChar w:fldCharType="begin"/>
      </w:r>
      <w:r w:rsidR="00E66C7D">
        <w:rPr>
          <w:noProof/>
        </w:rPr>
        <w:instrText xml:space="preserve"> MERGEFIELD Property_Name </w:instrText>
      </w:r>
      <w:r w:rsidR="00E66C7D">
        <w:rPr>
          <w:noProof/>
        </w:rPr>
        <w:fldChar w:fldCharType="separate"/>
      </w:r>
      <w:r w:rsidR="00077034">
        <w:rPr>
          <w:noProof/>
        </w:rPr>
        <w:t>«Property_Name»</w:t>
      </w:r>
      <w:r w:rsidR="00E66C7D">
        <w:rPr>
          <w:noProof/>
        </w:rPr>
        <w:fldChar w:fldCharType="end"/>
      </w:r>
      <w:r w:rsidR="00CE5EB1">
        <w:t xml:space="preserve"> </w:t>
      </w:r>
      <w:r w:rsidRPr="00C6111B">
        <w:t>property, Item No</w:t>
      </w:r>
      <w:r w:rsidR="002D0550">
        <w:t>(s)</w:t>
      </w:r>
      <w:r w:rsidRPr="00C6111B">
        <w:t xml:space="preserve">. </w:t>
      </w:r>
      <w:r w:rsidR="00E66C7D">
        <w:rPr>
          <w:noProof/>
        </w:rPr>
        <w:fldChar w:fldCharType="begin"/>
      </w:r>
      <w:r w:rsidR="00E66C7D">
        <w:rPr>
          <w:noProof/>
        </w:rPr>
        <w:instrText xml:space="preserve"> MERGEFIELD TBU_Item_s </w:instrText>
      </w:r>
      <w:r w:rsidR="00E66C7D">
        <w:rPr>
          <w:noProof/>
        </w:rPr>
        <w:fldChar w:fldCharType="separate"/>
      </w:r>
      <w:r w:rsidR="00077034">
        <w:rPr>
          <w:noProof/>
        </w:rPr>
        <w:t>«TBU_Item_s»</w:t>
      </w:r>
      <w:r w:rsidR="00E66C7D">
        <w:rPr>
          <w:noProof/>
        </w:rPr>
        <w:fldChar w:fldCharType="end"/>
      </w:r>
      <w:r w:rsidR="00CE5EB1">
        <w:rPr>
          <w:noProof/>
        </w:rPr>
        <w:t xml:space="preserve"> </w:t>
      </w:r>
      <w:r w:rsidRPr="00C6111B">
        <w:t xml:space="preserve">and further described in the attached </w:t>
      </w:r>
      <w:r>
        <w:t xml:space="preserve">Real Property Report, </w:t>
      </w:r>
      <w:r w:rsidRPr="00C6111B">
        <w:t xml:space="preserve">Salient Fact Sheet </w:t>
      </w:r>
      <w:r>
        <w:t xml:space="preserve">and </w:t>
      </w:r>
      <w:r w:rsidRPr="00C6111B">
        <w:t>Property Plat, Tax and Location Maps.</w:t>
      </w:r>
    </w:p>
    <w:p w14:paraId="778E4819" w14:textId="77777777" w:rsidR="002B2835" w:rsidRDefault="002B2835" w:rsidP="002B2835"/>
    <w:p w14:paraId="2870DD19" w14:textId="31A3992C" w:rsidR="002B2835" w:rsidRDefault="002B2835" w:rsidP="002B2835">
      <w:r>
        <w:t xml:space="preserve">The extra land of the aforementioned property containing </w:t>
      </w:r>
      <w:r w:rsidR="0065449B">
        <w:rPr>
          <w:noProof/>
        </w:rPr>
        <w:fldChar w:fldCharType="begin"/>
      </w:r>
      <w:r w:rsidR="0065449B">
        <w:rPr>
          <w:noProof/>
        </w:rPr>
        <w:instrText xml:space="preserve"> MERGEFIELD Acreage_Plat\# #,##0.###x </w:instrText>
      </w:r>
      <w:r w:rsidR="0065449B">
        <w:rPr>
          <w:noProof/>
        </w:rPr>
        <w:fldChar w:fldCharType="separate"/>
      </w:r>
      <w:r w:rsidR="0065449B">
        <w:rPr>
          <w:noProof/>
        </w:rPr>
        <w:t>«Acreage_Plat»</w:t>
      </w:r>
      <w:r w:rsidR="0065449B">
        <w:rPr>
          <w:noProof/>
        </w:rPr>
        <w:fldChar w:fldCharType="end"/>
      </w:r>
      <w:r w:rsidR="0065449B">
        <w:t xml:space="preserve"> </w:t>
      </w:r>
      <w:r w:rsidR="00F770DA">
        <w:rPr>
          <w:noProof/>
        </w:rPr>
        <w:fldChar w:fldCharType="begin"/>
      </w:r>
      <w:r w:rsidR="00F770DA">
        <w:rPr>
          <w:noProof/>
        </w:rPr>
        <w:instrText xml:space="preserve"> MERGEFIELD  Unit_PLAT </w:instrText>
      </w:r>
      <w:r w:rsidR="00F770DA">
        <w:rPr>
          <w:noProof/>
        </w:rPr>
        <w:fldChar w:fldCharType="separate"/>
      </w:r>
      <w:r w:rsidR="00F770DA">
        <w:rPr>
          <w:noProof/>
        </w:rPr>
        <w:t>«Unit_PLAT»</w:t>
      </w:r>
      <w:r w:rsidR="00F770DA">
        <w:rPr>
          <w:noProof/>
        </w:rPr>
        <w:fldChar w:fldCharType="end"/>
      </w:r>
      <w:r w:rsidR="00A656EE">
        <w:rPr>
          <w:color w:val="FF0000"/>
        </w:rPr>
        <w:t xml:space="preserve"> </w:t>
      </w:r>
      <w:r>
        <w:t xml:space="preserve">may currently be available for disposition in accordance with State Clearinghouse procedures.  The property is </w:t>
      </w:r>
      <w:r w:rsidRPr="00186E6A">
        <w:t>located</w:t>
      </w:r>
      <w:r w:rsidR="00072CA7">
        <w:t xml:space="preserve"> at</w:t>
      </w:r>
      <w:r w:rsidRPr="00186E6A">
        <w:t xml:space="preserve"> </w:t>
      </w:r>
      <w:r w:rsidR="00E66C7D">
        <w:rPr>
          <w:noProof/>
        </w:rPr>
        <w:fldChar w:fldCharType="begin"/>
      </w:r>
      <w:r w:rsidR="00E66C7D">
        <w:rPr>
          <w:noProof/>
        </w:rPr>
        <w:instrText xml:space="preserve"> MERGEFIELD Property_Location_Address </w:instrText>
      </w:r>
      <w:r w:rsidR="00E66C7D">
        <w:rPr>
          <w:noProof/>
        </w:rPr>
        <w:fldChar w:fldCharType="separate"/>
      </w:r>
      <w:r w:rsidR="00077034">
        <w:rPr>
          <w:noProof/>
        </w:rPr>
        <w:t>«Property_Location_Address»</w:t>
      </w:r>
      <w:r w:rsidR="00E66C7D">
        <w:rPr>
          <w:noProof/>
        </w:rPr>
        <w:fldChar w:fldCharType="end"/>
      </w:r>
      <w:r w:rsidRPr="00186E6A">
        <w:t>.  The</w:t>
      </w:r>
      <w:r>
        <w:t xml:space="preserve"> property is described </w:t>
      </w:r>
      <w:r w:rsidRPr="00186E6A">
        <w:t xml:space="preserve">as parcel </w:t>
      </w:r>
      <w:r w:rsidR="00E66C7D">
        <w:rPr>
          <w:noProof/>
        </w:rPr>
        <w:fldChar w:fldCharType="begin"/>
      </w:r>
      <w:r w:rsidR="00E66C7D">
        <w:rPr>
          <w:noProof/>
        </w:rPr>
        <w:instrText xml:space="preserve"> MERGEFIELD Parcels </w:instrText>
      </w:r>
      <w:r w:rsidR="00E66C7D">
        <w:rPr>
          <w:noProof/>
        </w:rPr>
        <w:fldChar w:fldCharType="separate"/>
      </w:r>
      <w:r w:rsidR="00077034">
        <w:rPr>
          <w:noProof/>
        </w:rPr>
        <w:t>«Parcels»</w:t>
      </w:r>
      <w:r w:rsidR="00E66C7D">
        <w:rPr>
          <w:noProof/>
        </w:rPr>
        <w:fldChar w:fldCharType="end"/>
      </w:r>
      <w:r w:rsidR="00186E6A">
        <w:t xml:space="preserve"> </w:t>
      </w:r>
      <w:r w:rsidRPr="00186E6A">
        <w:t xml:space="preserve">on </w:t>
      </w:r>
      <w:r w:rsidR="00E66C7D">
        <w:rPr>
          <w:noProof/>
        </w:rPr>
        <w:fldChar w:fldCharType="begin"/>
      </w:r>
      <w:r w:rsidR="00E66C7D">
        <w:rPr>
          <w:noProof/>
        </w:rPr>
        <w:instrText xml:space="preserve"> MERGEFIELD County </w:instrText>
      </w:r>
      <w:r w:rsidR="00E66C7D">
        <w:rPr>
          <w:noProof/>
        </w:rPr>
        <w:fldChar w:fldCharType="separate"/>
      </w:r>
      <w:r w:rsidR="00077034">
        <w:rPr>
          <w:noProof/>
        </w:rPr>
        <w:t>«County»</w:t>
      </w:r>
      <w:r w:rsidR="00E66C7D">
        <w:rPr>
          <w:noProof/>
        </w:rPr>
        <w:fldChar w:fldCharType="end"/>
      </w:r>
      <w:r w:rsidRPr="00186E6A">
        <w:t xml:space="preserve"> Tax Map </w:t>
      </w:r>
      <w:r w:rsidR="00E66C7D">
        <w:rPr>
          <w:noProof/>
        </w:rPr>
        <w:fldChar w:fldCharType="begin"/>
      </w:r>
      <w:r w:rsidR="00E66C7D">
        <w:rPr>
          <w:noProof/>
        </w:rPr>
        <w:instrText xml:space="preserve"> MERGEFIELD Tax_Map_ </w:instrText>
      </w:r>
      <w:r w:rsidR="00E66C7D">
        <w:rPr>
          <w:noProof/>
        </w:rPr>
        <w:fldChar w:fldCharType="separate"/>
      </w:r>
      <w:r w:rsidR="00077034">
        <w:rPr>
          <w:noProof/>
        </w:rPr>
        <w:t>«Tax_Map_»</w:t>
      </w:r>
      <w:r w:rsidR="00E66C7D">
        <w:rPr>
          <w:noProof/>
        </w:rPr>
        <w:fldChar w:fldCharType="end"/>
      </w:r>
      <w:r w:rsidRPr="00186E6A">
        <w:t>.</w:t>
      </w:r>
    </w:p>
    <w:p w14:paraId="0CDEBEDC" w14:textId="77777777" w:rsidR="002B2835" w:rsidRDefault="002B2835" w:rsidP="002B2835"/>
    <w:p w14:paraId="584CA8EE" w14:textId="548640CF" w:rsidR="002B2835" w:rsidRPr="00BD52E3" w:rsidRDefault="00DB7EC6" w:rsidP="002B2835">
      <w:pPr>
        <w:ind w:left="1080" w:hanging="1080"/>
      </w:pPr>
      <w:r>
        <w:rPr>
          <w:sz w:val="22"/>
          <w:szCs w:val="22"/>
        </w:rPr>
        <w:fldChar w:fldCharType="begin"/>
      </w:r>
      <w:r>
        <w:rPr>
          <w:sz w:val="22"/>
          <w:szCs w:val="22"/>
        </w:rPr>
        <w:instrText xml:space="preserve"> </w:instrText>
      </w:r>
      <w:r w:rsidRPr="00880CBB">
        <w:rPr>
          <w:sz w:val="22"/>
          <w:szCs w:val="22"/>
          <w:u w:val="single"/>
        </w:rPr>
        <w:instrText>M</w:instrText>
      </w:r>
      <w:r>
        <w:rPr>
          <w:sz w:val="22"/>
          <w:szCs w:val="22"/>
        </w:rPr>
        <w:instrText xml:space="preserve">ERGEFIELD GenOption1 </w:instrText>
      </w:r>
      <w:r w:rsidR="00E63641">
        <w:instrText>\* Charformat</w:instrText>
      </w:r>
      <w:r>
        <w:rPr>
          <w:sz w:val="22"/>
          <w:szCs w:val="22"/>
        </w:rPr>
        <w:fldChar w:fldCharType="separate"/>
      </w:r>
      <w:r>
        <w:rPr>
          <w:noProof/>
          <w:sz w:val="22"/>
          <w:szCs w:val="22"/>
        </w:rPr>
        <w:t>«GenOption1»</w:t>
      </w:r>
      <w:r>
        <w:rPr>
          <w:sz w:val="22"/>
          <w:szCs w:val="22"/>
        </w:rPr>
        <w:fldChar w:fldCharType="end"/>
      </w:r>
      <w:r w:rsidR="002B2835">
        <w:t xml:space="preserve">  1.</w:t>
      </w:r>
      <w:r w:rsidR="002B2835">
        <w:tab/>
        <w:t>This property is subject to the Annotated Code of Maryland Transportation Article §8-309 concerning disposal of extra land, any State agency or political subdivision may acquire the same at the lesser of the appraised value or acquisition cost plus interest and administrative costs.</w:t>
      </w:r>
    </w:p>
    <w:p w14:paraId="0FF99658" w14:textId="77777777" w:rsidR="002B2835" w:rsidRDefault="002B2835" w:rsidP="002B2835"/>
    <w:p w14:paraId="75096650" w14:textId="53AE6BB7" w:rsidR="002B2835" w:rsidRDefault="00DB7EC6" w:rsidP="002B2835">
      <w:pPr>
        <w:ind w:left="1080" w:hanging="1080"/>
      </w:pPr>
      <w:r>
        <w:rPr>
          <w:sz w:val="22"/>
          <w:szCs w:val="22"/>
        </w:rPr>
        <w:fldChar w:fldCharType="begin"/>
      </w:r>
      <w:r>
        <w:rPr>
          <w:sz w:val="22"/>
          <w:szCs w:val="22"/>
        </w:rPr>
        <w:instrText xml:space="preserve"> </w:instrText>
      </w:r>
      <w:r w:rsidRPr="00880CBB">
        <w:rPr>
          <w:sz w:val="22"/>
          <w:szCs w:val="22"/>
          <w:u w:val="single"/>
        </w:rPr>
        <w:instrText>M</w:instrText>
      </w:r>
      <w:r>
        <w:rPr>
          <w:sz w:val="22"/>
          <w:szCs w:val="22"/>
        </w:rPr>
        <w:instrText xml:space="preserve">ERGEFIELD GenOption2 </w:instrText>
      </w:r>
      <w:r w:rsidR="00E63641">
        <w:instrText>\* Charformat</w:instrText>
      </w:r>
      <w:r>
        <w:rPr>
          <w:sz w:val="22"/>
          <w:szCs w:val="22"/>
        </w:rPr>
        <w:fldChar w:fldCharType="separate"/>
      </w:r>
      <w:r>
        <w:rPr>
          <w:noProof/>
          <w:sz w:val="22"/>
          <w:szCs w:val="22"/>
        </w:rPr>
        <w:t>«GenOption2»</w:t>
      </w:r>
      <w:r>
        <w:rPr>
          <w:sz w:val="22"/>
          <w:szCs w:val="22"/>
        </w:rPr>
        <w:fldChar w:fldCharType="end"/>
      </w:r>
      <w:r w:rsidR="002B2835">
        <w:t xml:space="preserve">  2.</w:t>
      </w:r>
      <w:r w:rsidR="002B2835">
        <w:tab/>
        <w:t>This property is not subject to the Annotated Code of Maryland Transportation Article §8-309 and shall be offered at the appraised value.</w:t>
      </w:r>
    </w:p>
    <w:p w14:paraId="04A6FBAF" w14:textId="77777777" w:rsidR="002B2835" w:rsidRDefault="002B2835" w:rsidP="002B2835"/>
    <w:p w14:paraId="15121C5A" w14:textId="35CA7D06" w:rsidR="002B2835" w:rsidRDefault="00DB7EC6" w:rsidP="002B2835">
      <w:pPr>
        <w:ind w:left="1080" w:hanging="1080"/>
      </w:pPr>
      <w:r>
        <w:rPr>
          <w:sz w:val="22"/>
          <w:szCs w:val="22"/>
        </w:rPr>
        <w:fldChar w:fldCharType="begin"/>
      </w:r>
      <w:r>
        <w:rPr>
          <w:sz w:val="22"/>
          <w:szCs w:val="22"/>
        </w:rPr>
        <w:instrText xml:space="preserve"> </w:instrText>
      </w:r>
      <w:r w:rsidRPr="00880CBB">
        <w:rPr>
          <w:sz w:val="22"/>
          <w:szCs w:val="22"/>
          <w:u w:val="single"/>
        </w:rPr>
        <w:instrText>M</w:instrText>
      </w:r>
      <w:r>
        <w:rPr>
          <w:sz w:val="22"/>
          <w:szCs w:val="22"/>
        </w:rPr>
        <w:instrText xml:space="preserve">ERGEFIELD GenOption3 </w:instrText>
      </w:r>
      <w:r w:rsidR="00E63641">
        <w:instrText>\* Charformat</w:instrText>
      </w:r>
      <w:r>
        <w:rPr>
          <w:sz w:val="22"/>
          <w:szCs w:val="22"/>
        </w:rPr>
        <w:fldChar w:fldCharType="separate"/>
      </w:r>
      <w:r>
        <w:rPr>
          <w:noProof/>
          <w:sz w:val="22"/>
          <w:szCs w:val="22"/>
        </w:rPr>
        <w:t>«GenOption3»</w:t>
      </w:r>
      <w:r>
        <w:rPr>
          <w:sz w:val="22"/>
          <w:szCs w:val="22"/>
        </w:rPr>
        <w:fldChar w:fldCharType="end"/>
      </w:r>
      <w:r w:rsidR="002B2835">
        <w:t xml:space="preserve">  3.</w:t>
      </w:r>
      <w:r w:rsidR="002B2835">
        <w:tab/>
        <w:t>Other</w:t>
      </w:r>
      <w:r w:rsidR="001E07D8">
        <w:t>:</w:t>
      </w:r>
      <w:r w:rsidR="002B2835">
        <w:t xml:space="preserve"> </w:t>
      </w:r>
      <w:r w:rsidR="001E07D8">
        <w:rPr>
          <w:noProof/>
        </w:rPr>
        <w:fldChar w:fldCharType="begin"/>
      </w:r>
      <w:r w:rsidR="001E07D8">
        <w:rPr>
          <w:noProof/>
        </w:rPr>
        <w:instrText xml:space="preserve"> MERGEFIELD Other </w:instrText>
      </w:r>
      <w:r w:rsidR="001E07D8">
        <w:rPr>
          <w:noProof/>
        </w:rPr>
        <w:fldChar w:fldCharType="separate"/>
      </w:r>
      <w:r w:rsidR="00077034">
        <w:rPr>
          <w:noProof/>
        </w:rPr>
        <w:t>«Other»</w:t>
      </w:r>
      <w:r w:rsidR="001E07D8">
        <w:rPr>
          <w:noProof/>
        </w:rPr>
        <w:fldChar w:fldCharType="end"/>
      </w:r>
    </w:p>
    <w:p w14:paraId="72D66FE0" w14:textId="77777777" w:rsidR="002B2835" w:rsidRDefault="002B2835" w:rsidP="002B2835"/>
    <w:p w14:paraId="5346A0B0" w14:textId="77777777" w:rsidR="00E66C7D" w:rsidRDefault="002B2835" w:rsidP="00D94BD7">
      <w:r>
        <w:t>Any land disposed of under the Annotated Code of Maryland Transportation Article §8-309 may be contingent upon retention in public ownership and use, and will revert to the Transportation Business Unit upon failure of such use.  A reverter clause will be inserted in the Deed for this purpose.</w:t>
      </w:r>
    </w:p>
    <w:p w14:paraId="3096A2ED" w14:textId="77777777" w:rsidR="00E66C7D" w:rsidRDefault="00E66C7D" w:rsidP="00D94BD7"/>
    <w:p w14:paraId="5F2E54DF" w14:textId="77777777" w:rsidR="00E66C7D" w:rsidRDefault="00E66C7D" w:rsidP="00D94BD7"/>
    <w:p w14:paraId="78801670" w14:textId="77777777" w:rsidR="00E66C7D" w:rsidRDefault="00E66C7D" w:rsidP="00D94BD7"/>
    <w:p w14:paraId="742FF0A6" w14:textId="77777777" w:rsidR="00E66C7D" w:rsidRDefault="00E66C7D" w:rsidP="00D94BD7"/>
    <w:p w14:paraId="431BD263" w14:textId="77777777" w:rsidR="00E66C7D" w:rsidRDefault="00E66C7D" w:rsidP="00D94BD7"/>
    <w:p w14:paraId="7976E867" w14:textId="6E300424" w:rsidR="00D94BD7" w:rsidRDefault="002B2835" w:rsidP="00D94BD7">
      <w:r>
        <w:lastRenderedPageBreak/>
        <w:t xml:space="preserve">If any entity of State or local government is interested in acquiring this property or have any comments, please notify this office, in writing, </w:t>
      </w:r>
      <w:r w:rsidRPr="005020F5">
        <w:rPr>
          <w:b/>
        </w:rPr>
        <w:t>within 60 days</w:t>
      </w:r>
      <w:r>
        <w:t xml:space="preserve">.  All letters of interest must include a statement of intended use of this property.  </w:t>
      </w:r>
      <w:r w:rsidR="00D94BD7">
        <w:t>If you have any questions or need additional information, please do not hesitate to contact me at</w:t>
      </w:r>
      <w:r w:rsidR="00186E6A">
        <w:t xml:space="preserve"> </w:t>
      </w:r>
      <w:r w:rsidR="001E07D8">
        <w:rPr>
          <w:noProof/>
        </w:rPr>
        <w:fldChar w:fldCharType="begin"/>
      </w:r>
      <w:r w:rsidR="001E07D8">
        <w:rPr>
          <w:noProof/>
        </w:rPr>
        <w:instrText xml:space="preserve"> MERGEFIELD Preparer_Phone_Number </w:instrText>
      </w:r>
      <w:r w:rsidR="001E07D8">
        <w:rPr>
          <w:noProof/>
        </w:rPr>
        <w:fldChar w:fldCharType="separate"/>
      </w:r>
      <w:r w:rsidR="00077034">
        <w:rPr>
          <w:noProof/>
        </w:rPr>
        <w:t>«Preparer_Phone_Number»</w:t>
      </w:r>
      <w:r w:rsidR="001E07D8">
        <w:rPr>
          <w:noProof/>
        </w:rPr>
        <w:fldChar w:fldCharType="end"/>
      </w:r>
      <w:r w:rsidR="00D94BD7">
        <w:t>, toll free at 866-</w:t>
      </w:r>
      <w:r w:rsidR="00757A10">
        <w:t>2</w:t>
      </w:r>
      <w:r w:rsidR="00D94BD7">
        <w:t>42-9405 or by email at</w:t>
      </w:r>
      <w:r w:rsidR="00186E6A">
        <w:t xml:space="preserve"> </w:t>
      </w:r>
      <w:r w:rsidR="001E07D8">
        <w:rPr>
          <w:noProof/>
        </w:rPr>
        <w:fldChar w:fldCharType="begin"/>
      </w:r>
      <w:r w:rsidR="001E07D8">
        <w:rPr>
          <w:noProof/>
        </w:rPr>
        <w:instrText xml:space="preserve"> MERGEFIELD Preparer_Email </w:instrText>
      </w:r>
      <w:r w:rsidR="001E07D8">
        <w:rPr>
          <w:noProof/>
        </w:rPr>
        <w:fldChar w:fldCharType="separate"/>
      </w:r>
      <w:r w:rsidR="00077034">
        <w:rPr>
          <w:noProof/>
        </w:rPr>
        <w:t>«Preparer_Email»</w:t>
      </w:r>
      <w:r w:rsidR="001E07D8">
        <w:rPr>
          <w:noProof/>
        </w:rPr>
        <w:fldChar w:fldCharType="end"/>
      </w:r>
      <w:r w:rsidR="00186E6A">
        <w:rPr>
          <w:noProof/>
        </w:rPr>
        <w:t>.</w:t>
      </w:r>
    </w:p>
    <w:p w14:paraId="61BEA496" w14:textId="77777777" w:rsidR="00D94BD7" w:rsidRDefault="00D94BD7" w:rsidP="00D94BD7"/>
    <w:p w14:paraId="69BD015B" w14:textId="77777777" w:rsidR="002B2835" w:rsidRDefault="002B2835" w:rsidP="002B2835">
      <w:r>
        <w:t>Sincerely,</w:t>
      </w:r>
    </w:p>
    <w:p w14:paraId="12E9EB5C" w14:textId="77777777" w:rsidR="002B2835" w:rsidRDefault="002B2835" w:rsidP="002B2835"/>
    <w:p w14:paraId="32F6E018" w14:textId="77777777" w:rsidR="002B2835" w:rsidRDefault="002B2835" w:rsidP="002B2835"/>
    <w:p w14:paraId="081513C6" w14:textId="035B14D7" w:rsidR="002B2835" w:rsidRDefault="002B2835" w:rsidP="002B2835"/>
    <w:p w14:paraId="73550503" w14:textId="77777777" w:rsidR="00650617" w:rsidRPr="005A6167" w:rsidRDefault="00E66C7D" w:rsidP="00650617">
      <w:r>
        <w:rPr>
          <w:noProof/>
        </w:rPr>
        <w:fldChar w:fldCharType="begin"/>
      </w:r>
      <w:r>
        <w:rPr>
          <w:noProof/>
        </w:rPr>
        <w:instrText xml:space="preserve"> MERGEFIELD Preparer_Full_Name </w:instrText>
      </w:r>
      <w:r>
        <w:rPr>
          <w:noProof/>
        </w:rPr>
        <w:fldChar w:fldCharType="separate"/>
      </w:r>
      <w:r w:rsidR="00650617">
        <w:rPr>
          <w:noProof/>
        </w:rPr>
        <w:t>«Preparer_Full_Name»</w:t>
      </w:r>
      <w:r>
        <w:rPr>
          <w:noProof/>
        </w:rPr>
        <w:fldChar w:fldCharType="end"/>
      </w:r>
    </w:p>
    <w:p w14:paraId="1FAE3323" w14:textId="77777777" w:rsidR="00650617" w:rsidRPr="005A6167" w:rsidRDefault="00E66C7D" w:rsidP="00650617">
      <w:r>
        <w:rPr>
          <w:noProof/>
        </w:rPr>
        <w:fldChar w:fldCharType="begin"/>
      </w:r>
      <w:r>
        <w:rPr>
          <w:noProof/>
        </w:rPr>
        <w:instrText xml:space="preserve"> MERGEFIELD Preparer_Job_Title </w:instrText>
      </w:r>
      <w:r>
        <w:rPr>
          <w:noProof/>
        </w:rPr>
        <w:fldChar w:fldCharType="separate"/>
      </w:r>
      <w:r w:rsidR="00650617">
        <w:rPr>
          <w:noProof/>
        </w:rPr>
        <w:t>«Preparer_Job_Title»</w:t>
      </w:r>
      <w:r>
        <w:rPr>
          <w:noProof/>
        </w:rPr>
        <w:fldChar w:fldCharType="end"/>
      </w:r>
    </w:p>
    <w:p w14:paraId="583B3B0B" w14:textId="2411918B" w:rsidR="00650617" w:rsidRDefault="00E66C7D" w:rsidP="00650617">
      <w:pPr>
        <w:rPr>
          <w:noProof/>
        </w:rPr>
      </w:pPr>
      <w:r>
        <w:rPr>
          <w:noProof/>
        </w:rPr>
        <w:fldChar w:fldCharType="begin"/>
      </w:r>
      <w:r>
        <w:rPr>
          <w:noProof/>
        </w:rPr>
        <w:instrText xml:space="preserve"> MERGEFIELD Preparer_Office_Name </w:instrText>
      </w:r>
      <w:r>
        <w:rPr>
          <w:noProof/>
        </w:rPr>
        <w:fldChar w:fldCharType="separate"/>
      </w:r>
      <w:r w:rsidR="00650617">
        <w:rPr>
          <w:noProof/>
        </w:rPr>
        <w:t>«Preparer_Office_Name»</w:t>
      </w:r>
      <w:r>
        <w:rPr>
          <w:noProof/>
        </w:rPr>
        <w:fldChar w:fldCharType="end"/>
      </w:r>
    </w:p>
    <w:p w14:paraId="1773895F" w14:textId="77777777" w:rsidR="00043F36" w:rsidRDefault="00043F36" w:rsidP="00043F36"/>
    <w:p w14:paraId="3BF50167" w14:textId="70B629EE" w:rsidR="00043F36" w:rsidRDefault="00043F36" w:rsidP="00043F36">
      <w:r>
        <w:t>Attachments</w:t>
      </w:r>
    </w:p>
    <w:p w14:paraId="41438FDB" w14:textId="77777777" w:rsidR="00043F36" w:rsidRDefault="00043F36" w:rsidP="00043F36"/>
    <w:p w14:paraId="57F28A51" w14:textId="77777777" w:rsidR="00043F36" w:rsidRPr="00AA744F" w:rsidRDefault="00043F36" w:rsidP="00FC1C4B">
      <w:pPr>
        <w:rPr>
          <w:noProof/>
        </w:rPr>
      </w:pPr>
      <w:r w:rsidRPr="00AA744F">
        <w:rPr>
          <w:noProof/>
        </w:rPr>
        <w:fldChar w:fldCharType="begin"/>
      </w:r>
      <w:r w:rsidRPr="00AA744F">
        <w:rPr>
          <w:noProof/>
        </w:rPr>
        <w:instrText xml:space="preserve"> MERGEFIELD  attachments_clearinghouse </w:instrText>
      </w:r>
      <w:r w:rsidRPr="00AA744F">
        <w:rPr>
          <w:noProof/>
        </w:rPr>
        <w:fldChar w:fldCharType="separate"/>
      </w:r>
      <w:r>
        <w:rPr>
          <w:noProof/>
        </w:rPr>
        <w:t>«attachments_clearinghouse»</w:t>
      </w:r>
      <w:r w:rsidRPr="00AA744F">
        <w:rPr>
          <w:noProof/>
        </w:rPr>
        <w:fldChar w:fldCharType="end"/>
      </w:r>
    </w:p>
    <w:tbl>
      <w:tblPr>
        <w:tblW w:w="0" w:type="auto"/>
        <w:tblLook w:val="04A0" w:firstRow="1" w:lastRow="0" w:firstColumn="1" w:lastColumn="0" w:noHBand="0" w:noVBand="1"/>
      </w:tblPr>
      <w:tblGrid>
        <w:gridCol w:w="1216"/>
        <w:gridCol w:w="8236"/>
      </w:tblGrid>
      <w:tr w:rsidR="00154FDE" w14:paraId="7BD80D3F" w14:textId="77777777" w:rsidTr="00154FDE">
        <w:tc>
          <w:tcPr>
            <w:tcW w:w="1216" w:type="dxa"/>
            <w:shd w:val="clear" w:color="auto" w:fill="auto"/>
            <w:hideMark/>
          </w:tcPr>
          <w:p w14:paraId="0EB12364" w14:textId="08AC6555" w:rsidR="00043F36" w:rsidRDefault="00043F36" w:rsidP="00CC2A69">
            <w:r>
              <w:rPr>
                <w:noProof/>
              </w:rPr>
              <w:fldChar w:fldCharType="begin"/>
            </w:r>
            <w:r>
              <w:rPr>
                <w:noProof/>
              </w:rPr>
              <w:instrText xml:space="preserve"> MERGEFIELD ccLabel </w:instrText>
            </w:r>
            <w:r>
              <w:rPr>
                <w:noProof/>
              </w:rPr>
              <w:fldChar w:fldCharType="separate"/>
            </w:r>
            <w:r>
              <w:rPr>
                <w:noProof/>
              </w:rPr>
              <w:t>«ccLabel»</w:t>
            </w:r>
            <w:r>
              <w:rPr>
                <w:noProof/>
              </w:rPr>
              <w:fldChar w:fldCharType="end"/>
            </w:r>
          </w:p>
        </w:tc>
        <w:tc>
          <w:tcPr>
            <w:tcW w:w="8236" w:type="dxa"/>
            <w:shd w:val="clear" w:color="auto" w:fill="auto"/>
            <w:hideMark/>
          </w:tcPr>
          <w:p w14:paraId="3CA75E43" w14:textId="77777777" w:rsidR="00043F36" w:rsidRDefault="00043F36" w:rsidP="00CC2A69">
            <w:r>
              <w:rPr>
                <w:noProof/>
              </w:rPr>
              <w:fldChar w:fldCharType="begin"/>
            </w:r>
            <w:r>
              <w:rPr>
                <w:noProof/>
              </w:rPr>
              <w:instrText xml:space="preserve"> MERGEFIELD cc1 </w:instrText>
            </w:r>
            <w:r>
              <w:rPr>
                <w:noProof/>
              </w:rPr>
              <w:fldChar w:fldCharType="separate"/>
            </w:r>
            <w:r>
              <w:rPr>
                <w:noProof/>
              </w:rPr>
              <w:t>«cc1»</w:t>
            </w:r>
            <w:r>
              <w:rPr>
                <w:noProof/>
              </w:rPr>
              <w:fldChar w:fldCharType="end"/>
            </w:r>
          </w:p>
        </w:tc>
      </w:tr>
    </w:tbl>
    <w:p w14:paraId="52960845" w14:textId="77777777" w:rsidR="00043F36" w:rsidRPr="0042758D" w:rsidRDefault="00043F36" w:rsidP="00043F36">
      <w:pPr>
        <w:rPr>
          <w:noProof/>
        </w:rPr>
      </w:pPr>
    </w:p>
    <w:p w14:paraId="51093E90" w14:textId="77777777" w:rsidR="00650617" w:rsidRPr="00C6111B" w:rsidRDefault="00650617" w:rsidP="00650617"/>
    <w:sectPr w:rsidR="00650617" w:rsidRPr="00C6111B" w:rsidSect="00533986">
      <w:headerReference w:type="default" r:id="rId10"/>
      <w:headerReference w:type="first" r:id="rId11"/>
      <w:footerReference w:type="first" r:id="rId12"/>
      <w:pgSz w:w="12240" w:h="15840"/>
      <w:pgMar w:top="1440" w:right="1440" w:bottom="1440" w:left="1440" w:header="2160" w:footer="1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6504A" w14:textId="77777777" w:rsidR="00D81CA1" w:rsidRDefault="00D81CA1" w:rsidP="00D00449">
      <w:r>
        <w:separator/>
      </w:r>
    </w:p>
  </w:endnote>
  <w:endnote w:type="continuationSeparator" w:id="0">
    <w:p w14:paraId="50EA4344" w14:textId="77777777" w:rsidR="00D81CA1" w:rsidRDefault="00D81CA1" w:rsidP="00D00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98C9D" w14:textId="77777777" w:rsidR="00D6719F" w:rsidRPr="00D96B3A" w:rsidRDefault="00D81CA1" w:rsidP="00C20509">
    <w:pPr>
      <w:spacing w:line="360" w:lineRule="auto"/>
      <w:ind w:left="-720"/>
      <w:jc w:val="center"/>
      <w:rPr>
        <w:rFonts w:ascii="Century Gothic" w:hAnsi="Century Gothic"/>
        <w:sz w:val="16"/>
        <w:szCs w:val="16"/>
      </w:rPr>
    </w:pPr>
    <w:r>
      <w:rPr>
        <w:noProof/>
      </w:rPr>
      <w:pict w14:anchorId="26E50618">
        <v:line id="Straight Connector 16" o:spid="_x0000_s2049" style="position:absolute;left:0;text-align:left;z-index:1;visibility:visible;mso-position-horizontal-relative:page;mso-width-relative:margin" from="31.15pt,7.3pt" to="571.1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" strokecolor="#eaaf2e" strokeweight="1pt">
          <v:stroke joinstyle="miter"/>
          <w10:wrap anchorx="page"/>
        </v:line>
      </w:pict>
    </w:r>
  </w:p>
  <w:p w14:paraId="733447BC" w14:textId="77777777" w:rsidR="00D6719F" w:rsidRPr="00B80771" w:rsidRDefault="00D6719F" w:rsidP="00C20509">
    <w:pPr>
      <w:spacing w:before="120" w:line="360" w:lineRule="auto"/>
      <w:ind w:left="-720"/>
      <w:jc w:val="center"/>
      <w:rPr>
        <w:rFonts w:ascii="Century Gothic" w:hAnsi="Century Gothic"/>
        <w:sz w:val="15"/>
        <w:szCs w:val="15"/>
      </w:rPr>
    </w:pPr>
    <w:r>
      <w:rPr>
        <w:rFonts w:ascii="Century Gothic" w:hAnsi="Century Gothic"/>
        <w:sz w:val="15"/>
        <w:szCs w:val="15"/>
      </w:rPr>
      <w:t>7201 Corporate Center Drive, Hanover, Maryland 21076</w:t>
    </w:r>
    <w:r w:rsidRPr="00B80771">
      <w:rPr>
        <w:rFonts w:ascii="Century Gothic" w:hAnsi="Century Gothic"/>
        <w:color w:val="C00000"/>
        <w:sz w:val="15"/>
        <w:szCs w:val="15"/>
      </w:rPr>
      <w:t xml:space="preserve">  |  </w:t>
    </w:r>
    <w:r w:rsidRPr="00B80771">
      <w:rPr>
        <w:rFonts w:ascii="Century Gothic" w:hAnsi="Century Gothic"/>
        <w:sz w:val="15"/>
        <w:szCs w:val="15"/>
      </w:rPr>
      <w:t>410.</w:t>
    </w:r>
    <w:r>
      <w:rPr>
        <w:rFonts w:ascii="Century Gothic" w:hAnsi="Century Gothic"/>
        <w:sz w:val="15"/>
        <w:szCs w:val="15"/>
      </w:rPr>
      <w:t>865.1000</w:t>
    </w:r>
    <w:r w:rsidRPr="00B80771">
      <w:rPr>
        <w:rFonts w:ascii="Century Gothic" w:hAnsi="Century Gothic"/>
        <w:color w:val="C00000"/>
        <w:sz w:val="15"/>
        <w:szCs w:val="15"/>
      </w:rPr>
      <w:t xml:space="preserve">  |  </w:t>
    </w:r>
    <w:r>
      <w:rPr>
        <w:rFonts w:ascii="Century Gothic" w:hAnsi="Century Gothic"/>
        <w:sz w:val="15"/>
        <w:szCs w:val="15"/>
      </w:rPr>
      <w:t>Maryland Relay TTY</w:t>
    </w:r>
    <w:r w:rsidRPr="00B80771">
      <w:rPr>
        <w:rFonts w:ascii="Century Gothic" w:hAnsi="Century Gothic"/>
        <w:sz w:val="15"/>
        <w:szCs w:val="15"/>
      </w:rPr>
      <w:t xml:space="preserve"> </w:t>
    </w:r>
    <w:r>
      <w:rPr>
        <w:rFonts w:ascii="Century Gothic" w:hAnsi="Century Gothic"/>
        <w:sz w:val="15"/>
        <w:szCs w:val="15"/>
      </w:rPr>
      <w:t>410.859.7227</w:t>
    </w:r>
    <w:r w:rsidRPr="00B80771">
      <w:rPr>
        <w:rFonts w:ascii="Century Gothic" w:hAnsi="Century Gothic"/>
        <w:color w:val="C00000"/>
        <w:sz w:val="15"/>
        <w:szCs w:val="15"/>
      </w:rPr>
      <w:t xml:space="preserve">  |  </w:t>
    </w:r>
    <w:r>
      <w:rPr>
        <w:rFonts w:ascii="Century Gothic" w:hAnsi="Century Gothic"/>
        <w:sz w:val="15"/>
        <w:szCs w:val="15"/>
      </w:rPr>
      <w:t>mdot</w:t>
    </w:r>
    <w:r w:rsidRPr="00B80771">
      <w:rPr>
        <w:rFonts w:ascii="Century Gothic" w:hAnsi="Century Gothic"/>
        <w:sz w:val="15"/>
        <w:szCs w:val="15"/>
      </w:rPr>
      <w:t>.maryland.gov</w:t>
    </w:r>
  </w:p>
  <w:p w14:paraId="37B0FC4C" w14:textId="77777777" w:rsidR="00D6719F" w:rsidRDefault="00D6719F" w:rsidP="00C20509">
    <w:pPr>
      <w:pStyle w:val="Footer"/>
      <w:spacing w:line="360" w:lineRule="auto"/>
      <w:ind w:left="-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69EE4" w14:textId="77777777" w:rsidR="00D81CA1" w:rsidRDefault="00D81CA1" w:rsidP="00D00449">
      <w:r>
        <w:separator/>
      </w:r>
    </w:p>
  </w:footnote>
  <w:footnote w:type="continuationSeparator" w:id="0">
    <w:p w14:paraId="40B1B365" w14:textId="77777777" w:rsidR="00D81CA1" w:rsidRDefault="00D81CA1" w:rsidP="00D00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97D9CC" w14:textId="77777777" w:rsidR="00E66C7D" w:rsidRDefault="00E66C7D" w:rsidP="00E66C7D">
    <w:r>
      <w:t>Mr. Jason Dubow</w:t>
    </w:r>
  </w:p>
  <w:p w14:paraId="558B516E" w14:textId="77777777" w:rsidR="00E66C7D" w:rsidRDefault="00E66C7D" w:rsidP="00E66C7D">
    <w:r>
      <w:t>Page Two</w:t>
    </w:r>
  </w:p>
  <w:p w14:paraId="4CFB94CF" w14:textId="77777777" w:rsidR="00E66C7D" w:rsidRDefault="00E66C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AE2E4" w14:textId="77777777" w:rsidR="00D6719F" w:rsidRDefault="00D81CA1" w:rsidP="00C20509">
    <w:pPr>
      <w:pStyle w:val="Header"/>
      <w:ind w:left="-720"/>
      <w:jc w:val="center"/>
    </w:pPr>
    <w:r>
      <w:rPr>
        <w:noProof/>
      </w:rPr>
      <w:pict w14:anchorId="6DD887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0" type="#_x0000_t75" style="position:absolute;left:0;text-align:left;margin-left:0;margin-top:0;width:540pt;height:108pt;z-index:2;visibility:visible;mso-position-horizontal:center;mso-position-horizontal-relative:page;mso-position-vertical:top;mso-position-vertical-relative:page;mso-width-relative:margin;mso-height-relative:margin">
          <v:imagedata r:id="rId1" o:title=""/>
          <w10:wrap anchorx="page" anchory="page"/>
          <w10:anchorlock/>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E10E1"/>
    <w:multiLevelType w:val="hybridMultilevel"/>
    <w:tmpl w:val="51CA3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37F45"/>
    <w:multiLevelType w:val="hybridMultilevel"/>
    <w:tmpl w:val="8CF2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ttachedTemplate r:id="rId1"/>
  <w:doNotTrackMoves/>
  <w:defaultTabStop w:val="720"/>
  <w:drawingGridHorizontalSpacing w:val="12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B2835"/>
    <w:rsid w:val="0003207E"/>
    <w:rsid w:val="00043F36"/>
    <w:rsid w:val="00072CA7"/>
    <w:rsid w:val="00075655"/>
    <w:rsid w:val="00077034"/>
    <w:rsid w:val="00090957"/>
    <w:rsid w:val="000B41B6"/>
    <w:rsid w:val="001063E8"/>
    <w:rsid w:val="00112381"/>
    <w:rsid w:val="00127765"/>
    <w:rsid w:val="00154FDE"/>
    <w:rsid w:val="001720F7"/>
    <w:rsid w:val="00186E6A"/>
    <w:rsid w:val="001E07D8"/>
    <w:rsid w:val="00276F3D"/>
    <w:rsid w:val="002B2835"/>
    <w:rsid w:val="002D0550"/>
    <w:rsid w:val="003229BB"/>
    <w:rsid w:val="00364BAD"/>
    <w:rsid w:val="003A65EA"/>
    <w:rsid w:val="003E3D53"/>
    <w:rsid w:val="003F5CAF"/>
    <w:rsid w:val="00413591"/>
    <w:rsid w:val="00496258"/>
    <w:rsid w:val="004E6B7E"/>
    <w:rsid w:val="00533986"/>
    <w:rsid w:val="005D63E0"/>
    <w:rsid w:val="006171C3"/>
    <w:rsid w:val="00650617"/>
    <w:rsid w:val="00650CEE"/>
    <w:rsid w:val="0065449B"/>
    <w:rsid w:val="00677A5C"/>
    <w:rsid w:val="00725EA0"/>
    <w:rsid w:val="00736EB3"/>
    <w:rsid w:val="00750253"/>
    <w:rsid w:val="00751DAF"/>
    <w:rsid w:val="00751F6F"/>
    <w:rsid w:val="00757A10"/>
    <w:rsid w:val="00774D44"/>
    <w:rsid w:val="00774DF9"/>
    <w:rsid w:val="0078697A"/>
    <w:rsid w:val="007A44AB"/>
    <w:rsid w:val="00803C46"/>
    <w:rsid w:val="00825B9C"/>
    <w:rsid w:val="00830D48"/>
    <w:rsid w:val="008508AF"/>
    <w:rsid w:val="00880CBB"/>
    <w:rsid w:val="0089584F"/>
    <w:rsid w:val="008C4D0D"/>
    <w:rsid w:val="008D2A23"/>
    <w:rsid w:val="009247C7"/>
    <w:rsid w:val="0097187F"/>
    <w:rsid w:val="00976E0F"/>
    <w:rsid w:val="009F60CE"/>
    <w:rsid w:val="00A656EE"/>
    <w:rsid w:val="00B17339"/>
    <w:rsid w:val="00B4610E"/>
    <w:rsid w:val="00B53D95"/>
    <w:rsid w:val="00B96AC2"/>
    <w:rsid w:val="00BF29BF"/>
    <w:rsid w:val="00C20509"/>
    <w:rsid w:val="00C635A0"/>
    <w:rsid w:val="00CD6F83"/>
    <w:rsid w:val="00CE5EB1"/>
    <w:rsid w:val="00D00449"/>
    <w:rsid w:val="00D10FD0"/>
    <w:rsid w:val="00D55847"/>
    <w:rsid w:val="00D62282"/>
    <w:rsid w:val="00D6719F"/>
    <w:rsid w:val="00D73F72"/>
    <w:rsid w:val="00D80498"/>
    <w:rsid w:val="00D81CA1"/>
    <w:rsid w:val="00D823AB"/>
    <w:rsid w:val="00D94BD7"/>
    <w:rsid w:val="00DA4717"/>
    <w:rsid w:val="00DB7EC6"/>
    <w:rsid w:val="00DF51E4"/>
    <w:rsid w:val="00E63641"/>
    <w:rsid w:val="00E66C7D"/>
    <w:rsid w:val="00EA333B"/>
    <w:rsid w:val="00EC2563"/>
    <w:rsid w:val="00EE548C"/>
    <w:rsid w:val="00F03480"/>
    <w:rsid w:val="00F10C77"/>
    <w:rsid w:val="00F14509"/>
    <w:rsid w:val="00F770DA"/>
    <w:rsid w:val="00FC1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692CA4C"/>
  <w14:defaultImageDpi w14:val="32767"/>
  <w15:chartTrackingRefBased/>
  <w15:docId w15:val="{BD34ADF7-BFD3-499A-BC07-5771D402D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B2835"/>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0449"/>
    <w:pPr>
      <w:tabs>
        <w:tab w:val="center" w:pos="4680"/>
        <w:tab w:val="right" w:pos="9360"/>
      </w:tabs>
    </w:pPr>
  </w:style>
  <w:style w:type="character" w:customStyle="1" w:styleId="HeaderChar">
    <w:name w:val="Header Char"/>
    <w:basedOn w:val="DefaultParagraphFont"/>
    <w:link w:val="Header"/>
    <w:uiPriority w:val="99"/>
    <w:rsid w:val="00D00449"/>
  </w:style>
  <w:style w:type="paragraph" w:styleId="Footer">
    <w:name w:val="footer"/>
    <w:basedOn w:val="Normal"/>
    <w:link w:val="FooterChar"/>
    <w:uiPriority w:val="99"/>
    <w:unhideWhenUsed/>
    <w:rsid w:val="00D00449"/>
    <w:pPr>
      <w:tabs>
        <w:tab w:val="center" w:pos="4680"/>
        <w:tab w:val="right" w:pos="9360"/>
      </w:tabs>
    </w:pPr>
  </w:style>
  <w:style w:type="character" w:customStyle="1" w:styleId="FooterChar">
    <w:name w:val="Footer Char"/>
    <w:basedOn w:val="DefaultParagraphFont"/>
    <w:link w:val="Footer"/>
    <w:uiPriority w:val="99"/>
    <w:rsid w:val="00D00449"/>
  </w:style>
  <w:style w:type="paragraph" w:styleId="NormalWeb">
    <w:name w:val="Normal (Web)"/>
    <w:basedOn w:val="Normal"/>
    <w:uiPriority w:val="99"/>
    <w:semiHidden/>
    <w:unhideWhenUsed/>
    <w:rsid w:val="00BF29BF"/>
    <w:pPr>
      <w:spacing w:before="100" w:beforeAutospacing="1" w:after="100" w:afterAutospacing="1"/>
    </w:pPr>
  </w:style>
  <w:style w:type="character" w:styleId="Hyperlink">
    <w:name w:val="Hyperlink"/>
    <w:unhideWhenUsed/>
    <w:rsid w:val="002B2835"/>
    <w:rPr>
      <w:color w:val="0000FF"/>
      <w:u w:val="single"/>
    </w:rPr>
  </w:style>
  <w:style w:type="paragraph" w:styleId="ListParagraph">
    <w:name w:val="List Paragraph"/>
    <w:basedOn w:val="Normal"/>
    <w:uiPriority w:val="34"/>
    <w:qFormat/>
    <w:rsid w:val="002B2835"/>
    <w:pPr>
      <w:spacing w:after="160" w:line="259" w:lineRule="auto"/>
      <w:ind w:left="720"/>
      <w:contextualSpacing/>
    </w:pPr>
    <w:rPr>
      <w:rFonts w:ascii="Calibri" w:eastAsia="Calibri" w:hAnsi="Calibri"/>
      <w:sz w:val="22"/>
      <w:szCs w:val="22"/>
    </w:rPr>
  </w:style>
  <w:style w:type="character" w:styleId="UnresolvedMention">
    <w:name w:val="Unresolved Mention"/>
    <w:uiPriority w:val="99"/>
    <w:rsid w:val="002B2835"/>
    <w:rPr>
      <w:color w:val="808080"/>
      <w:shd w:val="clear" w:color="auto" w:fill="E6E6E6"/>
    </w:rPr>
  </w:style>
  <w:style w:type="table" w:styleId="TableGrid">
    <w:name w:val="Table Grid"/>
    <w:basedOn w:val="TableNormal"/>
    <w:uiPriority w:val="39"/>
    <w:rsid w:val="00976E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386380">
      <w:bodyDiv w:val="1"/>
      <w:marLeft w:val="0"/>
      <w:marRight w:val="0"/>
      <w:marTop w:val="0"/>
      <w:marBottom w:val="0"/>
      <w:divBdr>
        <w:top w:val="none" w:sz="0" w:space="0" w:color="auto"/>
        <w:left w:val="none" w:sz="0" w:space="0" w:color="auto"/>
        <w:bottom w:val="none" w:sz="0" w:space="0" w:color="auto"/>
        <w:right w:val="none" w:sz="0" w:space="0" w:color="auto"/>
      </w:divBdr>
    </w:div>
    <w:div w:id="234050518">
      <w:bodyDiv w:val="1"/>
      <w:marLeft w:val="0"/>
      <w:marRight w:val="0"/>
      <w:marTop w:val="0"/>
      <w:marBottom w:val="0"/>
      <w:divBdr>
        <w:top w:val="none" w:sz="0" w:space="0" w:color="auto"/>
        <w:left w:val="none" w:sz="0" w:space="0" w:color="auto"/>
        <w:bottom w:val="none" w:sz="0" w:space="0" w:color="auto"/>
        <w:right w:val="none" w:sz="0" w:space="0" w:color="auto"/>
      </w:divBdr>
    </w:div>
    <w:div w:id="323319505">
      <w:bodyDiv w:val="1"/>
      <w:marLeft w:val="0"/>
      <w:marRight w:val="0"/>
      <w:marTop w:val="0"/>
      <w:marBottom w:val="0"/>
      <w:divBdr>
        <w:top w:val="none" w:sz="0" w:space="0" w:color="auto"/>
        <w:left w:val="none" w:sz="0" w:space="0" w:color="auto"/>
        <w:bottom w:val="none" w:sz="0" w:space="0" w:color="auto"/>
        <w:right w:val="none" w:sz="0" w:space="0" w:color="auto"/>
      </w:divBdr>
    </w:div>
    <w:div w:id="1328904877">
      <w:bodyDiv w:val="1"/>
      <w:marLeft w:val="0"/>
      <w:marRight w:val="0"/>
      <w:marTop w:val="0"/>
      <w:marBottom w:val="0"/>
      <w:divBdr>
        <w:top w:val="none" w:sz="0" w:space="0" w:color="auto"/>
        <w:left w:val="none" w:sz="0" w:space="0" w:color="auto"/>
        <w:bottom w:val="none" w:sz="0" w:space="0" w:color="auto"/>
        <w:right w:val="none" w:sz="0" w:space="0" w:color="auto"/>
      </w:divBdr>
    </w:div>
    <w:div w:id="1549412672">
      <w:bodyDiv w:val="1"/>
      <w:marLeft w:val="0"/>
      <w:marRight w:val="0"/>
      <w:marTop w:val="0"/>
      <w:marBottom w:val="0"/>
      <w:divBdr>
        <w:top w:val="none" w:sz="0" w:space="0" w:color="auto"/>
        <w:left w:val="none" w:sz="0" w:space="0" w:color="auto"/>
        <w:bottom w:val="none" w:sz="0" w:space="0" w:color="auto"/>
        <w:right w:val="none" w:sz="0" w:space="0" w:color="auto"/>
      </w:divBdr>
    </w:div>
    <w:div w:id="1557088062">
      <w:bodyDiv w:val="1"/>
      <w:marLeft w:val="0"/>
      <w:marRight w:val="0"/>
      <w:marTop w:val="0"/>
      <w:marBottom w:val="0"/>
      <w:divBdr>
        <w:top w:val="none" w:sz="0" w:space="0" w:color="auto"/>
        <w:left w:val="none" w:sz="0" w:space="0" w:color="auto"/>
        <w:bottom w:val="none" w:sz="0" w:space="0" w:color="auto"/>
        <w:right w:val="none" w:sz="0" w:space="0" w:color="auto"/>
      </w:divBdr>
    </w:div>
    <w:div w:id="1707414465">
      <w:bodyDiv w:val="1"/>
      <w:marLeft w:val="0"/>
      <w:marRight w:val="0"/>
      <w:marTop w:val="0"/>
      <w:marBottom w:val="0"/>
      <w:divBdr>
        <w:top w:val="none" w:sz="0" w:space="0" w:color="auto"/>
        <w:left w:val="none" w:sz="0" w:space="0" w:color="auto"/>
        <w:bottom w:val="none" w:sz="0" w:space="0" w:color="auto"/>
        <w:right w:val="none" w:sz="0" w:space="0" w:color="auto"/>
      </w:divBdr>
    </w:div>
    <w:div w:id="1887569734">
      <w:bodyDiv w:val="1"/>
      <w:marLeft w:val="0"/>
      <w:marRight w:val="0"/>
      <w:marTop w:val="0"/>
      <w:marBottom w:val="0"/>
      <w:divBdr>
        <w:top w:val="none" w:sz="0" w:space="0" w:color="auto"/>
        <w:left w:val="none" w:sz="0" w:space="0" w:color="auto"/>
        <w:bottom w:val="none" w:sz="0" w:space="0" w:color="auto"/>
        <w:right w:val="none" w:sz="0" w:space="0" w:color="auto"/>
      </w:divBdr>
    </w:div>
    <w:div w:id="19676163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dalton\Desktop\MDOT%20Letterhead\MDOT%20TSO%20Letterhead%20Template%202-15-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ategory xmlns="080e8734-5247-4bf9-86b0-d35f0d81f97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151AEA29140844E9A55C3E7096E8B72" ma:contentTypeVersion="2" ma:contentTypeDescription="Create a new document." ma:contentTypeScope="" ma:versionID="36217f54ca1806b6f0801bd1af370db1">
  <xsd:schema xmlns:xsd="http://www.w3.org/2001/XMLSchema" xmlns:xs="http://www.w3.org/2001/XMLSchema" xmlns:p="http://schemas.microsoft.com/office/2006/metadata/properties" xmlns:ns2="636b620b-4b77-4331-9c18-a4794114771c" xmlns:ns3="080e8734-5247-4bf9-86b0-d35f0d81f97a" targetNamespace="http://schemas.microsoft.com/office/2006/metadata/properties" ma:root="true" ma:fieldsID="d1932161691c12b01b37b0b9ec6581f4" ns2:_="" ns3:_="">
    <xsd:import namespace="636b620b-4b77-4331-9c18-a4794114771c"/>
    <xsd:import namespace="080e8734-5247-4bf9-86b0-d35f0d81f97a"/>
    <xsd:element name="properties">
      <xsd:complexType>
        <xsd:sequence>
          <xsd:element name="documentManagement">
            <xsd:complexType>
              <xsd:all>
                <xsd:element ref="ns2:SharedWithUsers" minOccurs="0"/>
                <xsd:element ref="ns3: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620b-4b77-4331-9c18-a4794114771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80e8734-5247-4bf9-86b0-d35f0d81f97a" elementFormDefault="qualified">
    <xsd:import namespace="http://schemas.microsoft.com/office/2006/documentManagement/types"/>
    <xsd:import namespace="http://schemas.microsoft.com/office/infopath/2007/PartnerControls"/>
    <xsd:element name="Category" ma:index="9" nillable="true" ma:displayName="Category" ma:format="Dropdown" ma:internalName="Category">
      <xsd:simpleType>
        <xsd:restriction base="dms:Choice">
          <xsd:enumeration value="MDOT Logo"/>
          <xsd:enumeration value="MDOT Stationary"/>
          <xsd:enumeration value="HR Forms"/>
          <xsd:enumeration value="Finance Form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A65DF5-36B5-47DC-A9D8-3D38958C2DB0}">
  <ds:schemaRefs>
    <ds:schemaRef ds:uri="http://schemas.microsoft.com/office/2006/metadata/properties"/>
    <ds:schemaRef ds:uri="http://schemas.microsoft.com/office/infopath/2007/PartnerControls"/>
    <ds:schemaRef ds:uri="080e8734-5247-4bf9-86b0-d35f0d81f97a"/>
  </ds:schemaRefs>
</ds:datastoreItem>
</file>

<file path=customXml/itemProps2.xml><?xml version="1.0" encoding="utf-8"?>
<ds:datastoreItem xmlns:ds="http://schemas.openxmlformats.org/officeDocument/2006/customXml" ds:itemID="{6B7297C7-ED4B-48AE-9529-EDDC8A0E5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620b-4b77-4331-9c18-a4794114771c"/>
    <ds:schemaRef ds:uri="080e8734-5247-4bf9-86b0-d35f0d81f9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ECEACD-4F26-4BC6-B4B5-7460F2D23E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MDOT TSO Letterhead Template 2-15-18.dotx</Template>
  <TotalTime>27</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Links>
    <vt:vector size="6" baseType="variant">
      <vt:variant>
        <vt:i4>7864330</vt:i4>
      </vt:variant>
      <vt:variant>
        <vt:i4>0</vt:i4>
      </vt:variant>
      <vt:variant>
        <vt:i4>0</vt:i4>
      </vt:variant>
      <vt:variant>
        <vt:i4>5</vt:i4>
      </vt:variant>
      <vt:variant>
        <vt:lpwstr>mailto:mhammel3@mdot.state.md.us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jnelson</dc:creator>
  <cp:keywords/>
  <dc:description/>
  <cp:lastModifiedBy>Carl Hobbs</cp:lastModifiedBy>
  <cp:revision>33</cp:revision>
  <dcterms:created xsi:type="dcterms:W3CDTF">2018-06-21T18:52:00Z</dcterms:created>
  <dcterms:modified xsi:type="dcterms:W3CDTF">2020-12-09T17:48:00Z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0x0101009151AEA29140844E9A55C3E7096E8B72</vt:lpwstr>
  </property>
</Properties>
</file>