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9341B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2616C" w:rsidRPr="008B1520" w:rsidRDefault="00B41EE2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pat-1000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2616C" w:rsidRDefault="009341BA" w:rsidP="0062616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2616C">
        <w:rPr>
          <w:b/>
          <w:i/>
          <w:iCs/>
          <w:color w:val="000000"/>
          <w:sz w:val="24"/>
        </w:rPr>
        <w:t>MAMMOGRAPHIE</w:t>
      </w:r>
      <w:r w:rsidR="0062616C" w:rsidRPr="0062616C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97589" w:rsidRDefault="00497589">
      <w:pPr>
        <w:rPr>
          <w:b/>
          <w:color w:val="000000"/>
          <w:sz w:val="24"/>
          <w:u w:val="single"/>
        </w:rPr>
      </w:pPr>
      <w:r w:rsidRPr="00497589">
        <w:rPr>
          <w:b/>
          <w:color w:val="000000"/>
          <w:sz w:val="24"/>
          <w:u w:val="single"/>
        </w:rPr>
        <w:t>INDICATION :</w:t>
      </w:r>
    </w:p>
    <w:p w:rsidR="00497589" w:rsidRPr="00497589" w:rsidRDefault="00497589" w:rsidP="00497589">
      <w:pPr>
        <w:rPr>
          <w:bCs/>
          <w:color w:val="000000"/>
          <w:sz w:val="24"/>
        </w:rPr>
      </w:pPr>
      <w:r w:rsidRPr="00497589">
        <w:rPr>
          <w:bCs/>
          <w:color w:val="000000"/>
          <w:sz w:val="24"/>
        </w:rPr>
        <w:t>Contrôle d’une dystr</w:t>
      </w:r>
      <w:r>
        <w:rPr>
          <w:bCs/>
          <w:color w:val="000000"/>
          <w:sz w:val="24"/>
        </w:rPr>
        <w:t>ophie fibro-kystique bilatérale classée BI-RADS 3 de l'ACR.</w:t>
      </w:r>
    </w:p>
    <w:p w:rsidR="00497589" w:rsidRDefault="00497589">
      <w:pPr>
        <w:rPr>
          <w:b/>
          <w:color w:val="000000"/>
          <w:sz w:val="24"/>
        </w:rPr>
      </w:pPr>
    </w:p>
    <w:p w:rsidR="008E1FF8" w:rsidRPr="0062616C" w:rsidRDefault="008E1FF8" w:rsidP="008E1FF8">
      <w:pPr>
        <w:rPr>
          <w:b/>
          <w:color w:val="000000"/>
          <w:sz w:val="24"/>
          <w:szCs w:val="24"/>
        </w:rPr>
      </w:pPr>
      <w:r w:rsidRPr="0062616C">
        <w:rPr>
          <w:b/>
          <w:iCs/>
          <w:color w:val="000000"/>
          <w:sz w:val="24"/>
          <w:szCs w:val="24"/>
          <w:u w:val="single"/>
        </w:rPr>
        <w:t>RESULTATS</w:t>
      </w:r>
      <w:r w:rsidRPr="0062616C">
        <w:rPr>
          <w:b/>
          <w:i/>
          <w:color w:val="000000"/>
          <w:sz w:val="24"/>
          <w:szCs w:val="24"/>
        </w:rPr>
        <w:t>:</w:t>
      </w:r>
      <w:r w:rsidRPr="0062616C">
        <w:rPr>
          <w:b/>
          <w:color w:val="000000"/>
          <w:sz w:val="24"/>
          <w:szCs w:val="24"/>
        </w:rPr>
        <w:t xml:space="preserve"> </w:t>
      </w:r>
    </w:p>
    <w:p w:rsidR="008E1FF8" w:rsidRPr="0062616C" w:rsidRDefault="008E1FF8" w:rsidP="008E1FF8">
      <w:pPr>
        <w:rPr>
          <w:b/>
          <w:color w:val="000000"/>
          <w:sz w:val="24"/>
          <w:szCs w:val="24"/>
        </w:rPr>
      </w:pPr>
    </w:p>
    <w:p w:rsidR="008E1FF8" w:rsidRPr="0062616C" w:rsidRDefault="008E1FF8" w:rsidP="00497589">
      <w:pPr>
        <w:ind w:firstLine="708"/>
        <w:rPr>
          <w:b/>
          <w:color w:val="000000"/>
          <w:sz w:val="24"/>
          <w:szCs w:val="24"/>
        </w:rPr>
      </w:pPr>
      <w:r w:rsidRPr="0062616C">
        <w:rPr>
          <w:bCs/>
          <w:color w:val="000000"/>
          <w:sz w:val="24"/>
          <w:szCs w:val="24"/>
          <w:u w:val="single"/>
        </w:rPr>
        <w:t xml:space="preserve"> </w:t>
      </w:r>
      <w:r w:rsidRPr="0062616C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2616C" w:rsidRPr="0062616C">
        <w:rPr>
          <w:b/>
          <w:bCs/>
          <w:i/>
          <w:color w:val="000000"/>
          <w:sz w:val="24"/>
          <w:szCs w:val="24"/>
          <w:u w:val="single"/>
        </w:rPr>
        <w:t> :</w:t>
      </w:r>
      <w:r w:rsidRPr="0062616C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545581">
      <w:pPr>
        <w:rPr>
          <w:bCs/>
          <w:color w:val="000000"/>
          <w:sz w:val="24"/>
          <w:szCs w:val="24"/>
        </w:rPr>
      </w:pPr>
      <w:r w:rsidRPr="0062616C">
        <w:rPr>
          <w:bCs/>
          <w:color w:val="000000"/>
          <w:sz w:val="24"/>
          <w:szCs w:val="24"/>
        </w:rPr>
        <w:t xml:space="preserve">Seins à trame </w:t>
      </w:r>
      <w:r w:rsidR="00545581">
        <w:rPr>
          <w:bCs/>
          <w:color w:val="000000"/>
          <w:sz w:val="24"/>
          <w:szCs w:val="24"/>
        </w:rPr>
        <w:t>dense</w:t>
      </w:r>
      <w:r w:rsidRPr="0062616C">
        <w:rPr>
          <w:bCs/>
          <w:color w:val="000000"/>
          <w:sz w:val="24"/>
          <w:szCs w:val="24"/>
        </w:rPr>
        <w:t xml:space="preserve"> hétérogène type </w:t>
      </w:r>
      <w:r w:rsidR="00545581">
        <w:rPr>
          <w:bCs/>
          <w:color w:val="000000"/>
          <w:sz w:val="24"/>
          <w:szCs w:val="24"/>
        </w:rPr>
        <w:t>c</w:t>
      </w:r>
      <w:r w:rsidRPr="0062616C">
        <w:rPr>
          <w:bCs/>
          <w:color w:val="000000"/>
          <w:sz w:val="24"/>
          <w:szCs w:val="24"/>
        </w:rPr>
        <w:t xml:space="preserve"> de l’ACR.</w:t>
      </w:r>
    </w:p>
    <w:p w:rsidR="008E1FF8" w:rsidRPr="0062616C" w:rsidRDefault="007F644A" w:rsidP="007F644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linéaires et annulaires du QSE gauche d’allure dystrophique, bénignes.</w:t>
      </w:r>
    </w:p>
    <w:p w:rsidR="008E1FF8" w:rsidRPr="0062616C" w:rsidRDefault="008E1FF8" w:rsidP="007F644A">
      <w:pPr>
        <w:rPr>
          <w:bCs/>
          <w:color w:val="000000"/>
          <w:sz w:val="24"/>
          <w:szCs w:val="24"/>
        </w:rPr>
      </w:pPr>
      <w:r w:rsidRPr="0062616C">
        <w:rPr>
          <w:bCs/>
          <w:color w:val="000000"/>
          <w:sz w:val="24"/>
          <w:szCs w:val="24"/>
        </w:rPr>
        <w:t>Absence de masse suspecte.</w:t>
      </w:r>
    </w:p>
    <w:p w:rsidR="008E1FF8" w:rsidRPr="0062616C" w:rsidRDefault="008E1FF8" w:rsidP="008E1FF8">
      <w:pPr>
        <w:rPr>
          <w:bCs/>
          <w:color w:val="000000"/>
          <w:sz w:val="24"/>
          <w:szCs w:val="24"/>
        </w:rPr>
      </w:pPr>
      <w:r w:rsidRPr="0062616C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62616C" w:rsidRDefault="008E1FF8" w:rsidP="008E1FF8">
      <w:pPr>
        <w:rPr>
          <w:bCs/>
          <w:color w:val="000000"/>
          <w:sz w:val="24"/>
          <w:szCs w:val="24"/>
        </w:rPr>
      </w:pPr>
      <w:r w:rsidRPr="0062616C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62616C" w:rsidRDefault="007F644A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bilatéraux.</w:t>
      </w:r>
    </w:p>
    <w:p w:rsidR="008E1FF8" w:rsidRPr="0062616C" w:rsidRDefault="008E1FF8" w:rsidP="008E1FF8">
      <w:pPr>
        <w:rPr>
          <w:bCs/>
          <w:color w:val="000000"/>
          <w:sz w:val="24"/>
          <w:szCs w:val="24"/>
        </w:rPr>
      </w:pPr>
    </w:p>
    <w:p w:rsidR="008E1FF8" w:rsidRPr="0062616C" w:rsidRDefault="008E1FF8" w:rsidP="0062616C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62616C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2616C" w:rsidRPr="0062616C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Default="004314BB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Seins à trame conjonctivo-glandulaire mixte.</w:t>
      </w:r>
    </w:p>
    <w:p w:rsidR="004314BB" w:rsidRDefault="004314BB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solide.</w:t>
      </w:r>
    </w:p>
    <w:p w:rsidR="003349CA" w:rsidRDefault="003349CA" w:rsidP="008E530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Persistance de</w:t>
      </w:r>
      <w:r w:rsidR="008E530D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multiples </w:t>
      </w:r>
      <w:r w:rsidR="008143D8">
        <w:rPr>
          <w:bCs/>
          <w:color w:val="000000"/>
          <w:sz w:val="24"/>
          <w:szCs w:val="24"/>
        </w:rPr>
        <w:t>formations</w:t>
      </w:r>
      <w:r>
        <w:rPr>
          <w:bCs/>
          <w:color w:val="000000"/>
          <w:sz w:val="24"/>
          <w:szCs w:val="24"/>
        </w:rPr>
        <w:t xml:space="preserve"> kystiques</w:t>
      </w:r>
      <w:r w:rsidR="008143D8">
        <w:rPr>
          <w:bCs/>
          <w:color w:val="000000"/>
          <w:sz w:val="24"/>
          <w:szCs w:val="24"/>
        </w:rPr>
        <w:t xml:space="preserve"> </w:t>
      </w:r>
      <w:r w:rsidR="008E530D">
        <w:rPr>
          <w:bCs/>
          <w:color w:val="000000"/>
          <w:sz w:val="24"/>
          <w:szCs w:val="24"/>
        </w:rPr>
        <w:t xml:space="preserve"> et microkystiques </w:t>
      </w:r>
      <w:r w:rsidR="008143D8">
        <w:rPr>
          <w:bCs/>
          <w:color w:val="000000"/>
          <w:sz w:val="24"/>
          <w:szCs w:val="24"/>
        </w:rPr>
        <w:t xml:space="preserve">mammaires </w:t>
      </w:r>
      <w:r w:rsidR="008E530D">
        <w:rPr>
          <w:bCs/>
          <w:color w:val="000000"/>
          <w:sz w:val="24"/>
          <w:szCs w:val="24"/>
        </w:rPr>
        <w:t>bilatéraux plus marquée à droite</w:t>
      </w:r>
      <w:r w:rsidR="008143D8">
        <w:rPr>
          <w:bCs/>
          <w:color w:val="000000"/>
          <w:sz w:val="24"/>
          <w:szCs w:val="24"/>
        </w:rPr>
        <w:t>,</w:t>
      </w:r>
      <w:r w:rsidR="008E530D" w:rsidRPr="008E530D">
        <w:rPr>
          <w:bCs/>
          <w:color w:val="000000"/>
          <w:sz w:val="24"/>
          <w:szCs w:val="24"/>
        </w:rPr>
        <w:t xml:space="preserve"> </w:t>
      </w:r>
      <w:r w:rsidR="008E530D">
        <w:rPr>
          <w:bCs/>
          <w:color w:val="000000"/>
          <w:sz w:val="24"/>
          <w:szCs w:val="24"/>
        </w:rPr>
        <w:t>à paroi fine, à contenu anéchogène,</w:t>
      </w:r>
      <w:r w:rsidR="008143D8">
        <w:rPr>
          <w:bCs/>
          <w:color w:val="000000"/>
          <w:sz w:val="24"/>
          <w:szCs w:val="24"/>
        </w:rPr>
        <w:t xml:space="preserve"> dont certaines sont finement cloisonnées non vascularisées au Doppler couleur, siégeant et mesurant comme suit :</w:t>
      </w:r>
    </w:p>
    <w:p w:rsidR="008143D8" w:rsidRPr="00E065EF" w:rsidRDefault="008143D8" w:rsidP="00E065E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E065EF">
        <w:rPr>
          <w:bCs/>
          <w:i/>
          <w:iCs/>
          <w:color w:val="000000"/>
          <w:sz w:val="24"/>
          <w:szCs w:val="24"/>
        </w:rPr>
        <w:t xml:space="preserve">UQInf droit finement cloisonnée de </w:t>
      </w:r>
      <w:r w:rsidR="00D62668">
        <w:rPr>
          <w:bCs/>
          <w:i/>
          <w:iCs/>
          <w:color w:val="000000"/>
          <w:sz w:val="24"/>
          <w:szCs w:val="24"/>
        </w:rPr>
        <w:t>8,6x5,8 mm.</w:t>
      </w:r>
    </w:p>
    <w:p w:rsidR="008143D8" w:rsidRPr="00E065EF" w:rsidRDefault="00D158BC" w:rsidP="00E065EF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E065EF">
        <w:rPr>
          <w:bCs/>
          <w:i/>
          <w:iCs/>
          <w:color w:val="000000"/>
          <w:sz w:val="24"/>
          <w:szCs w:val="24"/>
        </w:rPr>
        <w:t>Rétro-aréolaire droit</w:t>
      </w:r>
      <w:r w:rsidR="004D42A4">
        <w:rPr>
          <w:bCs/>
          <w:i/>
          <w:iCs/>
          <w:color w:val="000000"/>
          <w:sz w:val="24"/>
          <w:szCs w:val="24"/>
        </w:rPr>
        <w:t>e</w:t>
      </w:r>
      <w:r w:rsidRPr="00E065EF">
        <w:rPr>
          <w:bCs/>
          <w:i/>
          <w:iCs/>
          <w:color w:val="000000"/>
          <w:sz w:val="24"/>
          <w:szCs w:val="24"/>
        </w:rPr>
        <w:t xml:space="preserve"> de </w:t>
      </w:r>
      <w:r w:rsidR="003570DA">
        <w:rPr>
          <w:bCs/>
          <w:i/>
          <w:iCs/>
          <w:color w:val="000000"/>
          <w:sz w:val="24"/>
          <w:szCs w:val="24"/>
        </w:rPr>
        <w:t>8,6x5 mm.</w:t>
      </w:r>
    </w:p>
    <w:p w:rsidR="008E1FF8" w:rsidRPr="004D42A4" w:rsidRDefault="00D158BC" w:rsidP="008E1FF8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4D42A4">
        <w:rPr>
          <w:bCs/>
          <w:i/>
          <w:iCs/>
          <w:color w:val="000000"/>
          <w:sz w:val="24"/>
          <w:szCs w:val="24"/>
        </w:rPr>
        <w:t xml:space="preserve">UQS droit de </w:t>
      </w:r>
      <w:r w:rsidR="003F5336">
        <w:rPr>
          <w:bCs/>
          <w:i/>
          <w:iCs/>
          <w:color w:val="000000"/>
          <w:sz w:val="24"/>
          <w:szCs w:val="24"/>
        </w:rPr>
        <w:t>5,9 mm.</w:t>
      </w:r>
    </w:p>
    <w:p w:rsidR="008E1FF8" w:rsidRPr="0062616C" w:rsidRDefault="008E1FF8" w:rsidP="00A61102">
      <w:pPr>
        <w:rPr>
          <w:bCs/>
          <w:color w:val="000000"/>
          <w:sz w:val="24"/>
          <w:szCs w:val="24"/>
        </w:rPr>
      </w:pPr>
      <w:r w:rsidRPr="0062616C">
        <w:rPr>
          <w:bCs/>
          <w:color w:val="000000"/>
          <w:sz w:val="24"/>
          <w:szCs w:val="24"/>
        </w:rPr>
        <w:t>Absence d’ombre acoustique pathologique.</w:t>
      </w:r>
    </w:p>
    <w:p w:rsidR="008E1FF8" w:rsidRPr="0062616C" w:rsidRDefault="009A6103" w:rsidP="008E530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Ectasie canalaire rétro-aréolaire </w:t>
      </w:r>
      <w:r w:rsidR="008E530D">
        <w:rPr>
          <w:bCs/>
          <w:color w:val="000000"/>
          <w:sz w:val="24"/>
          <w:szCs w:val="24"/>
        </w:rPr>
        <w:t xml:space="preserve">droite </w:t>
      </w:r>
      <w:r>
        <w:rPr>
          <w:bCs/>
          <w:color w:val="000000"/>
          <w:sz w:val="24"/>
          <w:szCs w:val="24"/>
        </w:rPr>
        <w:t>simple</w:t>
      </w:r>
      <w:r w:rsidR="00CA4C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à contenu anéchogène homogène.</w:t>
      </w:r>
    </w:p>
    <w:p w:rsidR="008E1FF8" w:rsidRPr="0062616C" w:rsidRDefault="008E1FF8" w:rsidP="00CA4C91">
      <w:pPr>
        <w:rPr>
          <w:bCs/>
          <w:color w:val="000000"/>
          <w:sz w:val="24"/>
          <w:szCs w:val="24"/>
        </w:rPr>
      </w:pPr>
      <w:r w:rsidRPr="0062616C">
        <w:rPr>
          <w:bCs/>
          <w:color w:val="000000"/>
          <w:sz w:val="24"/>
          <w:szCs w:val="24"/>
        </w:rPr>
        <w:t>Revêtement cutané fin et régulier.</w:t>
      </w:r>
    </w:p>
    <w:p w:rsidR="008E1FF8" w:rsidRPr="0062616C" w:rsidRDefault="008C2696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cortex fin et hile graisseux, infracentimétriques, d’allure réactionnelle inflammatoire.</w:t>
      </w:r>
    </w:p>
    <w:p w:rsidR="008E1FF8" w:rsidRPr="0062616C" w:rsidRDefault="008E1FF8" w:rsidP="008E1FF8">
      <w:pPr>
        <w:rPr>
          <w:bCs/>
          <w:color w:val="000000"/>
          <w:sz w:val="24"/>
          <w:szCs w:val="24"/>
        </w:rPr>
      </w:pPr>
    </w:p>
    <w:p w:rsidR="008E1FF8" w:rsidRPr="0062616C" w:rsidRDefault="0062616C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2616C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2616C">
        <w:rPr>
          <w:b/>
          <w:bCs/>
          <w:iCs/>
          <w:color w:val="000000"/>
          <w:sz w:val="24"/>
          <w:szCs w:val="24"/>
        </w:rPr>
        <w:t xml:space="preserve"> :</w:t>
      </w:r>
    </w:p>
    <w:p w:rsidR="00C97CE6" w:rsidRDefault="008C7A5D" w:rsidP="00C97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62616C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97CE6">
        <w:rPr>
          <w:b/>
          <w:bCs/>
          <w:i/>
          <w:color w:val="000000"/>
          <w:sz w:val="24"/>
          <w:szCs w:val="24"/>
        </w:rPr>
        <w:t xml:space="preserve">en faveur d’une dystrophie kystique bilatérale à contenu remanié à </w:t>
      </w:r>
      <w:r w:rsidR="00E47877">
        <w:rPr>
          <w:b/>
          <w:bCs/>
          <w:i/>
          <w:color w:val="000000"/>
          <w:sz w:val="24"/>
          <w:szCs w:val="24"/>
        </w:rPr>
        <w:t>droite</w:t>
      </w:r>
      <w:r w:rsidR="00C97CE6">
        <w:rPr>
          <w:b/>
          <w:bCs/>
          <w:i/>
          <w:color w:val="000000"/>
          <w:sz w:val="24"/>
          <w:szCs w:val="24"/>
        </w:rPr>
        <w:t>.</w:t>
      </w:r>
    </w:p>
    <w:p w:rsidR="008E1FF8" w:rsidRPr="0062616C" w:rsidRDefault="008C7A5D" w:rsidP="00C97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97CE6">
        <w:rPr>
          <w:b/>
          <w:bCs/>
          <w:i/>
          <w:color w:val="000000"/>
          <w:sz w:val="24"/>
          <w:szCs w:val="24"/>
        </w:rPr>
        <w:t>Examen classé BI-RADS 3 de l'ACR à droite et BI-RADS 2 de l'ACR à gauche.</w:t>
      </w:r>
    </w:p>
    <w:p w:rsidR="008E1FF8" w:rsidRPr="0062616C" w:rsidRDefault="008C7A5D" w:rsidP="008E5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97CE6">
        <w:rPr>
          <w:b/>
          <w:bCs/>
          <w:i/>
          <w:color w:val="000000"/>
          <w:sz w:val="24"/>
          <w:szCs w:val="24"/>
        </w:rPr>
        <w:t>Prévoir un contrôle échographique dans 0</w:t>
      </w:r>
      <w:r w:rsidR="008E530D">
        <w:rPr>
          <w:b/>
          <w:bCs/>
          <w:i/>
          <w:color w:val="000000"/>
          <w:sz w:val="24"/>
          <w:szCs w:val="24"/>
        </w:rPr>
        <w:t>4</w:t>
      </w:r>
      <w:r w:rsidR="00C97CE6">
        <w:rPr>
          <w:b/>
          <w:bCs/>
          <w:i/>
          <w:color w:val="000000"/>
          <w:sz w:val="24"/>
          <w:szCs w:val="24"/>
        </w:rPr>
        <w:t xml:space="preserve"> mois.</w:t>
      </w:r>
    </w:p>
    <w:p w:rsidR="00EB2A23" w:rsidRPr="0062616C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15545B" w:rsidRDefault="0015545B">
      <w:pPr>
        <w:pStyle w:val="Heading3"/>
        <w:rPr>
          <w:i/>
          <w:iCs/>
          <w:szCs w:val="24"/>
        </w:rPr>
      </w:pPr>
    </w:p>
    <w:p w:rsidR="0062616C" w:rsidRDefault="00EB2A23">
      <w:pPr>
        <w:pStyle w:val="Heading3"/>
        <w:rPr>
          <w:i/>
          <w:iCs/>
          <w:szCs w:val="24"/>
        </w:rPr>
      </w:pPr>
      <w:r w:rsidRPr="0062616C">
        <w:rPr>
          <w:i/>
          <w:iCs/>
          <w:szCs w:val="24"/>
        </w:rPr>
        <w:t xml:space="preserve"> 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468" w:rsidRDefault="00E20468" w:rsidP="00FF41A6">
      <w:r>
        <w:separator/>
      </w:r>
    </w:p>
  </w:endnote>
  <w:endnote w:type="continuationSeparator" w:id="0">
    <w:p w:rsidR="00E20468" w:rsidRDefault="00E2046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102" w:rsidRDefault="00A61102" w:rsidP="00F515B5">
    <w:pPr>
      <w:jc w:val="center"/>
      <w:rPr>
        <w:rFonts w:eastAsia="Calibri"/>
        <w:i/>
        <w:iCs/>
        <w:sz w:val="18"/>
        <w:szCs w:val="18"/>
      </w:rPr>
    </w:pPr>
  </w:p>
  <w:p w:rsidR="00A61102" w:rsidRDefault="00A61102" w:rsidP="00F515B5">
    <w:pPr>
      <w:tabs>
        <w:tab w:val="center" w:pos="4536"/>
        <w:tab w:val="right" w:pos="9072"/>
      </w:tabs>
      <w:jc w:val="center"/>
    </w:pPr>
  </w:p>
  <w:p w:rsidR="00A61102" w:rsidRPr="00F515B5" w:rsidRDefault="00A6110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468" w:rsidRDefault="00E20468" w:rsidP="00FF41A6">
      <w:r>
        <w:separator/>
      </w:r>
    </w:p>
  </w:footnote>
  <w:footnote w:type="continuationSeparator" w:id="0">
    <w:p w:rsidR="00E20468" w:rsidRDefault="00E2046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102" w:rsidRDefault="00A6110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1102" w:rsidRPr="00426781" w:rsidRDefault="00A61102" w:rsidP="00FF41A6">
    <w:pPr>
      <w:pStyle w:val="NoSpacing"/>
      <w:jc w:val="center"/>
      <w:rPr>
        <w:rFonts w:ascii="Tw Cen MT" w:hAnsi="Tw Cen MT"/>
      </w:rPr>
    </w:pPr>
  </w:p>
  <w:p w:rsidR="00A61102" w:rsidRDefault="00A61102" w:rsidP="00FF41A6">
    <w:pPr>
      <w:pStyle w:val="NoSpacing"/>
      <w:jc w:val="center"/>
      <w:rPr>
        <w:rFonts w:ascii="Tw Cen MT" w:hAnsi="Tw Cen MT"/>
      </w:rPr>
    </w:pPr>
  </w:p>
  <w:p w:rsidR="00A61102" w:rsidRPr="00D104DB" w:rsidRDefault="00A61102" w:rsidP="00FF41A6">
    <w:pPr>
      <w:pStyle w:val="NoSpacing"/>
      <w:jc w:val="center"/>
      <w:rPr>
        <w:sz w:val="16"/>
        <w:szCs w:val="16"/>
      </w:rPr>
    </w:pPr>
  </w:p>
  <w:p w:rsidR="00A61102" w:rsidRDefault="00A6110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A4FA0"/>
    <w:multiLevelType w:val="hybridMultilevel"/>
    <w:tmpl w:val="E88A9C0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5545B"/>
    <w:rsid w:val="001B589B"/>
    <w:rsid w:val="00266C96"/>
    <w:rsid w:val="00291FF6"/>
    <w:rsid w:val="002A1414"/>
    <w:rsid w:val="002B58CC"/>
    <w:rsid w:val="00320AF6"/>
    <w:rsid w:val="003349CA"/>
    <w:rsid w:val="003570DA"/>
    <w:rsid w:val="0038353D"/>
    <w:rsid w:val="00397A26"/>
    <w:rsid w:val="003F5336"/>
    <w:rsid w:val="004038CE"/>
    <w:rsid w:val="00413297"/>
    <w:rsid w:val="00425DD9"/>
    <w:rsid w:val="004314BB"/>
    <w:rsid w:val="00483B47"/>
    <w:rsid w:val="00487E9D"/>
    <w:rsid w:val="00497589"/>
    <w:rsid w:val="004D42A4"/>
    <w:rsid w:val="004E0DFB"/>
    <w:rsid w:val="004E1488"/>
    <w:rsid w:val="004F2847"/>
    <w:rsid w:val="005018C7"/>
    <w:rsid w:val="00545581"/>
    <w:rsid w:val="0055089C"/>
    <w:rsid w:val="0062616C"/>
    <w:rsid w:val="006925A3"/>
    <w:rsid w:val="006A5983"/>
    <w:rsid w:val="006B3A6C"/>
    <w:rsid w:val="006E396B"/>
    <w:rsid w:val="00742CE8"/>
    <w:rsid w:val="007571A5"/>
    <w:rsid w:val="007F2AFE"/>
    <w:rsid w:val="007F644A"/>
    <w:rsid w:val="008143D8"/>
    <w:rsid w:val="008B1520"/>
    <w:rsid w:val="008C2696"/>
    <w:rsid w:val="008C7A5D"/>
    <w:rsid w:val="008E1FF8"/>
    <w:rsid w:val="008E530D"/>
    <w:rsid w:val="00915587"/>
    <w:rsid w:val="009341BA"/>
    <w:rsid w:val="00991837"/>
    <w:rsid w:val="009A6103"/>
    <w:rsid w:val="00A0458F"/>
    <w:rsid w:val="00A11F2B"/>
    <w:rsid w:val="00A61102"/>
    <w:rsid w:val="00A76F00"/>
    <w:rsid w:val="00AB3DCA"/>
    <w:rsid w:val="00AF6EEF"/>
    <w:rsid w:val="00B00E2E"/>
    <w:rsid w:val="00B41EE2"/>
    <w:rsid w:val="00B511D7"/>
    <w:rsid w:val="00B625CF"/>
    <w:rsid w:val="00B75A57"/>
    <w:rsid w:val="00B90949"/>
    <w:rsid w:val="00BB7310"/>
    <w:rsid w:val="00BC18CE"/>
    <w:rsid w:val="00BE1C55"/>
    <w:rsid w:val="00C24F2F"/>
    <w:rsid w:val="00C7676D"/>
    <w:rsid w:val="00C97CE6"/>
    <w:rsid w:val="00CA4C91"/>
    <w:rsid w:val="00CD057F"/>
    <w:rsid w:val="00D158BC"/>
    <w:rsid w:val="00D159C3"/>
    <w:rsid w:val="00D62668"/>
    <w:rsid w:val="00DC7E65"/>
    <w:rsid w:val="00DE3E17"/>
    <w:rsid w:val="00E065EF"/>
    <w:rsid w:val="00E20468"/>
    <w:rsid w:val="00E25639"/>
    <w:rsid w:val="00E31EF8"/>
    <w:rsid w:val="00E47877"/>
    <w:rsid w:val="00E649CC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8E8D64-6252-411C-9503-D12EB670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2023-03-11T11:45:00Z</cp:lastPrinted>
  <dcterms:created xsi:type="dcterms:W3CDTF">2023-09-19T18:58:00Z</dcterms:created>
  <dcterms:modified xsi:type="dcterms:W3CDTF">2023-09-19T18:58:00Z</dcterms:modified>
</cp:coreProperties>
</file>