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3D2A60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4 mars 2023</w:t>
      </w:r>
    </w:p>
    <w:p w:rsidR="00334C7D" w:rsidRDefault="00334C7D">
      <w:pPr>
        <w:jc w:val="right"/>
        <w:rPr>
          <w:b/>
          <w:color w:val="000000"/>
          <w:sz w:val="24"/>
        </w:rPr>
      </w:pPr>
    </w:p>
    <w:p w:rsidR="00BC18CE" w:rsidRPr="00334C7D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334C7D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334C7D" w:rsidRDefault="00A76252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pat-1009 56 ANS </w:t>
      </w:r>
    </w:p>
    <w:p w:rsidR="00EB2A23" w:rsidRPr="0018448B" w:rsidRDefault="003D2A60" w:rsidP="0018448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334C7D">
        <w:rPr>
          <w:b/>
          <w:i/>
          <w:iCs/>
          <w:color w:val="000000"/>
          <w:sz w:val="24"/>
        </w:rPr>
        <w:t>MAMMOGRAPHIE/ ECHO COMPRISE</w:t>
      </w:r>
    </w:p>
    <w:p w:rsidR="00EB2A23" w:rsidRPr="0046473E" w:rsidRDefault="0046473E">
      <w:pPr>
        <w:rPr>
          <w:b/>
          <w:color w:val="000000"/>
          <w:sz w:val="28"/>
          <w:szCs w:val="28"/>
          <w:u w:val="single"/>
        </w:rPr>
      </w:pPr>
      <w:r w:rsidRPr="0046473E">
        <w:rPr>
          <w:b/>
          <w:color w:val="000000"/>
          <w:sz w:val="28"/>
          <w:szCs w:val="28"/>
          <w:u w:val="single"/>
        </w:rPr>
        <w:t>INDICATION :</w:t>
      </w:r>
    </w:p>
    <w:p w:rsidR="0046473E" w:rsidRPr="0046473E" w:rsidRDefault="0046473E" w:rsidP="0046473E">
      <w:pPr>
        <w:rPr>
          <w:bCs/>
          <w:color w:val="000000"/>
          <w:sz w:val="24"/>
        </w:rPr>
      </w:pPr>
      <w:r w:rsidRPr="0046473E">
        <w:rPr>
          <w:bCs/>
          <w:color w:val="000000"/>
          <w:sz w:val="24"/>
        </w:rPr>
        <w:t>Contrôle de kystes dystrophiques du sein gauche avec antécédent d’abcès mammaire</w:t>
      </w:r>
      <w:r>
        <w:rPr>
          <w:bCs/>
          <w:color w:val="000000"/>
          <w:sz w:val="24"/>
        </w:rPr>
        <w:t>s</w:t>
      </w:r>
      <w:r w:rsidRPr="0046473E">
        <w:rPr>
          <w:bCs/>
          <w:color w:val="000000"/>
          <w:sz w:val="24"/>
        </w:rPr>
        <w:t xml:space="preserve"> gauche</w:t>
      </w:r>
      <w:r>
        <w:rPr>
          <w:bCs/>
          <w:color w:val="000000"/>
          <w:sz w:val="24"/>
        </w:rPr>
        <w:t>s</w:t>
      </w:r>
      <w:r w:rsidRPr="0046473E">
        <w:rPr>
          <w:bCs/>
          <w:color w:val="000000"/>
          <w:sz w:val="24"/>
        </w:rPr>
        <w:t xml:space="preserve"> opéré</w:t>
      </w:r>
      <w:r>
        <w:rPr>
          <w:bCs/>
          <w:color w:val="000000"/>
          <w:sz w:val="24"/>
        </w:rPr>
        <w:t>s</w:t>
      </w:r>
      <w:r w:rsidRPr="0046473E">
        <w:rPr>
          <w:bCs/>
          <w:color w:val="000000"/>
          <w:sz w:val="24"/>
        </w:rPr>
        <w:t>.</w:t>
      </w:r>
    </w:p>
    <w:p w:rsidR="0046473E" w:rsidRDefault="0046473E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436E4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</w:t>
      </w:r>
      <w:r w:rsidR="00950787">
        <w:rPr>
          <w:bCs/>
          <w:color w:val="000000"/>
          <w:sz w:val="24"/>
        </w:rPr>
        <w:t xml:space="preserve"> denses hétérogènes</w:t>
      </w:r>
      <w:r>
        <w:rPr>
          <w:bCs/>
          <w:color w:val="000000"/>
          <w:sz w:val="24"/>
        </w:rPr>
        <w:t xml:space="preserve"> type </w:t>
      </w:r>
      <w:r w:rsidR="00950787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nodulo-stellaire.</w:t>
      </w:r>
    </w:p>
    <w:p w:rsidR="00436E40" w:rsidRDefault="00436E40" w:rsidP="00436E4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Opacité</w:t>
      </w:r>
      <w:r w:rsidR="0046473E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ovalaire</w:t>
      </w:r>
      <w:r w:rsidR="0046473E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bilatérale</w:t>
      </w:r>
      <w:r w:rsidR="0046473E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>, de tonalité hydrique homogène, de contours réguliers, de taille centimétrique en projection des quadrants externes du sein gauche et supérieurs du sein droit.</w:t>
      </w:r>
    </w:p>
    <w:p w:rsidR="00B32AB7" w:rsidRDefault="000A5643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Désorganisation architecturale en projection des quadrants internes du sein gauche, d’allure séquellaire.</w:t>
      </w:r>
    </w:p>
    <w:p w:rsidR="000A5643" w:rsidRDefault="000A5643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 et micro-calcifications éparses bilatérales, sans caractère groupé.</w:t>
      </w:r>
    </w:p>
    <w:p w:rsidR="000A5643" w:rsidRDefault="000A5643" w:rsidP="000A564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B32AB7" w:rsidRDefault="000A5643" w:rsidP="000A564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4972F7" w:rsidRDefault="004972F7" w:rsidP="004972F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Image de ganglions </w:t>
      </w:r>
      <w:r w:rsidR="0046473E">
        <w:rPr>
          <w:bCs/>
          <w:color w:val="000000"/>
          <w:sz w:val="24"/>
        </w:rPr>
        <w:t>intra-mammaire</w:t>
      </w:r>
      <w:r>
        <w:rPr>
          <w:bCs/>
          <w:color w:val="000000"/>
          <w:sz w:val="24"/>
        </w:rPr>
        <w:t xml:space="preserve"> du prolongement axillaire gauche, de taille millimétrique.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4972F7" w:rsidRDefault="004972F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de formations nodulaires bilatérales ovalaires, de contours circonscrits, de grand axe horizontal, d’échostructure hypoéchogène homogène, non atténuantes, situées et mesurées comme suit :</w:t>
      </w:r>
    </w:p>
    <w:p w:rsidR="004972F7" w:rsidRDefault="0046473E" w:rsidP="004972F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-</w:t>
      </w:r>
      <w:r w:rsidR="004972F7">
        <w:rPr>
          <w:bCs/>
          <w:color w:val="000000"/>
          <w:sz w:val="24"/>
        </w:rPr>
        <w:t>QME gauche : 11,4x8,5mm.</w:t>
      </w:r>
    </w:p>
    <w:p w:rsidR="004972F7" w:rsidRDefault="0046473E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-</w:t>
      </w:r>
      <w:r w:rsidR="0025617F">
        <w:rPr>
          <w:bCs/>
          <w:color w:val="000000"/>
          <w:sz w:val="24"/>
        </w:rPr>
        <w:t>QMS droit : 12x6,5mm.</w:t>
      </w:r>
    </w:p>
    <w:p w:rsidR="00436E40" w:rsidRDefault="00436E40" w:rsidP="00A9604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des formations micro-kystiques éparses bilatérales, simples, de taille millimétrique</w:t>
      </w:r>
      <w:r w:rsidR="0018448B">
        <w:rPr>
          <w:bCs/>
          <w:color w:val="000000"/>
          <w:sz w:val="24"/>
        </w:rPr>
        <w:t>, variant entre 02mm et 0</w:t>
      </w:r>
      <w:r w:rsidR="00A9604E">
        <w:rPr>
          <w:bCs/>
          <w:color w:val="000000"/>
          <w:sz w:val="24"/>
        </w:rPr>
        <w:t>6</w:t>
      </w:r>
      <w:r w:rsidR="0018448B">
        <w:rPr>
          <w:bCs/>
          <w:color w:val="000000"/>
          <w:sz w:val="24"/>
        </w:rPr>
        <w:t>mm.</w:t>
      </w:r>
    </w:p>
    <w:p w:rsidR="00436E40" w:rsidRDefault="00436E40" w:rsidP="00436E4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436E40" w:rsidRDefault="00436E40" w:rsidP="00436E4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436E40" w:rsidRDefault="00436E40" w:rsidP="00436E4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436E40" w:rsidRDefault="00436E40" w:rsidP="00436E4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Respect des plans graisseux sous cutanés.</w:t>
      </w:r>
    </w:p>
    <w:p w:rsidR="00436E40" w:rsidRDefault="00436E40" w:rsidP="00436E4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axillaires, en dehors de ganglions fusiformes, à centre graisseux et à cortex hypoéchogène régulier, d’allure inflammatoire.</w:t>
      </w:r>
    </w:p>
    <w:p w:rsidR="00436E40" w:rsidRDefault="00436E40" w:rsidP="00436E40">
      <w:pPr>
        <w:rPr>
          <w:bCs/>
          <w:color w:val="000000"/>
          <w:sz w:val="24"/>
        </w:rPr>
      </w:pP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436E40" w:rsidRDefault="00B32AB7" w:rsidP="00184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436E40">
        <w:rPr>
          <w:b/>
          <w:bCs/>
          <w:i/>
          <w:color w:val="000000"/>
          <w:sz w:val="24"/>
        </w:rPr>
        <w:t>retrouve de</w:t>
      </w:r>
      <w:r w:rsidR="0018448B">
        <w:rPr>
          <w:b/>
          <w:bCs/>
          <w:i/>
          <w:color w:val="000000"/>
          <w:sz w:val="24"/>
        </w:rPr>
        <w:t xml:space="preserve">s masses mammaires bilatérales </w:t>
      </w:r>
      <w:r w:rsidR="00436E40">
        <w:rPr>
          <w:b/>
          <w:bCs/>
          <w:i/>
          <w:color w:val="000000"/>
          <w:sz w:val="24"/>
        </w:rPr>
        <w:t>de sémiologie bénigne, associées à des micro-kystes simples bilatéraux et à remaniements fibro-cicatriciels des quadrants internes du sein gauche, d’allure séquellaire.</w:t>
      </w:r>
    </w:p>
    <w:p w:rsidR="00EB2A23" w:rsidRPr="0018448B" w:rsidRDefault="00B32AB7" w:rsidP="00184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436E40">
        <w:rPr>
          <w:b/>
          <w:bCs/>
          <w:i/>
          <w:color w:val="000000"/>
          <w:sz w:val="24"/>
        </w:rPr>
        <w:t>3</w:t>
      </w:r>
      <w:r>
        <w:rPr>
          <w:b/>
          <w:bCs/>
          <w:i/>
          <w:color w:val="000000"/>
          <w:sz w:val="24"/>
        </w:rPr>
        <w:t xml:space="preserve"> de l’ACR</w:t>
      </w:r>
      <w:r w:rsidR="00436E40">
        <w:rPr>
          <w:b/>
          <w:bCs/>
          <w:i/>
          <w:color w:val="000000"/>
          <w:sz w:val="24"/>
        </w:rPr>
        <w:t xml:space="preserve"> de façon bilatérale</w:t>
      </w:r>
      <w:r>
        <w:rPr>
          <w:b/>
          <w:bCs/>
          <w:i/>
          <w:color w:val="000000"/>
          <w:sz w:val="24"/>
        </w:rPr>
        <w:t>.</w:t>
      </w:r>
    </w:p>
    <w:sectPr w:rsidR="00EB2A23" w:rsidRPr="0018448B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437" w:rsidRDefault="00592437" w:rsidP="00FF41A6">
      <w:r>
        <w:separator/>
      </w:r>
    </w:p>
  </w:endnote>
  <w:endnote w:type="continuationSeparator" w:id="0">
    <w:p w:rsidR="00592437" w:rsidRDefault="0059243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437" w:rsidRDefault="00592437" w:rsidP="00FF41A6">
      <w:r>
        <w:separator/>
      </w:r>
    </w:p>
  </w:footnote>
  <w:footnote w:type="continuationSeparator" w:id="0">
    <w:p w:rsidR="00592437" w:rsidRDefault="0059243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5643"/>
    <w:rsid w:val="000A78EE"/>
    <w:rsid w:val="000B7A8F"/>
    <w:rsid w:val="00136EEF"/>
    <w:rsid w:val="0018448B"/>
    <w:rsid w:val="0025617F"/>
    <w:rsid w:val="00266C96"/>
    <w:rsid w:val="00291FF6"/>
    <w:rsid w:val="002B58CC"/>
    <w:rsid w:val="003043EB"/>
    <w:rsid w:val="00320AF6"/>
    <w:rsid w:val="00334C7D"/>
    <w:rsid w:val="0038353D"/>
    <w:rsid w:val="00397A26"/>
    <w:rsid w:val="003D2A60"/>
    <w:rsid w:val="004038CE"/>
    <w:rsid w:val="00413297"/>
    <w:rsid w:val="00425DD9"/>
    <w:rsid w:val="00436E40"/>
    <w:rsid w:val="0046473E"/>
    <w:rsid w:val="00483B47"/>
    <w:rsid w:val="00487E9D"/>
    <w:rsid w:val="004972F7"/>
    <w:rsid w:val="004E0DFB"/>
    <w:rsid w:val="004E1488"/>
    <w:rsid w:val="005018C7"/>
    <w:rsid w:val="0055089C"/>
    <w:rsid w:val="00592437"/>
    <w:rsid w:val="006925A3"/>
    <w:rsid w:val="006A5983"/>
    <w:rsid w:val="006E396B"/>
    <w:rsid w:val="007571A5"/>
    <w:rsid w:val="007F2AFE"/>
    <w:rsid w:val="008B1520"/>
    <w:rsid w:val="00915587"/>
    <w:rsid w:val="00950787"/>
    <w:rsid w:val="0097545C"/>
    <w:rsid w:val="00991837"/>
    <w:rsid w:val="00A11F2B"/>
    <w:rsid w:val="00A76252"/>
    <w:rsid w:val="00A76F00"/>
    <w:rsid w:val="00A9604E"/>
    <w:rsid w:val="00AB3DCA"/>
    <w:rsid w:val="00AF6EEF"/>
    <w:rsid w:val="00B00E2E"/>
    <w:rsid w:val="00B32AB7"/>
    <w:rsid w:val="00B511D7"/>
    <w:rsid w:val="00B625CF"/>
    <w:rsid w:val="00B75A57"/>
    <w:rsid w:val="00BB7310"/>
    <w:rsid w:val="00BC18CE"/>
    <w:rsid w:val="00BD3ABA"/>
    <w:rsid w:val="00BE1C55"/>
    <w:rsid w:val="00C7676D"/>
    <w:rsid w:val="00C821F0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46AFD21-F386-4B5B-99CC-409B0258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1878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2023-09-19T18:59:00Z</dcterms:created>
  <dcterms:modified xsi:type="dcterms:W3CDTF">2023-09-19T18:59:00Z</dcterms:modified>
</cp:coreProperties>
</file>