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D010EC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18 mars 2023</w:t>
      </w:r>
    </w:p>
    <w:p w:rsidR="008F742C" w:rsidRDefault="008F742C">
      <w:pPr>
        <w:jc w:val="right"/>
        <w:rPr>
          <w:b/>
          <w:color w:val="000000"/>
          <w:sz w:val="24"/>
        </w:rPr>
      </w:pPr>
    </w:p>
    <w:p w:rsidR="00BC18CE" w:rsidRPr="008F742C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8F742C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F742C" w:rsidRDefault="009D51CF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pat-1012 47 ANS </w:t>
      </w:r>
    </w:p>
    <w:p w:rsidR="008F742C" w:rsidRPr="008F742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F742C">
        <w:rPr>
          <w:b/>
          <w:i/>
          <w:iCs/>
          <w:color w:val="000000"/>
          <w:sz w:val="24"/>
        </w:rPr>
        <w:t>COMPTE-RENDU D</w:t>
      </w:r>
      <w:r w:rsidR="00BC18CE" w:rsidRPr="008F742C">
        <w:rPr>
          <w:b/>
          <w:i/>
          <w:iCs/>
          <w:color w:val="000000"/>
          <w:sz w:val="24"/>
        </w:rPr>
        <w:t xml:space="preserve">'EXAMEN </w:t>
      </w:r>
      <w:r w:rsidR="00BE1C55" w:rsidRPr="008F742C">
        <w:rPr>
          <w:b/>
          <w:i/>
          <w:iCs/>
          <w:color w:val="000000"/>
          <w:sz w:val="24"/>
        </w:rPr>
        <w:t>RADIOLOGIQUE :</w:t>
      </w:r>
      <w:r w:rsidR="00BC18CE" w:rsidRPr="008F742C">
        <w:rPr>
          <w:b/>
          <w:i/>
          <w:iCs/>
          <w:color w:val="000000"/>
          <w:sz w:val="24"/>
        </w:rPr>
        <w:t xml:space="preserve"> </w:t>
      </w:r>
    </w:p>
    <w:p w:rsidR="00EB2A23" w:rsidRPr="008F742C" w:rsidRDefault="00D010E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F742C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DE623D" w:rsidRPr="00572D5A" w:rsidRDefault="00DE623D" w:rsidP="00DE623D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INDICATION :</w:t>
      </w:r>
    </w:p>
    <w:p w:rsidR="00DE623D" w:rsidRPr="00DE623D" w:rsidRDefault="00DE623D" w:rsidP="00F16AD7">
      <w:pPr>
        <w:rPr>
          <w:bCs/>
          <w:iCs/>
          <w:color w:val="000000"/>
          <w:sz w:val="24"/>
          <w:szCs w:val="24"/>
        </w:rPr>
      </w:pPr>
      <w:r>
        <w:rPr>
          <w:bCs/>
          <w:iCs/>
          <w:color w:val="000000"/>
          <w:sz w:val="24"/>
          <w:szCs w:val="24"/>
        </w:rPr>
        <w:t>Contrôle</w:t>
      </w:r>
      <w:r w:rsidRPr="00DE623D">
        <w:rPr>
          <w:bCs/>
          <w:iCs/>
          <w:color w:val="000000"/>
          <w:sz w:val="24"/>
          <w:szCs w:val="24"/>
        </w:rPr>
        <w:t xml:space="preserve"> d’une asymétrie focale de densité du QSE droit.</w:t>
      </w:r>
    </w:p>
    <w:p w:rsidR="00DE623D" w:rsidRDefault="00DE623D" w:rsidP="00F16AD7">
      <w:pPr>
        <w:rPr>
          <w:b/>
          <w:iCs/>
          <w:color w:val="000000"/>
          <w:sz w:val="28"/>
          <w:u w:val="single"/>
        </w:rPr>
      </w:pPr>
    </w:p>
    <w:p w:rsidR="00F16AD7" w:rsidRDefault="00F16AD7" w:rsidP="00F16AD7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F16AD7" w:rsidRDefault="00F16AD7" w:rsidP="00F16AD7">
      <w:pPr>
        <w:rPr>
          <w:b/>
          <w:color w:val="000000"/>
          <w:sz w:val="24"/>
        </w:rPr>
      </w:pPr>
    </w:p>
    <w:p w:rsidR="00F16AD7" w:rsidRDefault="00F16AD7" w:rsidP="00F16AD7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F16AD7" w:rsidRDefault="00F16AD7" w:rsidP="00F16AD7">
      <w:pPr>
        <w:rPr>
          <w:b/>
          <w:color w:val="000000"/>
          <w:sz w:val="24"/>
        </w:rPr>
      </w:pPr>
    </w:p>
    <w:p w:rsidR="00F16AD7" w:rsidRDefault="00F16AD7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7E2FDB" w:rsidRDefault="007E2FDB" w:rsidP="00AA0BA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Régression de l’asymétrie focale </w:t>
      </w:r>
      <w:r w:rsidR="00AA0BA6">
        <w:rPr>
          <w:bCs/>
          <w:color w:val="000000"/>
          <w:sz w:val="24"/>
        </w:rPr>
        <w:t xml:space="preserve">du QSE droit </w:t>
      </w:r>
      <w:r>
        <w:rPr>
          <w:bCs/>
          <w:color w:val="000000"/>
          <w:sz w:val="24"/>
        </w:rPr>
        <w:t xml:space="preserve">de densité précédemment décrite, en rapport </w:t>
      </w:r>
      <w:r w:rsidR="00AA0BA6">
        <w:rPr>
          <w:bCs/>
          <w:color w:val="000000"/>
          <w:sz w:val="24"/>
        </w:rPr>
        <w:t>a postériori</w:t>
      </w:r>
      <w:r>
        <w:rPr>
          <w:bCs/>
          <w:color w:val="000000"/>
          <w:sz w:val="24"/>
        </w:rPr>
        <w:t xml:space="preserve"> avec une asymétrie d’involution.</w:t>
      </w:r>
    </w:p>
    <w:p w:rsidR="00F16AD7" w:rsidRDefault="00417501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Deux masses mammaires du QSE droit, ovalaires, bien limitées, isodenses homogènes.</w:t>
      </w:r>
    </w:p>
    <w:p w:rsidR="00F16AD7" w:rsidRPr="00AA0BA6" w:rsidRDefault="00F16AD7" w:rsidP="00F16AD7">
      <w:pPr>
        <w:rPr>
          <w:bCs/>
          <w:color w:val="000000"/>
          <w:sz w:val="24"/>
        </w:rPr>
      </w:pPr>
      <w:r w:rsidRPr="00AA0BA6">
        <w:rPr>
          <w:bCs/>
          <w:color w:val="000000"/>
          <w:sz w:val="24"/>
        </w:rPr>
        <w:t>Absence de foyer de micro-calcifications péjoratif.</w:t>
      </w:r>
    </w:p>
    <w:p w:rsidR="00F16AD7" w:rsidRPr="00AA0BA6" w:rsidRDefault="00F16AD7" w:rsidP="00F16AD7">
      <w:pPr>
        <w:rPr>
          <w:bCs/>
          <w:color w:val="000000"/>
          <w:sz w:val="24"/>
        </w:rPr>
      </w:pPr>
      <w:r w:rsidRPr="00AA0BA6">
        <w:rPr>
          <w:bCs/>
          <w:color w:val="000000"/>
          <w:sz w:val="24"/>
        </w:rPr>
        <w:t xml:space="preserve">Liseré cutané fin et régulier. </w:t>
      </w:r>
    </w:p>
    <w:p w:rsidR="00F16AD7" w:rsidRDefault="00F16AD7" w:rsidP="00F16AD7">
      <w:pPr>
        <w:rPr>
          <w:bCs/>
          <w:color w:val="000000"/>
          <w:sz w:val="24"/>
        </w:rPr>
      </w:pPr>
      <w:r w:rsidRPr="00AA0BA6">
        <w:rPr>
          <w:bCs/>
          <w:color w:val="000000"/>
          <w:sz w:val="24"/>
        </w:rPr>
        <w:t>Absence d’adénopathies axillaires.</w:t>
      </w:r>
    </w:p>
    <w:p w:rsidR="00F16AD7" w:rsidRDefault="00F16AD7" w:rsidP="00F16AD7">
      <w:pPr>
        <w:rPr>
          <w:bCs/>
          <w:color w:val="000000"/>
          <w:sz w:val="24"/>
        </w:rPr>
      </w:pPr>
    </w:p>
    <w:p w:rsidR="00F16AD7" w:rsidRDefault="00F16AD7" w:rsidP="00F16AD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F16AD7" w:rsidRDefault="00F16AD7" w:rsidP="00F16AD7">
      <w:pPr>
        <w:rPr>
          <w:bCs/>
          <w:color w:val="000000"/>
          <w:sz w:val="24"/>
        </w:rPr>
      </w:pPr>
    </w:p>
    <w:p w:rsidR="00F16AD7" w:rsidRDefault="00417501" w:rsidP="00220A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masse sus-décrite correspond à un microkyste du QSE, à contenu anéchogène homogène, mesurant </w:t>
      </w:r>
      <w:r w:rsidR="00220A0B">
        <w:rPr>
          <w:bCs/>
          <w:color w:val="000000"/>
          <w:sz w:val="24"/>
        </w:rPr>
        <w:t>3,5</w:t>
      </w:r>
      <w:r>
        <w:rPr>
          <w:bCs/>
          <w:color w:val="000000"/>
          <w:sz w:val="24"/>
        </w:rPr>
        <w:t>mm.</w:t>
      </w:r>
    </w:p>
    <w:p w:rsidR="00417501" w:rsidRDefault="00417501" w:rsidP="00220A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 intra-mammaire du QSE droit, </w:t>
      </w:r>
      <w:r w:rsidR="00AA0BA6">
        <w:rPr>
          <w:bCs/>
          <w:color w:val="000000"/>
          <w:sz w:val="24"/>
        </w:rPr>
        <w:t xml:space="preserve">mesurant </w:t>
      </w:r>
      <w:r w:rsidR="00220A0B">
        <w:rPr>
          <w:bCs/>
          <w:color w:val="000000"/>
          <w:sz w:val="24"/>
        </w:rPr>
        <w:t>3,6</w:t>
      </w:r>
      <w:r w:rsidR="00AA0BA6">
        <w:rPr>
          <w:bCs/>
          <w:color w:val="000000"/>
          <w:sz w:val="24"/>
        </w:rPr>
        <w:t xml:space="preserve"> de petit </w:t>
      </w:r>
      <w:r w:rsidR="00220A0B">
        <w:rPr>
          <w:bCs/>
          <w:color w:val="000000"/>
          <w:sz w:val="24"/>
        </w:rPr>
        <w:t>axe,</w:t>
      </w:r>
      <w:r>
        <w:rPr>
          <w:bCs/>
          <w:color w:val="000000"/>
          <w:sz w:val="24"/>
        </w:rPr>
        <w:t xml:space="preserve"> sans caractère morphologique péjoratif.</w:t>
      </w:r>
    </w:p>
    <w:p w:rsidR="00417501" w:rsidRPr="00AA0BA6" w:rsidRDefault="00417501" w:rsidP="00417501">
      <w:pPr>
        <w:rPr>
          <w:bCs/>
          <w:color w:val="000000"/>
          <w:sz w:val="24"/>
        </w:rPr>
      </w:pPr>
      <w:r w:rsidRPr="00AA0BA6">
        <w:rPr>
          <w:bCs/>
          <w:color w:val="000000"/>
          <w:sz w:val="24"/>
        </w:rPr>
        <w:t>Absence de masse solide suspecte.</w:t>
      </w:r>
    </w:p>
    <w:p w:rsidR="00F16AD7" w:rsidRPr="00AA0BA6" w:rsidRDefault="00F16AD7" w:rsidP="00417501">
      <w:pPr>
        <w:rPr>
          <w:bCs/>
          <w:color w:val="000000"/>
          <w:sz w:val="24"/>
        </w:rPr>
      </w:pPr>
      <w:r w:rsidRPr="00AA0BA6">
        <w:rPr>
          <w:bCs/>
          <w:color w:val="000000"/>
          <w:sz w:val="24"/>
        </w:rPr>
        <w:t>Absence d’ombre acoustique pathologique.</w:t>
      </w:r>
    </w:p>
    <w:p w:rsidR="00F16AD7" w:rsidRPr="00AA0BA6" w:rsidRDefault="00F16AD7" w:rsidP="00417501">
      <w:pPr>
        <w:rPr>
          <w:bCs/>
          <w:color w:val="000000"/>
          <w:sz w:val="24"/>
        </w:rPr>
      </w:pPr>
      <w:r w:rsidRPr="00AA0BA6">
        <w:rPr>
          <w:bCs/>
          <w:color w:val="000000"/>
          <w:sz w:val="24"/>
        </w:rPr>
        <w:t>Système canalaire non dilaté.</w:t>
      </w:r>
    </w:p>
    <w:p w:rsidR="00F16AD7" w:rsidRPr="00AA0BA6" w:rsidRDefault="00F16AD7" w:rsidP="00417501">
      <w:pPr>
        <w:rPr>
          <w:bCs/>
          <w:color w:val="000000"/>
          <w:sz w:val="24"/>
        </w:rPr>
      </w:pPr>
      <w:r w:rsidRPr="00AA0BA6">
        <w:rPr>
          <w:bCs/>
          <w:color w:val="000000"/>
          <w:sz w:val="24"/>
        </w:rPr>
        <w:t>Revêtement cutané fin et régulier.</w:t>
      </w:r>
    </w:p>
    <w:p w:rsidR="00F16AD7" w:rsidRDefault="00F16AD7" w:rsidP="00F16AD7">
      <w:pPr>
        <w:rPr>
          <w:bCs/>
          <w:color w:val="000000"/>
          <w:sz w:val="24"/>
        </w:rPr>
      </w:pPr>
      <w:r w:rsidRPr="00AA0BA6">
        <w:rPr>
          <w:bCs/>
          <w:color w:val="000000"/>
          <w:sz w:val="24"/>
        </w:rPr>
        <w:t>Absence d’adénopathies axillaires.</w:t>
      </w:r>
    </w:p>
    <w:p w:rsidR="00F16AD7" w:rsidRDefault="00F16AD7" w:rsidP="00F16AD7">
      <w:pPr>
        <w:rPr>
          <w:bCs/>
          <w:color w:val="000000"/>
          <w:sz w:val="24"/>
        </w:rPr>
      </w:pPr>
    </w:p>
    <w:p w:rsidR="00F16AD7" w:rsidRDefault="00F16AD7" w:rsidP="00AA0BA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F16AD7" w:rsidRDefault="00F16AD7" w:rsidP="00AA0BA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17501">
        <w:rPr>
          <w:b/>
          <w:bCs/>
          <w:i/>
          <w:color w:val="000000"/>
          <w:sz w:val="24"/>
        </w:rPr>
        <w:t xml:space="preserve">en faveur  d’un ganglion intra-mammaire, sans caractère morphologique péjoratif et </w:t>
      </w:r>
      <w:r w:rsidR="00AA0BA6">
        <w:rPr>
          <w:b/>
          <w:bCs/>
          <w:i/>
          <w:color w:val="000000"/>
          <w:sz w:val="24"/>
        </w:rPr>
        <w:t>d’un</w:t>
      </w:r>
      <w:r w:rsidR="00417501">
        <w:rPr>
          <w:b/>
          <w:bCs/>
          <w:i/>
          <w:color w:val="000000"/>
          <w:sz w:val="24"/>
        </w:rPr>
        <w:t xml:space="preserve"> microkyste mammaire du QSE droit.</w:t>
      </w:r>
    </w:p>
    <w:p w:rsidR="00AA0BA6" w:rsidRPr="00417501" w:rsidRDefault="00AA0BA6" w:rsidP="00AA0BA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Régression </w:t>
      </w:r>
      <w:r w:rsidRPr="00417501">
        <w:rPr>
          <w:b/>
          <w:bCs/>
          <w:i/>
          <w:color w:val="000000"/>
          <w:sz w:val="24"/>
        </w:rPr>
        <w:t xml:space="preserve">de l’asymétrie focale de densité </w:t>
      </w:r>
      <w:r>
        <w:rPr>
          <w:b/>
          <w:bCs/>
          <w:i/>
          <w:color w:val="000000"/>
          <w:sz w:val="24"/>
        </w:rPr>
        <w:t>du QSE droit.</w:t>
      </w:r>
    </w:p>
    <w:p w:rsidR="00EB2A23" w:rsidRDefault="00F16AD7" w:rsidP="00AA0BA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2 de l’ACR </w:t>
      </w:r>
      <w:r w:rsidR="00417501">
        <w:rPr>
          <w:b/>
          <w:bCs/>
          <w:i/>
          <w:color w:val="000000"/>
          <w:sz w:val="24"/>
        </w:rPr>
        <w:t>à droite et BI-RADS 1 de l'ACR à gauche.</w:t>
      </w:r>
    </w:p>
    <w:p w:rsidR="00417501" w:rsidRPr="00397A26" w:rsidRDefault="00417501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08E" w:rsidRDefault="0092308E" w:rsidP="00FF41A6">
      <w:r>
        <w:separator/>
      </w:r>
    </w:p>
  </w:endnote>
  <w:endnote w:type="continuationSeparator" w:id="0">
    <w:p w:rsidR="0092308E" w:rsidRDefault="0092308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08E" w:rsidRDefault="0092308E" w:rsidP="00FF41A6">
      <w:r>
        <w:separator/>
      </w:r>
    </w:p>
  </w:footnote>
  <w:footnote w:type="continuationSeparator" w:id="0">
    <w:p w:rsidR="0092308E" w:rsidRDefault="0092308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6AD7"/>
    <w:rsid w:val="00013B16"/>
    <w:rsid w:val="00094E5E"/>
    <w:rsid w:val="000A78EE"/>
    <w:rsid w:val="000B7A8F"/>
    <w:rsid w:val="00136EEF"/>
    <w:rsid w:val="00220A0B"/>
    <w:rsid w:val="00264AC9"/>
    <w:rsid w:val="00266C96"/>
    <w:rsid w:val="00291FF6"/>
    <w:rsid w:val="002B58CC"/>
    <w:rsid w:val="00320AF6"/>
    <w:rsid w:val="0038353D"/>
    <w:rsid w:val="00397A26"/>
    <w:rsid w:val="004038CE"/>
    <w:rsid w:val="00413297"/>
    <w:rsid w:val="00417501"/>
    <w:rsid w:val="00425DD9"/>
    <w:rsid w:val="00483B47"/>
    <w:rsid w:val="00487E9D"/>
    <w:rsid w:val="004E0DFB"/>
    <w:rsid w:val="004E1488"/>
    <w:rsid w:val="005018C7"/>
    <w:rsid w:val="0055089C"/>
    <w:rsid w:val="00673F6A"/>
    <w:rsid w:val="006925A3"/>
    <w:rsid w:val="006A5983"/>
    <w:rsid w:val="006E396B"/>
    <w:rsid w:val="007571A5"/>
    <w:rsid w:val="007E2FDB"/>
    <w:rsid w:val="007F2AFE"/>
    <w:rsid w:val="00854DF7"/>
    <w:rsid w:val="008B1520"/>
    <w:rsid w:val="008F742C"/>
    <w:rsid w:val="00915587"/>
    <w:rsid w:val="0092308E"/>
    <w:rsid w:val="00991837"/>
    <w:rsid w:val="009D51CF"/>
    <w:rsid w:val="00A11F2B"/>
    <w:rsid w:val="00A76F00"/>
    <w:rsid w:val="00AA0BA6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010EC"/>
    <w:rsid w:val="00D159C3"/>
    <w:rsid w:val="00DC7E65"/>
    <w:rsid w:val="00DE3E17"/>
    <w:rsid w:val="00DE623D"/>
    <w:rsid w:val="00E25639"/>
    <w:rsid w:val="00E31EF8"/>
    <w:rsid w:val="00EB2A23"/>
    <w:rsid w:val="00EE4ACF"/>
    <w:rsid w:val="00F16AD7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11DF9E-14AB-4D4F-A0D9-947F6B8F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20A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0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1388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2023-03-18T13:10:00Z</cp:lastPrinted>
  <dcterms:created xsi:type="dcterms:W3CDTF">2023-09-19T18:59:00Z</dcterms:created>
  <dcterms:modified xsi:type="dcterms:W3CDTF">2023-09-19T18:59:00Z</dcterms:modified>
</cp:coreProperties>
</file>