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FA4D8A" w:rsidRDefault="00FA4D8A" w:rsidP="00A90B0A">
      <w:pPr>
        <w:rPr>
          <w:bCs/>
          <w:color w:val="000000"/>
          <w:sz w:val="24"/>
        </w:rPr>
      </w:pPr>
    </w:p>
    <w:p w:rsidR="00FA4D8A" w:rsidRDefault="00FA4D8A" w:rsidP="00A90B0A">
      <w:pPr>
        <w:rPr>
          <w:bCs/>
          <w:color w:val="000000"/>
          <w:sz w:val="24"/>
        </w:rPr>
      </w:pPr>
    </w:p>
    <w:p w:rsidR="00EB2A23" w:rsidRDefault="009F444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254763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pat-102 49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F554F" w:rsidRDefault="009F4444" w:rsidP="006F554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F554F">
        <w:rPr>
          <w:b/>
          <w:i/>
          <w:iCs/>
          <w:color w:val="000000"/>
          <w:sz w:val="24"/>
        </w:rPr>
        <w:t>MAMMOGRAPHIE</w:t>
      </w:r>
      <w:r w:rsidR="006F554F" w:rsidRPr="006F554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F554F" w:rsidRDefault="00EB2A23">
      <w:pPr>
        <w:rPr>
          <w:b/>
          <w:color w:val="000000"/>
          <w:sz w:val="24"/>
          <w:szCs w:val="24"/>
        </w:rPr>
      </w:pPr>
      <w:r w:rsidRPr="006F554F">
        <w:rPr>
          <w:b/>
          <w:iCs/>
          <w:color w:val="000000"/>
          <w:sz w:val="24"/>
          <w:szCs w:val="24"/>
          <w:u w:val="single"/>
        </w:rPr>
        <w:t>RESULTATS</w:t>
      </w:r>
      <w:r w:rsidRPr="006F554F">
        <w:rPr>
          <w:b/>
          <w:i/>
          <w:color w:val="000000"/>
          <w:sz w:val="24"/>
          <w:szCs w:val="24"/>
        </w:rPr>
        <w:t>:</w:t>
      </w:r>
      <w:r w:rsidRPr="006F554F">
        <w:rPr>
          <w:b/>
          <w:color w:val="000000"/>
          <w:sz w:val="24"/>
          <w:szCs w:val="24"/>
        </w:rPr>
        <w:t xml:space="preserve"> </w:t>
      </w:r>
    </w:p>
    <w:p w:rsidR="00EE4ACF" w:rsidRPr="006F554F" w:rsidRDefault="00EE4ACF">
      <w:pPr>
        <w:rPr>
          <w:b/>
          <w:color w:val="000000"/>
          <w:sz w:val="24"/>
          <w:szCs w:val="24"/>
        </w:rPr>
      </w:pPr>
    </w:p>
    <w:p w:rsidR="00A90B0A" w:rsidRPr="006F554F" w:rsidRDefault="00B00E2E" w:rsidP="006F554F">
      <w:pPr>
        <w:ind w:firstLine="708"/>
        <w:rPr>
          <w:b/>
          <w:color w:val="000000"/>
          <w:sz w:val="24"/>
          <w:szCs w:val="24"/>
        </w:rPr>
      </w:pPr>
      <w:r w:rsidRPr="006F554F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6F554F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6F554F" w:rsidRPr="006F554F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6F554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6F554F">
        <w:rPr>
          <w:bCs/>
          <w:color w:val="000000"/>
          <w:sz w:val="24"/>
          <w:szCs w:val="24"/>
        </w:rPr>
        <w:t>Seins à trame fibro-graisseuse hétérogène type b de l’ACR.</w:t>
      </w:r>
    </w:p>
    <w:p w:rsidR="00713136" w:rsidRDefault="0071313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régulières du QSI droit.</w:t>
      </w:r>
    </w:p>
    <w:p w:rsidR="00713136" w:rsidRPr="006F554F" w:rsidRDefault="0071313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vasculaires pariétales athéromateuses bilatérales.</w:t>
      </w:r>
    </w:p>
    <w:p w:rsidR="00A90B0A" w:rsidRPr="006F554F" w:rsidRDefault="00A90B0A" w:rsidP="00A90B0A">
      <w:pPr>
        <w:rPr>
          <w:bCs/>
          <w:color w:val="000000"/>
          <w:sz w:val="24"/>
          <w:szCs w:val="24"/>
        </w:rPr>
      </w:pPr>
      <w:r w:rsidRPr="006F554F">
        <w:rPr>
          <w:bCs/>
          <w:color w:val="000000"/>
          <w:sz w:val="24"/>
          <w:szCs w:val="24"/>
        </w:rPr>
        <w:t>Absence de masse suspecte.</w:t>
      </w:r>
    </w:p>
    <w:p w:rsidR="00A90B0A" w:rsidRPr="006F554F" w:rsidRDefault="00A90B0A" w:rsidP="000C1426">
      <w:pPr>
        <w:rPr>
          <w:bCs/>
          <w:color w:val="000000"/>
          <w:sz w:val="24"/>
          <w:szCs w:val="24"/>
        </w:rPr>
      </w:pPr>
      <w:r w:rsidRPr="006F554F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6F554F" w:rsidRDefault="00A90B0A" w:rsidP="006F554F">
      <w:pPr>
        <w:rPr>
          <w:bCs/>
          <w:color w:val="000000"/>
          <w:sz w:val="24"/>
          <w:szCs w:val="24"/>
        </w:rPr>
      </w:pPr>
      <w:r w:rsidRPr="006F554F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6F554F" w:rsidRDefault="00A90B0A" w:rsidP="00A90B0A">
      <w:pPr>
        <w:rPr>
          <w:bCs/>
          <w:color w:val="000000"/>
          <w:sz w:val="24"/>
          <w:szCs w:val="24"/>
        </w:rPr>
      </w:pPr>
    </w:p>
    <w:p w:rsidR="00A90B0A" w:rsidRPr="006F554F" w:rsidRDefault="00A90B0A" w:rsidP="006F554F">
      <w:pPr>
        <w:ind w:firstLine="708"/>
        <w:rPr>
          <w:bCs/>
          <w:color w:val="000000"/>
          <w:sz w:val="24"/>
          <w:szCs w:val="24"/>
          <w:u w:val="single"/>
        </w:rPr>
      </w:pPr>
      <w:r w:rsidRPr="006F554F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F554F" w:rsidRPr="006F554F">
        <w:rPr>
          <w:b/>
          <w:bCs/>
          <w:i/>
          <w:color w:val="000000"/>
          <w:sz w:val="24"/>
          <w:szCs w:val="24"/>
          <w:u w:val="single"/>
        </w:rPr>
        <w:t> :</w:t>
      </w:r>
      <w:r w:rsidRPr="006F554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6F554F" w:rsidRDefault="00A90B0A" w:rsidP="00A90B0A">
      <w:pPr>
        <w:rPr>
          <w:bCs/>
          <w:color w:val="000000"/>
          <w:sz w:val="24"/>
          <w:szCs w:val="24"/>
        </w:rPr>
      </w:pPr>
      <w:r w:rsidRPr="006F554F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6F554F" w:rsidRDefault="00A90B0A" w:rsidP="00A90B0A">
      <w:pPr>
        <w:rPr>
          <w:bCs/>
          <w:color w:val="000000"/>
          <w:sz w:val="24"/>
          <w:szCs w:val="24"/>
        </w:rPr>
      </w:pPr>
      <w:r w:rsidRPr="006F554F">
        <w:rPr>
          <w:bCs/>
          <w:color w:val="000000"/>
          <w:sz w:val="24"/>
          <w:szCs w:val="24"/>
        </w:rPr>
        <w:t>Absence d’ombre acoustique pathologique.</w:t>
      </w:r>
    </w:p>
    <w:p w:rsidR="00A90B0A" w:rsidRPr="006F554F" w:rsidRDefault="00A90B0A" w:rsidP="00A90B0A">
      <w:pPr>
        <w:rPr>
          <w:bCs/>
          <w:color w:val="000000"/>
          <w:sz w:val="24"/>
          <w:szCs w:val="24"/>
        </w:rPr>
      </w:pPr>
      <w:r w:rsidRPr="006F554F">
        <w:rPr>
          <w:bCs/>
          <w:color w:val="000000"/>
          <w:sz w:val="24"/>
          <w:szCs w:val="24"/>
        </w:rPr>
        <w:t>Système canalaire non dilaté.</w:t>
      </w:r>
    </w:p>
    <w:p w:rsidR="00A90B0A" w:rsidRPr="006F554F" w:rsidRDefault="00A90B0A" w:rsidP="00A90B0A">
      <w:pPr>
        <w:rPr>
          <w:bCs/>
          <w:color w:val="000000"/>
          <w:sz w:val="24"/>
          <w:szCs w:val="24"/>
        </w:rPr>
      </w:pPr>
      <w:r w:rsidRPr="006F554F">
        <w:rPr>
          <w:bCs/>
          <w:color w:val="000000"/>
          <w:sz w:val="24"/>
          <w:szCs w:val="24"/>
        </w:rPr>
        <w:t>Absence d’adénopathies axillaires.</w:t>
      </w:r>
    </w:p>
    <w:p w:rsidR="00A90B0A" w:rsidRPr="006F554F" w:rsidRDefault="00A90B0A" w:rsidP="00A90B0A">
      <w:pPr>
        <w:rPr>
          <w:bCs/>
          <w:color w:val="000000"/>
          <w:sz w:val="24"/>
          <w:szCs w:val="24"/>
        </w:rPr>
      </w:pPr>
    </w:p>
    <w:p w:rsidR="00A90B0A" w:rsidRPr="006F554F" w:rsidRDefault="006F554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6F554F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F554F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6F554F" w:rsidRDefault="00FA4D8A" w:rsidP="00170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F554F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17047D">
        <w:rPr>
          <w:b/>
          <w:bCs/>
          <w:i/>
          <w:color w:val="000000"/>
          <w:sz w:val="24"/>
          <w:szCs w:val="24"/>
        </w:rPr>
        <w:t>en faveur de macro-calcifications dystrophiques mammaires droites.</w:t>
      </w:r>
    </w:p>
    <w:p w:rsidR="00A90B0A" w:rsidRPr="006F554F" w:rsidRDefault="00FA4D8A" w:rsidP="001704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F554F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17047D">
        <w:rPr>
          <w:b/>
          <w:bCs/>
          <w:i/>
          <w:color w:val="000000"/>
          <w:sz w:val="24"/>
          <w:szCs w:val="24"/>
        </w:rPr>
        <w:t>2</w:t>
      </w:r>
      <w:r w:rsidR="00A90B0A" w:rsidRPr="006F554F">
        <w:rPr>
          <w:b/>
          <w:bCs/>
          <w:i/>
          <w:color w:val="000000"/>
          <w:sz w:val="24"/>
          <w:szCs w:val="24"/>
        </w:rPr>
        <w:t xml:space="preserve"> de l’ACR</w:t>
      </w:r>
      <w:r w:rsidR="0017047D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6F554F">
        <w:rPr>
          <w:b/>
          <w:bCs/>
          <w:i/>
          <w:color w:val="000000"/>
          <w:sz w:val="24"/>
          <w:szCs w:val="24"/>
        </w:rPr>
        <w:t>.</w:t>
      </w:r>
    </w:p>
    <w:p w:rsidR="00EE4ACF" w:rsidRPr="006F554F" w:rsidRDefault="00FA4D8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F554F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6F554F" w:rsidRDefault="00BC18CE">
      <w:pPr>
        <w:tabs>
          <w:tab w:val="left" w:pos="3686"/>
        </w:tabs>
        <w:rPr>
          <w:sz w:val="24"/>
          <w:szCs w:val="24"/>
        </w:rPr>
      </w:pPr>
      <w:r w:rsidRPr="006F554F">
        <w:rPr>
          <w:b/>
          <w:i/>
          <w:color w:val="000000"/>
          <w:sz w:val="24"/>
          <w:szCs w:val="24"/>
        </w:rPr>
        <w:t xml:space="preserve"> </w:t>
      </w:r>
    </w:p>
    <w:p w:rsidR="00EB2A23" w:rsidRPr="006F554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6F554F" w:rsidRDefault="006F554F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A4D8A" w:rsidRDefault="00FA4D8A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6F554F" w:rsidRPr="006F554F" w:rsidRDefault="006F554F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6F554F" w:rsidRDefault="00EB2A23">
      <w:pPr>
        <w:rPr>
          <w:b/>
          <w:color w:val="000000"/>
          <w:sz w:val="24"/>
          <w:szCs w:val="24"/>
        </w:rPr>
      </w:pPr>
    </w:p>
    <w:p w:rsidR="00EB2A23" w:rsidRPr="006F554F" w:rsidRDefault="00EB2A23">
      <w:pPr>
        <w:rPr>
          <w:sz w:val="24"/>
          <w:szCs w:val="24"/>
        </w:rPr>
      </w:pPr>
    </w:p>
    <w:p w:rsidR="00EB2A23" w:rsidRPr="006F554F" w:rsidRDefault="00EB2A23">
      <w:pPr>
        <w:rPr>
          <w:sz w:val="24"/>
          <w:szCs w:val="24"/>
        </w:rPr>
      </w:pPr>
    </w:p>
    <w:p w:rsidR="00320AF6" w:rsidRPr="006F554F" w:rsidRDefault="00320AF6">
      <w:pPr>
        <w:rPr>
          <w:sz w:val="24"/>
          <w:szCs w:val="24"/>
        </w:rPr>
      </w:pPr>
    </w:p>
    <w:sectPr w:rsidR="00320AF6" w:rsidRPr="006F554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BA4" w:rsidRDefault="005C0BA4" w:rsidP="00FF41A6">
      <w:r>
        <w:separator/>
      </w:r>
    </w:p>
  </w:endnote>
  <w:endnote w:type="continuationSeparator" w:id="0">
    <w:p w:rsidR="005C0BA4" w:rsidRDefault="005C0BA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BA4" w:rsidRDefault="005C0BA4" w:rsidP="00FF41A6">
      <w:r>
        <w:separator/>
      </w:r>
    </w:p>
  </w:footnote>
  <w:footnote w:type="continuationSeparator" w:id="0">
    <w:p w:rsidR="005C0BA4" w:rsidRDefault="005C0BA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C1426"/>
    <w:rsid w:val="00136EEF"/>
    <w:rsid w:val="0017047D"/>
    <w:rsid w:val="00254763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80FE1"/>
    <w:rsid w:val="005C0BA4"/>
    <w:rsid w:val="006925A3"/>
    <w:rsid w:val="006A5983"/>
    <w:rsid w:val="006E396B"/>
    <w:rsid w:val="006F554F"/>
    <w:rsid w:val="00713136"/>
    <w:rsid w:val="007571A5"/>
    <w:rsid w:val="007F2AFE"/>
    <w:rsid w:val="008B1520"/>
    <w:rsid w:val="00915587"/>
    <w:rsid w:val="00991837"/>
    <w:rsid w:val="0099409A"/>
    <w:rsid w:val="009C0881"/>
    <w:rsid w:val="009F4444"/>
    <w:rsid w:val="00A11F2B"/>
    <w:rsid w:val="00A76F00"/>
    <w:rsid w:val="00A90B0A"/>
    <w:rsid w:val="00AB3DCA"/>
    <w:rsid w:val="00AF6EEF"/>
    <w:rsid w:val="00B00E2E"/>
    <w:rsid w:val="00B47E5A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B69BE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4D8A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F8BC7F-6323-4928-A5F8-798DA764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2023-09-18T22:06:00Z</dcterms:created>
  <dcterms:modified xsi:type="dcterms:W3CDTF">2023-09-18T22:06:00Z</dcterms:modified>
</cp:coreProperties>
</file>