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F2A1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6 mars 2023</w:t>
      </w:r>
    </w:p>
    <w:p w:rsidR="0018272D" w:rsidRDefault="0018272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474E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pat-1036 46 ANS </w:t>
      </w:r>
    </w:p>
    <w:p w:rsidR="00EB2A23" w:rsidRDefault="00EB2A23">
      <w:pPr>
        <w:rPr>
          <w:b/>
          <w:color w:val="000000"/>
          <w:sz w:val="24"/>
        </w:rPr>
      </w:pPr>
    </w:p>
    <w:p w:rsidR="0018272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6F2A1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18272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18272D">
        <w:rPr>
          <w:bCs/>
          <w:color w:val="000000"/>
          <w:sz w:val="24"/>
        </w:rPr>
        <w:t>denses hétérogènes type c</w:t>
      </w:r>
      <w:r>
        <w:rPr>
          <w:bCs/>
          <w:color w:val="000000"/>
          <w:sz w:val="24"/>
        </w:rPr>
        <w:t xml:space="preserve"> de l’ACR.</w:t>
      </w:r>
    </w:p>
    <w:p w:rsidR="0018272D" w:rsidRDefault="0018272D" w:rsidP="0018272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opacité lobulée de contour circonscrit de tonalité hydrique homogène en projection du QSI du sein droit de taille centimétrique.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18272D">
        <w:rPr>
          <w:bCs/>
          <w:color w:val="000000"/>
          <w:sz w:val="24"/>
        </w:rPr>
        <w:t xml:space="preserve"> ou de distorsion architecturale.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60214B" w:rsidP="0060214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0A24F3"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60214B" w:rsidRDefault="0060214B" w:rsidP="0060214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L’opacité sus décrite ou mammographie au niveau du sein droit correspond échographiquement à une petite masse ovalaire à grand axe horizontal de contour circonscrit macro-lobulé d’échostructure hypoéchogène homogène non atténuante, mesurée 8,6x3,9mm de grands axes.</w:t>
      </w:r>
    </w:p>
    <w:p w:rsidR="0060214B" w:rsidRDefault="0060214B" w:rsidP="0060214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Micro-kyste simple du QSI du sein gauche mesuré 04mm.</w:t>
      </w:r>
    </w:p>
    <w:p w:rsidR="0060214B" w:rsidRDefault="0060214B" w:rsidP="0060214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60214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60214B" w:rsidRDefault="0060214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fusiformes à centre graisseux et cortex hypoechogéne régulier d’allure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9B1674" w:rsidRDefault="000A24F3" w:rsidP="009B1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</w:t>
      </w:r>
      <w:r w:rsidR="0060214B">
        <w:rPr>
          <w:b/>
          <w:bCs/>
          <w:i/>
          <w:color w:val="000000"/>
          <w:sz w:val="24"/>
        </w:rPr>
        <w:t xml:space="preserve"> retrouve une </w:t>
      </w:r>
      <w:r w:rsidR="009B1674">
        <w:rPr>
          <w:b/>
          <w:bCs/>
          <w:i/>
          <w:color w:val="000000"/>
          <w:sz w:val="24"/>
        </w:rPr>
        <w:t xml:space="preserve">petite </w:t>
      </w:r>
      <w:r w:rsidR="0060214B">
        <w:rPr>
          <w:b/>
          <w:bCs/>
          <w:i/>
          <w:color w:val="000000"/>
          <w:sz w:val="24"/>
        </w:rPr>
        <w:t xml:space="preserve">masse du QSI du sein </w:t>
      </w:r>
      <w:r w:rsidR="009B1674">
        <w:rPr>
          <w:b/>
          <w:bCs/>
          <w:i/>
          <w:color w:val="000000"/>
          <w:sz w:val="24"/>
        </w:rPr>
        <w:t>droit, classée BI-RADS 3 de l’ACR et un micro kyste simple millimétrique du sein gauche.</w:t>
      </w:r>
    </w:p>
    <w:p w:rsidR="009B1674" w:rsidRDefault="009B1674" w:rsidP="009B1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L’examen du sein gauche classé BI-RADS 2 de l'ACR.</w:t>
      </w:r>
    </w:p>
    <w:p w:rsidR="009B1674" w:rsidRDefault="009B1674" w:rsidP="009B1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dans 03 mois ainsi que une vérification cytologique est souhaitable à droite.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2E5" w:rsidRDefault="008212E5" w:rsidP="00FF41A6">
      <w:r>
        <w:separator/>
      </w:r>
    </w:p>
  </w:endnote>
  <w:endnote w:type="continuationSeparator" w:id="0">
    <w:p w:rsidR="008212E5" w:rsidRDefault="008212E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14B" w:rsidRDefault="0060214B" w:rsidP="00F515B5">
    <w:pPr>
      <w:jc w:val="center"/>
      <w:rPr>
        <w:rFonts w:eastAsia="Calibri"/>
        <w:i/>
        <w:iCs/>
        <w:sz w:val="18"/>
        <w:szCs w:val="18"/>
      </w:rPr>
    </w:pPr>
  </w:p>
  <w:p w:rsidR="0060214B" w:rsidRDefault="0060214B" w:rsidP="00F515B5">
    <w:pPr>
      <w:tabs>
        <w:tab w:val="center" w:pos="4536"/>
        <w:tab w:val="right" w:pos="9072"/>
      </w:tabs>
      <w:jc w:val="center"/>
    </w:pPr>
  </w:p>
  <w:p w:rsidR="0060214B" w:rsidRPr="00F515B5" w:rsidRDefault="0060214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2E5" w:rsidRDefault="008212E5" w:rsidP="00FF41A6">
      <w:r>
        <w:separator/>
      </w:r>
    </w:p>
  </w:footnote>
  <w:footnote w:type="continuationSeparator" w:id="0">
    <w:p w:rsidR="008212E5" w:rsidRDefault="008212E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14B" w:rsidRDefault="0060214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0214B" w:rsidRPr="00426781" w:rsidRDefault="0060214B" w:rsidP="00FF41A6">
    <w:pPr>
      <w:pStyle w:val="NoSpacing"/>
      <w:jc w:val="center"/>
      <w:rPr>
        <w:rFonts w:ascii="Tw Cen MT" w:hAnsi="Tw Cen MT"/>
      </w:rPr>
    </w:pPr>
  </w:p>
  <w:p w:rsidR="0060214B" w:rsidRDefault="0060214B" w:rsidP="00FF41A6">
    <w:pPr>
      <w:pStyle w:val="NoSpacing"/>
      <w:jc w:val="center"/>
      <w:rPr>
        <w:rFonts w:ascii="Tw Cen MT" w:hAnsi="Tw Cen MT"/>
      </w:rPr>
    </w:pPr>
  </w:p>
  <w:p w:rsidR="0060214B" w:rsidRPr="00D104DB" w:rsidRDefault="0060214B" w:rsidP="00FF41A6">
    <w:pPr>
      <w:pStyle w:val="NoSpacing"/>
      <w:jc w:val="center"/>
      <w:rPr>
        <w:sz w:val="16"/>
        <w:szCs w:val="16"/>
      </w:rPr>
    </w:pPr>
  </w:p>
  <w:p w:rsidR="0060214B" w:rsidRDefault="0060214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474E1"/>
    <w:rsid w:val="0018272D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0214B"/>
    <w:rsid w:val="006925A3"/>
    <w:rsid w:val="006A5983"/>
    <w:rsid w:val="006E396B"/>
    <w:rsid w:val="006F2A1F"/>
    <w:rsid w:val="007571A5"/>
    <w:rsid w:val="007F2AFE"/>
    <w:rsid w:val="008212E5"/>
    <w:rsid w:val="008B1520"/>
    <w:rsid w:val="00915587"/>
    <w:rsid w:val="00991837"/>
    <w:rsid w:val="009B1674"/>
    <w:rsid w:val="00A11F2B"/>
    <w:rsid w:val="00A50A2E"/>
    <w:rsid w:val="00A76F00"/>
    <w:rsid w:val="00AB3DCA"/>
    <w:rsid w:val="00AB49A8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2923DA-0F09-4CED-8CA8-BA7D7DD5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B1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1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1510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2023-03-06T12:51:00Z</cp:lastPrinted>
  <dcterms:created xsi:type="dcterms:W3CDTF">2023-09-19T19:01:00Z</dcterms:created>
  <dcterms:modified xsi:type="dcterms:W3CDTF">2023-09-19T19:01:00Z</dcterms:modified>
</cp:coreProperties>
</file>