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A25B1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4 mars 2023</w:t>
      </w:r>
    </w:p>
    <w:p w:rsidR="00C44C72" w:rsidRDefault="00C44C72">
      <w:pPr>
        <w:jc w:val="right"/>
        <w:rPr>
          <w:b/>
          <w:color w:val="000000"/>
          <w:sz w:val="24"/>
        </w:rPr>
      </w:pPr>
    </w:p>
    <w:p w:rsidR="00BC18CE" w:rsidRPr="00C44C72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C44C72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C44C72" w:rsidRDefault="00730C77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pat-1045 52 ANS </w:t>
      </w:r>
    </w:p>
    <w:p w:rsidR="00EB2A23" w:rsidRPr="00C44C72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44C72">
        <w:rPr>
          <w:b/>
          <w:i/>
          <w:iCs/>
          <w:color w:val="000000"/>
          <w:sz w:val="24"/>
        </w:rPr>
        <w:t xml:space="preserve"> </w:t>
      </w:r>
      <w:r w:rsidR="00EA25B1" w:rsidRPr="00C44C72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EA6833" w:rsidRDefault="00EA6833">
      <w:pPr>
        <w:rPr>
          <w:b/>
          <w:color w:val="000000"/>
          <w:sz w:val="28"/>
          <w:szCs w:val="28"/>
          <w:u w:val="single"/>
        </w:rPr>
      </w:pPr>
      <w:r w:rsidRPr="00EA6833">
        <w:rPr>
          <w:b/>
          <w:color w:val="000000"/>
          <w:sz w:val="28"/>
          <w:szCs w:val="28"/>
          <w:u w:val="single"/>
        </w:rPr>
        <w:t>INDICATION :</w:t>
      </w:r>
    </w:p>
    <w:p w:rsidR="001C2B6F" w:rsidRDefault="001C2B6F" w:rsidP="001C2B6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Mastodynie droite récente sur antécédent de DFK, opérée des deux cotés </w:t>
      </w:r>
      <w:r w:rsidR="0001435A">
        <w:rPr>
          <w:bCs/>
          <w:color w:val="000000"/>
          <w:sz w:val="24"/>
        </w:rPr>
        <w:t>non documenté</w:t>
      </w:r>
      <w:r>
        <w:rPr>
          <w:bCs/>
          <w:color w:val="000000"/>
          <w:sz w:val="24"/>
        </w:rPr>
        <w:t>.</w:t>
      </w: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1435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01435A">
        <w:rPr>
          <w:bCs/>
          <w:color w:val="000000"/>
          <w:sz w:val="24"/>
        </w:rPr>
        <w:t xml:space="preserve">denses hétérogènes </w:t>
      </w:r>
      <w:r>
        <w:rPr>
          <w:bCs/>
          <w:color w:val="000000"/>
          <w:sz w:val="24"/>
        </w:rPr>
        <w:t xml:space="preserve">type </w:t>
      </w:r>
      <w:r w:rsidR="0001435A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01435A" w:rsidRDefault="008055C9" w:rsidP="0001435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Discrète asymétrie du volume mammaire au dépend du sein droit.</w:t>
      </w:r>
    </w:p>
    <w:p w:rsidR="008055C9" w:rsidRDefault="008055C9" w:rsidP="005179B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Désorganisation architecturale en projection du </w:t>
      </w:r>
      <w:r w:rsidR="005179BE">
        <w:rPr>
          <w:bCs/>
          <w:color w:val="000000"/>
          <w:sz w:val="24"/>
        </w:rPr>
        <w:t>QME</w:t>
      </w:r>
      <w:r>
        <w:rPr>
          <w:bCs/>
          <w:color w:val="000000"/>
          <w:sz w:val="24"/>
        </w:rPr>
        <w:t xml:space="preserve"> droit, au sein de laquelle </w:t>
      </w:r>
      <w:r w:rsidR="00BA7811">
        <w:rPr>
          <w:bCs/>
          <w:color w:val="000000"/>
          <w:sz w:val="24"/>
        </w:rPr>
        <w:t xml:space="preserve">on </w:t>
      </w:r>
      <w:r>
        <w:rPr>
          <w:bCs/>
          <w:color w:val="000000"/>
          <w:sz w:val="24"/>
        </w:rPr>
        <w:t>individualise</w:t>
      </w:r>
      <w:r w:rsidR="00BA7811">
        <w:rPr>
          <w:bCs/>
          <w:color w:val="000000"/>
          <w:sz w:val="24"/>
        </w:rPr>
        <w:t xml:space="preserve"> une masse</w:t>
      </w:r>
      <w:r>
        <w:rPr>
          <w:bCs/>
          <w:color w:val="000000"/>
          <w:sz w:val="24"/>
        </w:rPr>
        <w:t xml:space="preserve"> </w:t>
      </w:r>
      <w:r w:rsidR="008B0D74">
        <w:rPr>
          <w:bCs/>
          <w:color w:val="000000"/>
          <w:sz w:val="24"/>
        </w:rPr>
        <w:t>dense de tonalité hydrique, de contours micro-lobulés, associée à des macro-calcifications grossières en son sein, de taille centimétrique.</w:t>
      </w:r>
    </w:p>
    <w:p w:rsidR="008B0D74" w:rsidRDefault="008B0D74" w:rsidP="0001435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des opacités bilatérales circonscrites, de tonalité hydrique, de taille variable, de contours partiellement masqués par la trame mammaire.</w:t>
      </w:r>
    </w:p>
    <w:p w:rsidR="000E004E" w:rsidRDefault="000E004E" w:rsidP="0001435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Micro-calcifications et macro-calcifications punctiformes éparses diffuses, plus nombreuses à gauche, sans caractère groupé en foyer.</w:t>
      </w:r>
    </w:p>
    <w:p w:rsidR="0002062B" w:rsidRDefault="0002062B" w:rsidP="0002062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2062B" w:rsidP="00D51DA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  <w:r w:rsidR="000E004E">
        <w:rPr>
          <w:bCs/>
          <w:color w:val="000000"/>
          <w:sz w:val="24"/>
        </w:rPr>
        <w:t xml:space="preserve">  </w:t>
      </w: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F53D13" w:rsidP="005179B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La</w:t>
      </w:r>
      <w:r w:rsidR="00DB1BC6">
        <w:rPr>
          <w:bCs/>
          <w:color w:val="000000"/>
          <w:sz w:val="24"/>
        </w:rPr>
        <w:t xml:space="preserve"> masse </w:t>
      </w:r>
      <w:r>
        <w:rPr>
          <w:bCs/>
          <w:color w:val="000000"/>
          <w:sz w:val="24"/>
        </w:rPr>
        <w:t>sus-décrite</w:t>
      </w:r>
      <w:r w:rsidR="005179BE">
        <w:rPr>
          <w:bCs/>
          <w:color w:val="000000"/>
          <w:sz w:val="24"/>
        </w:rPr>
        <w:t xml:space="preserve"> à la mammographie au niveau </w:t>
      </w:r>
      <w:r>
        <w:rPr>
          <w:bCs/>
          <w:color w:val="000000"/>
          <w:sz w:val="24"/>
        </w:rPr>
        <w:t xml:space="preserve">du sein droit correspond à une masse </w:t>
      </w:r>
      <w:r w:rsidR="005179BE">
        <w:rPr>
          <w:bCs/>
          <w:color w:val="000000"/>
          <w:sz w:val="24"/>
        </w:rPr>
        <w:t xml:space="preserve">occupant le QIE </w:t>
      </w:r>
      <w:r>
        <w:rPr>
          <w:bCs/>
          <w:color w:val="000000"/>
          <w:sz w:val="24"/>
        </w:rPr>
        <w:t>de forme irrégulière, de contours micro-lobulés, d’échostructure hypoéchogène hétérogène, modérément atténuante, distant</w:t>
      </w:r>
      <w:r w:rsidR="005179BE">
        <w:rPr>
          <w:bCs/>
          <w:color w:val="000000"/>
          <w:sz w:val="24"/>
        </w:rPr>
        <w:t>e</w:t>
      </w:r>
      <w:r>
        <w:rPr>
          <w:bCs/>
          <w:color w:val="000000"/>
          <w:sz w:val="24"/>
        </w:rPr>
        <w:t xml:space="preserve"> de 26mm du mamelon avec ponctuation hyperéchogène associée, mesurée 10,8x7,4mm.</w:t>
      </w:r>
    </w:p>
    <w:p w:rsidR="00F53D13" w:rsidRDefault="00F53D13" w:rsidP="00CB2E2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des formations nodulaires kystiques éparses bilatérales, bien circonscrites, à contenu transonore homogène avec renforcement acoustique postérieur</w:t>
      </w:r>
      <w:r w:rsidR="00CB2E28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dont celles prises </w:t>
      </w:r>
      <w:r w:rsidR="00CB2E28">
        <w:rPr>
          <w:bCs/>
          <w:color w:val="000000"/>
          <w:sz w:val="24"/>
        </w:rPr>
        <w:t>p</w:t>
      </w:r>
      <w:r>
        <w:rPr>
          <w:bCs/>
          <w:color w:val="000000"/>
          <w:sz w:val="24"/>
        </w:rPr>
        <w:t xml:space="preserve">our cible sont </w:t>
      </w:r>
      <w:r w:rsidR="00CB2E28">
        <w:rPr>
          <w:bCs/>
          <w:color w:val="000000"/>
          <w:sz w:val="24"/>
        </w:rPr>
        <w:t>situées</w:t>
      </w:r>
      <w:r>
        <w:rPr>
          <w:bCs/>
          <w:color w:val="000000"/>
          <w:sz w:val="24"/>
        </w:rPr>
        <w:t xml:space="preserve"> et mesurées comme suit :</w:t>
      </w:r>
    </w:p>
    <w:p w:rsidR="00F53D13" w:rsidRDefault="00F53D13" w:rsidP="00CB2E28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 8,5mm et 03mm.</w:t>
      </w:r>
    </w:p>
    <w:p w:rsidR="00F53D13" w:rsidRDefault="00F53D13" w:rsidP="00CB2E28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QSI droit : 3,7mm.</w:t>
      </w:r>
    </w:p>
    <w:p w:rsidR="00F53D13" w:rsidRDefault="00F53D13" w:rsidP="00CB2E28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Sus-aréolaire droit : 4,6mm.</w:t>
      </w:r>
    </w:p>
    <w:p w:rsidR="00F53D13" w:rsidRDefault="00F53D13" w:rsidP="0070365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</w:t>
      </w:r>
      <w:r w:rsidR="00703659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nodulaire</w:t>
      </w:r>
      <w:r w:rsidR="00703659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bien circonscrite</w:t>
      </w:r>
      <w:r w:rsidR="00703659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de forme ovalaire, de contours réguliers, d’échostructure hypoéchogèn</w:t>
      </w:r>
      <w:r w:rsidR="00D51DA7">
        <w:rPr>
          <w:bCs/>
          <w:color w:val="000000"/>
          <w:sz w:val="24"/>
        </w:rPr>
        <w:t>e homogène, pouvant correspondent</w:t>
      </w:r>
      <w:r>
        <w:rPr>
          <w:bCs/>
          <w:color w:val="000000"/>
          <w:sz w:val="24"/>
        </w:rPr>
        <w:t xml:space="preserve"> à des kystes remaniés ou à des nodules solides, situés et mesurés comme suit :</w:t>
      </w:r>
    </w:p>
    <w:p w:rsidR="00F53D13" w:rsidRDefault="00F53D13" w:rsidP="00D51DA7">
      <w:pPr>
        <w:numPr>
          <w:ilvl w:val="0"/>
          <w:numId w:val="2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QII gauche : 5,7mm.</w:t>
      </w:r>
    </w:p>
    <w:p w:rsidR="00F53D13" w:rsidRDefault="00F53D13" w:rsidP="00D51DA7">
      <w:pPr>
        <w:numPr>
          <w:ilvl w:val="0"/>
          <w:numId w:val="2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droit : 05mm.</w:t>
      </w:r>
    </w:p>
    <w:p w:rsidR="00F53D13" w:rsidRDefault="00F53D13" w:rsidP="00F53D1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</w:t>
      </w:r>
      <w:r w:rsidR="00D51DA7">
        <w:rPr>
          <w:bCs/>
          <w:color w:val="000000"/>
          <w:sz w:val="24"/>
        </w:rPr>
        <w:t xml:space="preserve"> bilatérale, à conte</w:t>
      </w:r>
      <w:r>
        <w:rPr>
          <w:bCs/>
          <w:color w:val="000000"/>
          <w:sz w:val="24"/>
        </w:rPr>
        <w:t>nu finement échogène, mesurée 5,7mm à droite et 4,3mm à gauche.</w:t>
      </w:r>
    </w:p>
    <w:p w:rsidR="00272857" w:rsidRDefault="00272857" w:rsidP="0027285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272857" w:rsidP="00D51DA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bilatéraux, ovalaires, à centre graisseux et à cortex hypoéchogène régulier, sans caractère péjoratif, mesurés pour les plus volumineux 11x06mm à droite et 09x04mm à gauche.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272857" w:rsidRDefault="000A24F3" w:rsidP="00272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272857">
        <w:rPr>
          <w:b/>
          <w:bCs/>
          <w:i/>
          <w:color w:val="000000"/>
          <w:sz w:val="24"/>
        </w:rPr>
        <w:t>retrouve une masse du QIE du sein droit, classée BI-RADS 4b de l’ACR sur fond de mastopathie fibro-kystique bilatérale.</w:t>
      </w:r>
    </w:p>
    <w:p w:rsidR="00272857" w:rsidRDefault="00272857" w:rsidP="00272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L’</w:t>
      </w:r>
      <w:r w:rsidR="00EF093C">
        <w:rPr>
          <w:b/>
          <w:bCs/>
          <w:i/>
          <w:color w:val="000000"/>
          <w:sz w:val="24"/>
        </w:rPr>
        <w:t>examen</w:t>
      </w:r>
      <w:r>
        <w:rPr>
          <w:b/>
          <w:bCs/>
          <w:i/>
          <w:color w:val="000000"/>
          <w:sz w:val="24"/>
        </w:rPr>
        <w:t xml:space="preserve"> du sein gauche est classé BI-RADS 3 de l'ACR.</w:t>
      </w:r>
    </w:p>
    <w:p w:rsidR="00EB2A23" w:rsidRPr="00D51DA7" w:rsidRDefault="00272857" w:rsidP="00D5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Une vérification histologique par micro-biopsie échoguidée </w:t>
      </w:r>
      <w:r w:rsidR="00E1565C">
        <w:rPr>
          <w:b/>
          <w:bCs/>
          <w:i/>
          <w:color w:val="000000"/>
          <w:sz w:val="24"/>
        </w:rPr>
        <w:t>e</w:t>
      </w:r>
      <w:r>
        <w:rPr>
          <w:b/>
          <w:bCs/>
          <w:i/>
          <w:color w:val="000000"/>
          <w:sz w:val="24"/>
        </w:rPr>
        <w:t xml:space="preserve">st indiquée du coté droit. </w:t>
      </w:r>
    </w:p>
    <w:sectPr w:rsidR="00EB2A23" w:rsidRPr="00D51DA7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AD3" w:rsidRDefault="00FF4AD3" w:rsidP="00FF41A6">
      <w:r>
        <w:separator/>
      </w:r>
    </w:p>
  </w:endnote>
  <w:endnote w:type="continuationSeparator" w:id="0">
    <w:p w:rsidR="00FF4AD3" w:rsidRDefault="00FF4AD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857" w:rsidRDefault="00272857" w:rsidP="00F515B5">
    <w:pPr>
      <w:jc w:val="center"/>
      <w:rPr>
        <w:rFonts w:eastAsia="Calibri"/>
        <w:i/>
        <w:iCs/>
        <w:sz w:val="18"/>
        <w:szCs w:val="18"/>
      </w:rPr>
    </w:pPr>
  </w:p>
  <w:p w:rsidR="00272857" w:rsidRPr="00F515B5" w:rsidRDefault="00272857" w:rsidP="00D51DA7">
    <w:pPr>
      <w:tabs>
        <w:tab w:val="center" w:pos="4536"/>
        <w:tab w:val="right" w:pos="90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AD3" w:rsidRDefault="00FF4AD3" w:rsidP="00FF41A6">
      <w:r>
        <w:separator/>
      </w:r>
    </w:p>
  </w:footnote>
  <w:footnote w:type="continuationSeparator" w:id="0">
    <w:p w:rsidR="00FF4AD3" w:rsidRDefault="00FF4AD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857" w:rsidRDefault="0027285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72857" w:rsidRPr="00426781" w:rsidRDefault="00272857" w:rsidP="00FF41A6">
    <w:pPr>
      <w:pStyle w:val="NoSpacing"/>
      <w:jc w:val="center"/>
      <w:rPr>
        <w:rFonts w:ascii="Tw Cen MT" w:hAnsi="Tw Cen MT"/>
      </w:rPr>
    </w:pPr>
  </w:p>
  <w:p w:rsidR="00272857" w:rsidRDefault="00272857" w:rsidP="00FF41A6">
    <w:pPr>
      <w:pStyle w:val="NoSpacing"/>
      <w:jc w:val="center"/>
      <w:rPr>
        <w:rFonts w:ascii="Tw Cen MT" w:hAnsi="Tw Cen MT"/>
      </w:rPr>
    </w:pPr>
  </w:p>
  <w:p w:rsidR="00272857" w:rsidRPr="00D104DB" w:rsidRDefault="00272857" w:rsidP="00FF41A6">
    <w:pPr>
      <w:pStyle w:val="NoSpacing"/>
      <w:jc w:val="center"/>
      <w:rPr>
        <w:sz w:val="16"/>
        <w:szCs w:val="16"/>
      </w:rPr>
    </w:pPr>
  </w:p>
  <w:p w:rsidR="00272857" w:rsidRDefault="0027285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3D68"/>
    <w:multiLevelType w:val="hybridMultilevel"/>
    <w:tmpl w:val="1222EF50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11A51"/>
    <w:multiLevelType w:val="hybridMultilevel"/>
    <w:tmpl w:val="9448157E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1435A"/>
    <w:rsid w:val="0002062B"/>
    <w:rsid w:val="00094E5E"/>
    <w:rsid w:val="000A24F3"/>
    <w:rsid w:val="000A78EE"/>
    <w:rsid w:val="000B7A8F"/>
    <w:rsid w:val="000E004E"/>
    <w:rsid w:val="00136EEF"/>
    <w:rsid w:val="001C07F6"/>
    <w:rsid w:val="001C2B6F"/>
    <w:rsid w:val="001D769A"/>
    <w:rsid w:val="00266C96"/>
    <w:rsid w:val="00272857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179BE"/>
    <w:rsid w:val="0052687A"/>
    <w:rsid w:val="0055089C"/>
    <w:rsid w:val="006925A3"/>
    <w:rsid w:val="006948B0"/>
    <w:rsid w:val="006A5983"/>
    <w:rsid w:val="006E396B"/>
    <w:rsid w:val="00703659"/>
    <w:rsid w:val="00730C77"/>
    <w:rsid w:val="007571A5"/>
    <w:rsid w:val="007F2AFE"/>
    <w:rsid w:val="008055C9"/>
    <w:rsid w:val="00872B43"/>
    <w:rsid w:val="008B0D74"/>
    <w:rsid w:val="008B1520"/>
    <w:rsid w:val="00915587"/>
    <w:rsid w:val="00991837"/>
    <w:rsid w:val="009E6299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A7811"/>
    <w:rsid w:val="00BB7310"/>
    <w:rsid w:val="00BC18CE"/>
    <w:rsid w:val="00BE1C55"/>
    <w:rsid w:val="00C44C72"/>
    <w:rsid w:val="00C7676D"/>
    <w:rsid w:val="00CB2E28"/>
    <w:rsid w:val="00CD057F"/>
    <w:rsid w:val="00D159C3"/>
    <w:rsid w:val="00D51DA7"/>
    <w:rsid w:val="00DB1BC6"/>
    <w:rsid w:val="00DC7E65"/>
    <w:rsid w:val="00DE3E17"/>
    <w:rsid w:val="00E1565C"/>
    <w:rsid w:val="00E25639"/>
    <w:rsid w:val="00E31EF8"/>
    <w:rsid w:val="00EA25B1"/>
    <w:rsid w:val="00EA6833"/>
    <w:rsid w:val="00EB2A23"/>
    <w:rsid w:val="00EE4ACF"/>
    <w:rsid w:val="00EF093C"/>
    <w:rsid w:val="00F45755"/>
    <w:rsid w:val="00F515B5"/>
    <w:rsid w:val="00F53D13"/>
    <w:rsid w:val="00F7627E"/>
    <w:rsid w:val="00FB18E1"/>
    <w:rsid w:val="00FF41A6"/>
    <w:rsid w:val="00FF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0E5748-5A89-46A6-9FD4-37171C48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2494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2023-09-19T19:02:00Z</dcterms:created>
  <dcterms:modified xsi:type="dcterms:W3CDTF">2023-09-19T19:02:00Z</dcterms:modified>
</cp:coreProperties>
</file>