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3E20E9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4 mars 2023</w:t>
      </w:r>
    </w:p>
    <w:p w:rsidR="006F4BD9" w:rsidRDefault="006F4BD9">
      <w:pPr>
        <w:jc w:val="right"/>
        <w:rPr>
          <w:b/>
          <w:color w:val="000000"/>
          <w:sz w:val="24"/>
        </w:rPr>
      </w:pPr>
    </w:p>
    <w:p w:rsidR="00BC18CE" w:rsidRPr="006F4BD9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6F4BD9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6F4BD9" w:rsidRDefault="0068226A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pat-1048 48 ANS </w:t>
      </w:r>
    </w:p>
    <w:p w:rsidR="00EB2A23" w:rsidRPr="006F4BD9" w:rsidRDefault="003E20E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F4BD9">
        <w:rPr>
          <w:b/>
          <w:i/>
          <w:iCs/>
          <w:color w:val="000000"/>
          <w:sz w:val="24"/>
        </w:rPr>
        <w:t>MAMMOGRAPHIE/ ECHO COMPRISE</w:t>
      </w:r>
    </w:p>
    <w:p w:rsidR="00EB2A23" w:rsidRPr="001836BD" w:rsidRDefault="001836BD">
      <w:pPr>
        <w:rPr>
          <w:b/>
          <w:color w:val="000000"/>
          <w:sz w:val="24"/>
          <w:u w:val="single"/>
        </w:rPr>
      </w:pPr>
      <w:r w:rsidRPr="001836BD">
        <w:rPr>
          <w:b/>
          <w:color w:val="000000"/>
          <w:sz w:val="24"/>
          <w:u w:val="single"/>
        </w:rPr>
        <w:t>INDICATION :</w:t>
      </w:r>
    </w:p>
    <w:p w:rsidR="00A66E6C" w:rsidRDefault="001836BD" w:rsidP="00A66E6C">
      <w:pPr>
        <w:rPr>
          <w:bCs/>
          <w:color w:val="000000"/>
          <w:sz w:val="24"/>
        </w:rPr>
      </w:pPr>
      <w:r w:rsidRPr="001836BD">
        <w:rPr>
          <w:bCs/>
          <w:color w:val="000000"/>
          <w:sz w:val="24"/>
        </w:rPr>
        <w:t xml:space="preserve">Contrôle d’une masse </w:t>
      </w:r>
      <w:r>
        <w:rPr>
          <w:bCs/>
          <w:color w:val="000000"/>
          <w:sz w:val="24"/>
        </w:rPr>
        <w:t xml:space="preserve">biopsiée du </w:t>
      </w:r>
      <w:r w:rsidRPr="001836BD">
        <w:rPr>
          <w:bCs/>
          <w:color w:val="000000"/>
          <w:sz w:val="24"/>
        </w:rPr>
        <w:t>sein droit</w:t>
      </w:r>
      <w:r>
        <w:rPr>
          <w:bCs/>
          <w:color w:val="000000"/>
          <w:sz w:val="24"/>
        </w:rPr>
        <w:t>, classé</w:t>
      </w:r>
      <w:r w:rsidR="00A66E6C">
        <w:rPr>
          <w:bCs/>
          <w:color w:val="000000"/>
          <w:sz w:val="24"/>
        </w:rPr>
        <w:t xml:space="preserve">e à la mammographie </w:t>
      </w:r>
      <w:r w:rsidR="008C080F">
        <w:rPr>
          <w:bCs/>
          <w:color w:val="000000"/>
          <w:sz w:val="24"/>
        </w:rPr>
        <w:t xml:space="preserve">du </w:t>
      </w:r>
      <w:r w:rsidR="00A66E6C">
        <w:rPr>
          <w:bCs/>
          <w:color w:val="000000"/>
          <w:sz w:val="24"/>
        </w:rPr>
        <w:t>20/10/2021</w:t>
      </w:r>
    </w:p>
    <w:p w:rsidR="001836BD" w:rsidRDefault="001836BD" w:rsidP="00A66E6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BI-RADS 4 de l'ACR</w:t>
      </w:r>
      <w:r w:rsidR="00A66E6C">
        <w:rPr>
          <w:bCs/>
          <w:color w:val="000000"/>
          <w:sz w:val="24"/>
        </w:rPr>
        <w:t>.</w:t>
      </w:r>
    </w:p>
    <w:p w:rsidR="00A66E6C" w:rsidRPr="001836BD" w:rsidRDefault="00A66E6C" w:rsidP="00A66E6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Nous ne disposons pas de données mammo-échographiques ou histologiques permettant la comparaison.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84490A" w:rsidRDefault="00B32AB7" w:rsidP="008449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84490A">
        <w:rPr>
          <w:bCs/>
          <w:color w:val="000000"/>
          <w:sz w:val="24"/>
        </w:rPr>
        <w:t xml:space="preserve"> denses hétérogènes type c de l’ACR.</w:t>
      </w:r>
    </w:p>
    <w:p w:rsidR="0084490A" w:rsidRDefault="0084490A" w:rsidP="008449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en projection rétro-aréolaire interne du sein droit, de tonalité hétérogène, de contours indistincts, de taille supra-centimétrique, sans micro-calcification péjorative associée.</w:t>
      </w:r>
    </w:p>
    <w:p w:rsidR="0084490A" w:rsidRDefault="0084490A" w:rsidP="008449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de distorsion architecturale mammaire gauche.</w:t>
      </w:r>
    </w:p>
    <w:p w:rsidR="0084490A" w:rsidRDefault="0084490A" w:rsidP="008449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4490A" w:rsidRDefault="0084490A" w:rsidP="008449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macro-calcifications éparses mammaires gauches.</w:t>
      </w:r>
    </w:p>
    <w:p w:rsidR="0084490A" w:rsidRDefault="0084490A" w:rsidP="008449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4490A" w:rsidRDefault="0084490A" w:rsidP="008449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gauches, à centre clair.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84490A" w:rsidRDefault="0084490A" w:rsidP="008449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s’agit d’une masse rétro-aréolaire interne du sein droit, de topographie superficielle, de grand axe horizontal, de contours macro et micro-lobulés, d’échostructure hypoéchogène hétérogène, non atténuante, mesurée 20x05mm de grands axes.</w:t>
      </w:r>
    </w:p>
    <w:p w:rsidR="0084490A" w:rsidRDefault="0084490A" w:rsidP="008449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d’ombre acoustique pathologique du sein gauche.</w:t>
      </w:r>
    </w:p>
    <w:p w:rsidR="0084490A" w:rsidRDefault="0084490A" w:rsidP="008449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4490A" w:rsidRDefault="0084490A" w:rsidP="008449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Revêtement cutané fin et régulier. </w:t>
      </w:r>
    </w:p>
    <w:p w:rsidR="0084490A" w:rsidRDefault="0084490A" w:rsidP="008449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DA761E" w:rsidRDefault="0084490A" w:rsidP="00DA761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fusiformes, à centre graisseux et à cortex hypoéchogène régulier, </w:t>
      </w:r>
      <w:r w:rsidR="00DA761E">
        <w:rPr>
          <w:bCs/>
          <w:color w:val="000000"/>
          <w:sz w:val="24"/>
        </w:rPr>
        <w:t>sans caractère péjoratif, dont les plus volumineux sont mesurés 06x04mm à gauche et 14x06mm à droite.</w:t>
      </w:r>
    </w:p>
    <w:p w:rsidR="00B32AB7" w:rsidRDefault="00DA761E" w:rsidP="00DA761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A761E" w:rsidRDefault="00B32AB7" w:rsidP="00433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E86EA8">
        <w:rPr>
          <w:b/>
          <w:bCs/>
          <w:i/>
          <w:color w:val="000000"/>
          <w:sz w:val="24"/>
        </w:rPr>
        <w:t xml:space="preserve">retrouve </w:t>
      </w:r>
      <w:r w:rsidR="00DA761E">
        <w:rPr>
          <w:b/>
          <w:bCs/>
          <w:i/>
          <w:color w:val="000000"/>
          <w:sz w:val="24"/>
        </w:rPr>
        <w:t>une masse rétro-aréolaire interne du sein droit, dont la sémiologie est classée BI-RADS 4 de l'ACR, précédemment biopsiée</w:t>
      </w:r>
      <w:r w:rsidR="00433C79">
        <w:rPr>
          <w:b/>
          <w:bCs/>
          <w:i/>
          <w:color w:val="000000"/>
          <w:sz w:val="24"/>
        </w:rPr>
        <w:t>, non documentée</w:t>
      </w:r>
      <w:r w:rsidR="00DA761E">
        <w:rPr>
          <w:b/>
          <w:bCs/>
          <w:i/>
          <w:color w:val="000000"/>
          <w:sz w:val="24"/>
        </w:rPr>
        <w:t>.</w:t>
      </w:r>
    </w:p>
    <w:p w:rsidR="00B32AB7" w:rsidRDefault="00DA761E" w:rsidP="00433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L’examen d</w:t>
      </w:r>
      <w:r w:rsidR="00E86EA8">
        <w:rPr>
          <w:b/>
          <w:bCs/>
          <w:i/>
          <w:color w:val="000000"/>
          <w:sz w:val="24"/>
        </w:rPr>
        <w:t>u</w:t>
      </w:r>
      <w:r>
        <w:rPr>
          <w:b/>
          <w:bCs/>
          <w:i/>
          <w:color w:val="000000"/>
          <w:sz w:val="24"/>
        </w:rPr>
        <w:t xml:space="preserve"> sein gauche est sans anomalie </w:t>
      </w:r>
      <w:r w:rsidR="00433C79">
        <w:rPr>
          <w:b/>
          <w:bCs/>
          <w:i/>
          <w:color w:val="000000"/>
          <w:sz w:val="24"/>
        </w:rPr>
        <w:t>décelable, classé</w:t>
      </w:r>
      <w:r>
        <w:rPr>
          <w:b/>
          <w:bCs/>
          <w:i/>
          <w:color w:val="000000"/>
          <w:sz w:val="24"/>
        </w:rPr>
        <w:t xml:space="preserve"> BI-RADS 2 de l’ACR.</w:t>
      </w:r>
    </w:p>
    <w:p w:rsidR="00DA761E" w:rsidRDefault="00DA761E" w:rsidP="00DA7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 corréler aux données mammo-échographiques et histologiques antérieures.</w:t>
      </w:r>
    </w:p>
    <w:p w:rsidR="00EB2A23" w:rsidRPr="00397A26" w:rsidRDefault="00EB2A23" w:rsidP="00487D7E">
      <w:pPr>
        <w:jc w:val="both"/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BE0" w:rsidRDefault="009A0BE0" w:rsidP="00FF41A6">
      <w:r>
        <w:separator/>
      </w:r>
    </w:p>
  </w:endnote>
  <w:endnote w:type="continuationSeparator" w:id="0">
    <w:p w:rsidR="009A0BE0" w:rsidRDefault="009A0BE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C79" w:rsidRDefault="00433C79" w:rsidP="00F515B5">
    <w:pPr>
      <w:jc w:val="center"/>
      <w:rPr>
        <w:rFonts w:eastAsia="Calibri"/>
        <w:i/>
        <w:iCs/>
        <w:sz w:val="18"/>
        <w:szCs w:val="18"/>
      </w:rPr>
    </w:pPr>
  </w:p>
  <w:p w:rsidR="00433C79" w:rsidRDefault="00433C79" w:rsidP="00F515B5">
    <w:pPr>
      <w:tabs>
        <w:tab w:val="center" w:pos="4536"/>
        <w:tab w:val="right" w:pos="9072"/>
      </w:tabs>
      <w:jc w:val="center"/>
    </w:pPr>
  </w:p>
  <w:p w:rsidR="00433C79" w:rsidRPr="00F515B5" w:rsidRDefault="00433C7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BE0" w:rsidRDefault="009A0BE0" w:rsidP="00FF41A6">
      <w:r>
        <w:separator/>
      </w:r>
    </w:p>
  </w:footnote>
  <w:footnote w:type="continuationSeparator" w:id="0">
    <w:p w:rsidR="009A0BE0" w:rsidRDefault="009A0BE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C79" w:rsidRDefault="00433C7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33C79" w:rsidRPr="00426781" w:rsidRDefault="00433C79" w:rsidP="00FF41A6">
    <w:pPr>
      <w:pStyle w:val="NoSpacing"/>
      <w:jc w:val="center"/>
      <w:rPr>
        <w:rFonts w:ascii="Tw Cen MT" w:hAnsi="Tw Cen MT"/>
      </w:rPr>
    </w:pPr>
  </w:p>
  <w:p w:rsidR="00433C79" w:rsidRDefault="00433C79" w:rsidP="00FF41A6">
    <w:pPr>
      <w:pStyle w:val="NoSpacing"/>
      <w:jc w:val="center"/>
      <w:rPr>
        <w:rFonts w:ascii="Tw Cen MT" w:hAnsi="Tw Cen MT"/>
      </w:rPr>
    </w:pPr>
  </w:p>
  <w:p w:rsidR="00433C79" w:rsidRPr="00D104DB" w:rsidRDefault="00433C79" w:rsidP="00FF41A6">
    <w:pPr>
      <w:pStyle w:val="NoSpacing"/>
      <w:jc w:val="center"/>
      <w:rPr>
        <w:sz w:val="16"/>
        <w:szCs w:val="16"/>
      </w:rPr>
    </w:pPr>
  </w:p>
  <w:p w:rsidR="00433C79" w:rsidRDefault="00433C7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1836BD"/>
    <w:rsid w:val="00266C96"/>
    <w:rsid w:val="00291FF6"/>
    <w:rsid w:val="002B58CC"/>
    <w:rsid w:val="00320AF6"/>
    <w:rsid w:val="0038353D"/>
    <w:rsid w:val="00397A26"/>
    <w:rsid w:val="003E20E9"/>
    <w:rsid w:val="004038CE"/>
    <w:rsid w:val="00413297"/>
    <w:rsid w:val="00425DD9"/>
    <w:rsid w:val="00433C79"/>
    <w:rsid w:val="00483B47"/>
    <w:rsid w:val="00487D7E"/>
    <w:rsid w:val="00487E9D"/>
    <w:rsid w:val="004E0DFB"/>
    <w:rsid w:val="004E1488"/>
    <w:rsid w:val="005018C7"/>
    <w:rsid w:val="0055089C"/>
    <w:rsid w:val="00567F85"/>
    <w:rsid w:val="0068226A"/>
    <w:rsid w:val="006925A3"/>
    <w:rsid w:val="006A5983"/>
    <w:rsid w:val="006E396B"/>
    <w:rsid w:val="006F4BD9"/>
    <w:rsid w:val="007571A5"/>
    <w:rsid w:val="007A7642"/>
    <w:rsid w:val="007F2AFE"/>
    <w:rsid w:val="0084490A"/>
    <w:rsid w:val="008B1520"/>
    <w:rsid w:val="008C080F"/>
    <w:rsid w:val="00915587"/>
    <w:rsid w:val="0097545C"/>
    <w:rsid w:val="00991837"/>
    <w:rsid w:val="009A0BE0"/>
    <w:rsid w:val="00A11F2B"/>
    <w:rsid w:val="00A65C60"/>
    <w:rsid w:val="00A66E6C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A761E"/>
    <w:rsid w:val="00DC7E65"/>
    <w:rsid w:val="00DE3E17"/>
    <w:rsid w:val="00E25639"/>
    <w:rsid w:val="00E31EF8"/>
    <w:rsid w:val="00E86EA8"/>
    <w:rsid w:val="00EB2A23"/>
    <w:rsid w:val="00EE4ACF"/>
    <w:rsid w:val="00EE78D6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566A93-7E32-4E21-A172-C2D5AED1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E7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7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1869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2023-03-04T13:40:00Z</cp:lastPrinted>
  <dcterms:created xsi:type="dcterms:W3CDTF">2023-09-19T19:03:00Z</dcterms:created>
  <dcterms:modified xsi:type="dcterms:W3CDTF">2023-09-19T19:03:00Z</dcterms:modified>
</cp:coreProperties>
</file>