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9D5E9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14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F0E8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pat-1056 55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9D5E9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8B3531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8B3531">
        <w:rPr>
          <w:sz w:val="24"/>
          <w:szCs w:val="24"/>
        </w:rPr>
        <w:t>grais</w:t>
      </w:r>
      <w:r w:rsidR="00453080">
        <w:rPr>
          <w:sz w:val="24"/>
          <w:szCs w:val="24"/>
        </w:rPr>
        <w:t xml:space="preserve">seux, </w:t>
      </w:r>
      <w:r w:rsidR="008B3531">
        <w:rPr>
          <w:sz w:val="24"/>
          <w:szCs w:val="24"/>
        </w:rPr>
        <w:t>hétérogènes type b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A76A28" w:rsidRDefault="00A76A28" w:rsidP="00183ACC">
      <w:pPr>
        <w:rPr>
          <w:sz w:val="24"/>
          <w:szCs w:val="24"/>
        </w:rPr>
      </w:pPr>
      <w:r>
        <w:rPr>
          <w:sz w:val="24"/>
          <w:szCs w:val="24"/>
        </w:rPr>
        <w:t>Calcification dystrophique du QSE du sein droit.</w:t>
      </w:r>
    </w:p>
    <w:p w:rsidR="00A76A28" w:rsidRDefault="00A76A28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Répartition harmonieuse des travées conjonctivo-glandulaires des deux seins.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A76A28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A76A28">
        <w:rPr>
          <w:sz w:val="24"/>
          <w:szCs w:val="24"/>
        </w:rPr>
        <w:t xml:space="preserve">de lésion nodulaire à caractère péjoratif </w:t>
      </w:r>
      <w:r>
        <w:rPr>
          <w:sz w:val="24"/>
          <w:szCs w:val="24"/>
        </w:rPr>
        <w:t>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A76A28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Discrète ectasie </w:t>
      </w:r>
      <w:r w:rsidR="00456DE6">
        <w:rPr>
          <w:sz w:val="24"/>
          <w:szCs w:val="24"/>
        </w:rPr>
        <w:t>canalaire rétro-</w:t>
      </w:r>
      <w:r>
        <w:rPr>
          <w:sz w:val="24"/>
          <w:szCs w:val="24"/>
        </w:rPr>
        <w:t>aréolaire droite, à contenu transonore et à paroi fine.</w:t>
      </w:r>
    </w:p>
    <w:p w:rsidR="00A76A28" w:rsidRDefault="00A76A28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A76A28" w:rsidRDefault="00A76A28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 ailleurs;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302178" w:rsidRDefault="00302178" w:rsidP="00302178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302178" w:rsidRDefault="00302178" w:rsidP="004C3E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2</w:t>
      </w:r>
      <w:r w:rsidR="00183ACC">
        <w:rPr>
          <w:b/>
          <w:i/>
          <w:sz w:val="24"/>
          <w:szCs w:val="24"/>
        </w:rPr>
        <w:t xml:space="preserve"> de l'ACR </w:t>
      </w:r>
      <w:r w:rsidR="004C3E3E">
        <w:rPr>
          <w:b/>
          <w:i/>
          <w:sz w:val="24"/>
          <w:szCs w:val="24"/>
        </w:rPr>
        <w:t xml:space="preserve">à </w:t>
      </w:r>
      <w:r>
        <w:rPr>
          <w:b/>
          <w:i/>
          <w:sz w:val="24"/>
          <w:szCs w:val="24"/>
        </w:rPr>
        <w:t>droite en raison d’une discrète ectasie canalaire rétro</w:t>
      </w:r>
      <w:r w:rsidR="004C3E3E">
        <w:rPr>
          <w:b/>
          <w:i/>
          <w:sz w:val="24"/>
          <w:szCs w:val="24"/>
        </w:rPr>
        <w:t>-</w:t>
      </w:r>
      <w:r>
        <w:rPr>
          <w:b/>
          <w:i/>
          <w:sz w:val="24"/>
          <w:szCs w:val="24"/>
        </w:rPr>
        <w:t xml:space="preserve">aréolaire </w:t>
      </w:r>
      <w:r w:rsidR="004C3E3E">
        <w:rPr>
          <w:b/>
          <w:i/>
          <w:sz w:val="24"/>
          <w:szCs w:val="24"/>
        </w:rPr>
        <w:t>et</w:t>
      </w:r>
      <w:r>
        <w:rPr>
          <w:b/>
          <w:i/>
          <w:sz w:val="24"/>
          <w:szCs w:val="24"/>
        </w:rPr>
        <w:t xml:space="preserve"> BI-RADS 1 de l'ACR à gauche.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4C3E3E" w:rsidRDefault="00BC18CE" w:rsidP="00302178">
      <w:pPr>
        <w:tabs>
          <w:tab w:val="left" w:pos="3686"/>
        </w:tabs>
        <w:rPr>
          <w:b/>
          <w:i/>
          <w:iCs/>
          <w:color w:val="000000"/>
          <w:sz w:val="12"/>
          <w:szCs w:val="12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BE6" w:rsidRDefault="00EE2BE6" w:rsidP="00FF41A6">
      <w:r>
        <w:separator/>
      </w:r>
    </w:p>
  </w:endnote>
  <w:endnote w:type="continuationSeparator" w:id="0">
    <w:p w:rsidR="00EE2BE6" w:rsidRDefault="00EE2BE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A28" w:rsidRDefault="00A76A28" w:rsidP="00F515B5">
    <w:pPr>
      <w:jc w:val="center"/>
      <w:rPr>
        <w:rFonts w:eastAsia="Calibri"/>
        <w:i/>
        <w:iCs/>
        <w:sz w:val="18"/>
        <w:szCs w:val="18"/>
      </w:rPr>
    </w:pPr>
  </w:p>
  <w:p w:rsidR="00A76A28" w:rsidRDefault="00A76A28" w:rsidP="00F515B5">
    <w:pPr>
      <w:tabs>
        <w:tab w:val="center" w:pos="4536"/>
        <w:tab w:val="right" w:pos="9072"/>
      </w:tabs>
      <w:jc w:val="center"/>
    </w:pPr>
  </w:p>
  <w:p w:rsidR="00A76A28" w:rsidRPr="00F515B5" w:rsidRDefault="00A76A2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BE6" w:rsidRDefault="00EE2BE6" w:rsidP="00FF41A6">
      <w:r>
        <w:separator/>
      </w:r>
    </w:p>
  </w:footnote>
  <w:footnote w:type="continuationSeparator" w:id="0">
    <w:p w:rsidR="00EE2BE6" w:rsidRDefault="00EE2BE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A28" w:rsidRDefault="00A76A2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76A28" w:rsidRPr="00426781" w:rsidRDefault="00A76A28" w:rsidP="00FF41A6">
    <w:pPr>
      <w:pStyle w:val="NoSpacing"/>
      <w:jc w:val="center"/>
      <w:rPr>
        <w:rFonts w:ascii="Tw Cen MT" w:hAnsi="Tw Cen MT"/>
      </w:rPr>
    </w:pPr>
  </w:p>
  <w:p w:rsidR="00A76A28" w:rsidRDefault="00A76A28" w:rsidP="00FF41A6">
    <w:pPr>
      <w:pStyle w:val="NoSpacing"/>
      <w:jc w:val="center"/>
      <w:rPr>
        <w:rFonts w:ascii="Tw Cen MT" w:hAnsi="Tw Cen MT"/>
      </w:rPr>
    </w:pPr>
  </w:p>
  <w:p w:rsidR="00A76A28" w:rsidRPr="00D104DB" w:rsidRDefault="00A76A28" w:rsidP="00FF41A6">
    <w:pPr>
      <w:pStyle w:val="NoSpacing"/>
      <w:jc w:val="center"/>
      <w:rPr>
        <w:sz w:val="16"/>
        <w:szCs w:val="16"/>
      </w:rPr>
    </w:pPr>
  </w:p>
  <w:p w:rsidR="00A76A28" w:rsidRDefault="00A76A2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1D1636"/>
    <w:rsid w:val="00266C96"/>
    <w:rsid w:val="00291FF6"/>
    <w:rsid w:val="002B58CC"/>
    <w:rsid w:val="00302178"/>
    <w:rsid w:val="00320AF6"/>
    <w:rsid w:val="0038353D"/>
    <w:rsid w:val="00397A26"/>
    <w:rsid w:val="004038CE"/>
    <w:rsid w:val="00413297"/>
    <w:rsid w:val="00425DD9"/>
    <w:rsid w:val="004316AF"/>
    <w:rsid w:val="00453080"/>
    <w:rsid w:val="00456DE6"/>
    <w:rsid w:val="00483B47"/>
    <w:rsid w:val="00487E9D"/>
    <w:rsid w:val="004C3E3E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36C3"/>
    <w:rsid w:val="008B1520"/>
    <w:rsid w:val="008B3531"/>
    <w:rsid w:val="00915587"/>
    <w:rsid w:val="00991837"/>
    <w:rsid w:val="009D5E9D"/>
    <w:rsid w:val="00A11F2B"/>
    <w:rsid w:val="00A76A28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CF0E8A"/>
    <w:rsid w:val="00D159C3"/>
    <w:rsid w:val="00DC7E65"/>
    <w:rsid w:val="00DE3E17"/>
    <w:rsid w:val="00DF04C7"/>
    <w:rsid w:val="00E25639"/>
    <w:rsid w:val="00E31EF8"/>
    <w:rsid w:val="00EB2A23"/>
    <w:rsid w:val="00EE2BE6"/>
    <w:rsid w:val="00EE4ACF"/>
    <w:rsid w:val="00F45755"/>
    <w:rsid w:val="00F515B5"/>
    <w:rsid w:val="00F7627E"/>
    <w:rsid w:val="00FB18E1"/>
    <w:rsid w:val="00FD351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B40E34-A386-4AA7-A952-4E89AD46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2023-09-19T19:03:00Z</dcterms:created>
  <dcterms:modified xsi:type="dcterms:W3CDTF">2023-09-19T19:03:00Z</dcterms:modified>
</cp:coreProperties>
</file>