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A19C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9218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pat-1057 64 ANS </w:t>
      </w:r>
    </w:p>
    <w:p w:rsidR="00440AD9" w:rsidRDefault="00440AD9">
      <w:pPr>
        <w:rPr>
          <w:b/>
          <w:color w:val="000000"/>
          <w:sz w:val="24"/>
        </w:rPr>
      </w:pPr>
    </w:p>
    <w:p w:rsidR="00EB2A23" w:rsidRPr="00440AD9" w:rsidRDefault="00BC18CE" w:rsidP="00440A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40AD9">
        <w:rPr>
          <w:b/>
          <w:i/>
          <w:iCs/>
          <w:color w:val="000000"/>
          <w:sz w:val="24"/>
        </w:rPr>
        <w:t xml:space="preserve"> </w:t>
      </w:r>
      <w:r w:rsidR="00BA19C5" w:rsidRPr="00440AD9">
        <w:rPr>
          <w:b/>
          <w:i/>
          <w:iCs/>
          <w:color w:val="000000"/>
          <w:sz w:val="24"/>
        </w:rPr>
        <w:t>MAMMOGRAPHIE</w:t>
      </w:r>
      <w:r w:rsidR="00440AD9" w:rsidRPr="00440AD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440AD9" w:rsidRDefault="008E1FF8" w:rsidP="008E1FF8">
      <w:pPr>
        <w:rPr>
          <w:b/>
          <w:color w:val="000000"/>
          <w:sz w:val="24"/>
          <w:szCs w:val="24"/>
        </w:rPr>
      </w:pPr>
      <w:r w:rsidRPr="00440AD9">
        <w:rPr>
          <w:b/>
          <w:iCs/>
          <w:color w:val="000000"/>
          <w:sz w:val="24"/>
          <w:szCs w:val="24"/>
          <w:u w:val="single"/>
        </w:rPr>
        <w:t>RESULTATS</w:t>
      </w:r>
      <w:r w:rsidRPr="00440AD9">
        <w:rPr>
          <w:b/>
          <w:i/>
          <w:color w:val="000000"/>
          <w:sz w:val="24"/>
          <w:szCs w:val="24"/>
        </w:rPr>
        <w:t>:</w:t>
      </w:r>
      <w:r w:rsidRPr="00440AD9">
        <w:rPr>
          <w:b/>
          <w:color w:val="000000"/>
          <w:sz w:val="24"/>
          <w:szCs w:val="24"/>
        </w:rPr>
        <w:t xml:space="preserve"> </w:t>
      </w:r>
    </w:p>
    <w:p w:rsidR="008E1FF8" w:rsidRPr="00440AD9" w:rsidRDefault="008E1FF8" w:rsidP="008E1FF8">
      <w:pPr>
        <w:rPr>
          <w:b/>
          <w:color w:val="000000"/>
          <w:sz w:val="24"/>
          <w:szCs w:val="24"/>
        </w:rPr>
      </w:pPr>
    </w:p>
    <w:p w:rsidR="008E1FF8" w:rsidRPr="00440AD9" w:rsidRDefault="008E1FF8" w:rsidP="00440AD9">
      <w:pPr>
        <w:ind w:firstLine="708"/>
        <w:rPr>
          <w:b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  <w:u w:val="single"/>
        </w:rPr>
        <w:t xml:space="preserve"> </w:t>
      </w:r>
      <w:r w:rsidRPr="00440AD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440AD9" w:rsidRPr="00440AD9">
        <w:rPr>
          <w:b/>
          <w:bCs/>
          <w:i/>
          <w:color w:val="000000"/>
          <w:sz w:val="24"/>
          <w:szCs w:val="24"/>
          <w:u w:val="single"/>
        </w:rPr>
        <w:t> :</w:t>
      </w:r>
      <w:r w:rsidRPr="00440AD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2F1570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 xml:space="preserve">Seins à trame graisseuse </w:t>
      </w:r>
      <w:r w:rsidR="002F1570">
        <w:rPr>
          <w:bCs/>
          <w:color w:val="000000"/>
          <w:sz w:val="24"/>
          <w:szCs w:val="24"/>
        </w:rPr>
        <w:t>homogènes</w:t>
      </w:r>
      <w:r w:rsidRPr="00440AD9">
        <w:rPr>
          <w:bCs/>
          <w:color w:val="000000"/>
          <w:sz w:val="24"/>
          <w:szCs w:val="24"/>
        </w:rPr>
        <w:t xml:space="preserve"> type </w:t>
      </w:r>
      <w:r w:rsidR="002F1570">
        <w:rPr>
          <w:bCs/>
          <w:color w:val="000000"/>
          <w:sz w:val="24"/>
          <w:szCs w:val="24"/>
        </w:rPr>
        <w:t>a</w:t>
      </w:r>
      <w:r w:rsidRPr="00440AD9">
        <w:rPr>
          <w:bCs/>
          <w:color w:val="000000"/>
          <w:sz w:val="24"/>
          <w:szCs w:val="24"/>
        </w:rPr>
        <w:t xml:space="preserve"> de l’ACR.</w:t>
      </w:r>
    </w:p>
    <w:p w:rsidR="002F1570" w:rsidRPr="00440AD9" w:rsidRDefault="002F1570" w:rsidP="002F157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rondes et annulaires éparses bilatérales, bénignes.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Absence de masse suspecte.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Absence de foyer de micro-calcifications péjoratif.</w:t>
      </w:r>
    </w:p>
    <w:p w:rsidR="00216815" w:rsidRPr="00440AD9" w:rsidRDefault="00216815" w:rsidP="0021681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du QSE droit infracentimétrique.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440AD9" w:rsidRDefault="003C153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</w:p>
    <w:p w:rsidR="008E1FF8" w:rsidRPr="00440AD9" w:rsidRDefault="008E1FF8" w:rsidP="00440AD9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440AD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40AD9" w:rsidRPr="00440AD9">
        <w:rPr>
          <w:b/>
          <w:bCs/>
          <w:i/>
          <w:color w:val="000000"/>
          <w:sz w:val="24"/>
          <w:szCs w:val="24"/>
          <w:u w:val="single"/>
        </w:rPr>
        <w:t> :</w:t>
      </w:r>
      <w:r w:rsidRPr="00440AD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216815" w:rsidRDefault="00216815" w:rsidP="0021681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à trame graisseuse.</w:t>
      </w:r>
    </w:p>
    <w:p w:rsidR="008E1FF8" w:rsidRPr="00440AD9" w:rsidRDefault="008E1FF8" w:rsidP="00216815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Absence d’ombre acoustique pathologique.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Système canalaire non dilaté.</w:t>
      </w:r>
    </w:p>
    <w:p w:rsidR="008E1FF8" w:rsidRPr="00440AD9" w:rsidRDefault="008E1FF8" w:rsidP="00216815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Revêtement cutané fin et régulier.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  <w:r w:rsidRPr="00440AD9">
        <w:rPr>
          <w:bCs/>
          <w:color w:val="000000"/>
          <w:sz w:val="24"/>
          <w:szCs w:val="24"/>
        </w:rPr>
        <w:t>Absence d’adénopathies axillaires.</w:t>
      </w:r>
    </w:p>
    <w:p w:rsidR="008E1FF8" w:rsidRPr="00440AD9" w:rsidRDefault="008E1FF8" w:rsidP="008E1FF8">
      <w:pPr>
        <w:rPr>
          <w:bCs/>
          <w:color w:val="000000"/>
          <w:sz w:val="24"/>
          <w:szCs w:val="24"/>
        </w:rPr>
      </w:pPr>
    </w:p>
    <w:p w:rsidR="008E1FF8" w:rsidRPr="00440AD9" w:rsidRDefault="00440AD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440AD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40AD9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440AD9" w:rsidRDefault="0021681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440AD9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8E1FF8" w:rsidRPr="00440AD9" w:rsidRDefault="00216815" w:rsidP="00216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440AD9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8E1FF8" w:rsidRPr="00440AD9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8E1FF8" w:rsidRPr="00440AD9">
        <w:rPr>
          <w:b/>
          <w:bCs/>
          <w:i/>
          <w:color w:val="000000"/>
          <w:sz w:val="24"/>
          <w:szCs w:val="24"/>
        </w:rPr>
        <w:t>.</w:t>
      </w:r>
    </w:p>
    <w:p w:rsidR="008E1FF8" w:rsidRPr="00440AD9" w:rsidRDefault="0021681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440AD9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Default="00BC18CE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440AD9">
        <w:rPr>
          <w:b/>
          <w:i/>
          <w:color w:val="000000"/>
          <w:sz w:val="24"/>
          <w:szCs w:val="24"/>
        </w:rPr>
        <w:t xml:space="preserve"> </w:t>
      </w:r>
    </w:p>
    <w:p w:rsidR="00216815" w:rsidRDefault="00216815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216815" w:rsidRDefault="00216815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0003B9" w:rsidRDefault="000003B9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216815" w:rsidRPr="00440AD9" w:rsidRDefault="00216815" w:rsidP="008E1FF8">
      <w:pPr>
        <w:tabs>
          <w:tab w:val="left" w:pos="3686"/>
        </w:tabs>
        <w:rPr>
          <w:sz w:val="24"/>
          <w:szCs w:val="24"/>
        </w:rPr>
      </w:pPr>
    </w:p>
    <w:p w:rsidR="00320AF6" w:rsidRPr="00440AD9" w:rsidRDefault="00320AF6">
      <w:pPr>
        <w:rPr>
          <w:sz w:val="24"/>
          <w:szCs w:val="24"/>
        </w:rPr>
      </w:pPr>
    </w:p>
    <w:sectPr w:rsidR="00320AF6" w:rsidRPr="00440AD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0E7" w:rsidRDefault="006930E7" w:rsidP="00FF41A6">
      <w:r>
        <w:separator/>
      </w:r>
    </w:p>
  </w:endnote>
  <w:endnote w:type="continuationSeparator" w:id="0">
    <w:p w:rsidR="006930E7" w:rsidRDefault="006930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0E7" w:rsidRDefault="006930E7" w:rsidP="00FF41A6">
      <w:r>
        <w:separator/>
      </w:r>
    </w:p>
  </w:footnote>
  <w:footnote w:type="continuationSeparator" w:id="0">
    <w:p w:rsidR="006930E7" w:rsidRDefault="006930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03B9"/>
    <w:rsid w:val="00013B16"/>
    <w:rsid w:val="00094E5E"/>
    <w:rsid w:val="000A78EE"/>
    <w:rsid w:val="000B7A8F"/>
    <w:rsid w:val="000F60FA"/>
    <w:rsid w:val="00136EEF"/>
    <w:rsid w:val="001E754A"/>
    <w:rsid w:val="00216815"/>
    <w:rsid w:val="00266C96"/>
    <w:rsid w:val="00291FF6"/>
    <w:rsid w:val="002B58CC"/>
    <w:rsid w:val="002F1570"/>
    <w:rsid w:val="00320AF6"/>
    <w:rsid w:val="0038353D"/>
    <w:rsid w:val="00392189"/>
    <w:rsid w:val="00397A26"/>
    <w:rsid w:val="003C153B"/>
    <w:rsid w:val="004038CE"/>
    <w:rsid w:val="00413297"/>
    <w:rsid w:val="00425DD9"/>
    <w:rsid w:val="00440AD9"/>
    <w:rsid w:val="00483B47"/>
    <w:rsid w:val="00487E9D"/>
    <w:rsid w:val="004E0DFB"/>
    <w:rsid w:val="004E1488"/>
    <w:rsid w:val="005018C7"/>
    <w:rsid w:val="0055089C"/>
    <w:rsid w:val="006925A3"/>
    <w:rsid w:val="006930E7"/>
    <w:rsid w:val="006A5983"/>
    <w:rsid w:val="006E396B"/>
    <w:rsid w:val="00742CE8"/>
    <w:rsid w:val="007571A5"/>
    <w:rsid w:val="007F2AFE"/>
    <w:rsid w:val="008547F4"/>
    <w:rsid w:val="008B1520"/>
    <w:rsid w:val="008E1FF8"/>
    <w:rsid w:val="008F7CE2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19C5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7494B7-3719-43E0-8EB6-C4D8B605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