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937F1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21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E722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pat-1086 51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5F2C28" w:rsidRDefault="00BC18CE" w:rsidP="005F2C2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F2C28">
        <w:rPr>
          <w:b/>
          <w:i/>
          <w:iCs/>
          <w:color w:val="000000"/>
          <w:sz w:val="24"/>
        </w:rPr>
        <w:t xml:space="preserve"> </w:t>
      </w:r>
      <w:r w:rsidR="00937F15" w:rsidRPr="005F2C28">
        <w:rPr>
          <w:b/>
          <w:i/>
          <w:iCs/>
          <w:color w:val="000000"/>
          <w:sz w:val="24"/>
        </w:rPr>
        <w:t>MAMMOGRAPHIE</w:t>
      </w:r>
      <w:r w:rsidR="005F2C28" w:rsidRPr="005F2C28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5F2C28" w:rsidRDefault="00CB23CE" w:rsidP="00CB23CE">
      <w:pPr>
        <w:rPr>
          <w:b/>
          <w:color w:val="000000"/>
          <w:sz w:val="24"/>
          <w:szCs w:val="24"/>
        </w:rPr>
      </w:pPr>
      <w:r w:rsidRPr="005F2C28">
        <w:rPr>
          <w:b/>
          <w:iCs/>
          <w:color w:val="000000"/>
          <w:sz w:val="24"/>
          <w:szCs w:val="24"/>
          <w:u w:val="single"/>
        </w:rPr>
        <w:t>RESULTATS</w:t>
      </w:r>
      <w:r w:rsidRPr="005F2C28">
        <w:rPr>
          <w:b/>
          <w:i/>
          <w:color w:val="000000"/>
          <w:sz w:val="24"/>
          <w:szCs w:val="24"/>
        </w:rPr>
        <w:t>:</w:t>
      </w:r>
      <w:r w:rsidRPr="005F2C28">
        <w:rPr>
          <w:b/>
          <w:color w:val="000000"/>
          <w:sz w:val="24"/>
          <w:szCs w:val="24"/>
        </w:rPr>
        <w:t xml:space="preserve"> </w:t>
      </w:r>
    </w:p>
    <w:p w:rsidR="00CB23CE" w:rsidRPr="005F2C28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 w:rsidRPr="005F2C28">
        <w:rPr>
          <w:sz w:val="24"/>
          <w:szCs w:val="24"/>
        </w:rPr>
        <w:t>Seins graisseux homogènes type a de l’ACR.</w:t>
      </w:r>
    </w:p>
    <w:p w:rsidR="009569E2" w:rsidRDefault="009569E2" w:rsidP="00CB23CE">
      <w:pPr>
        <w:rPr>
          <w:sz w:val="24"/>
          <w:szCs w:val="24"/>
        </w:rPr>
      </w:pPr>
      <w:r>
        <w:rPr>
          <w:sz w:val="24"/>
          <w:szCs w:val="24"/>
        </w:rPr>
        <w:t>Présence de nombreuses micro-calcifications diffuses bilatérales,</w:t>
      </w:r>
      <w:r w:rsidR="000A427F">
        <w:rPr>
          <w:sz w:val="24"/>
          <w:szCs w:val="24"/>
        </w:rPr>
        <w:t xml:space="preserve"> polymorphes,</w:t>
      </w:r>
      <w:r>
        <w:rPr>
          <w:sz w:val="24"/>
          <w:szCs w:val="24"/>
        </w:rPr>
        <w:t xml:space="preserve"> sans organisation en foyer.</w:t>
      </w:r>
    </w:p>
    <w:p w:rsidR="001B73FC" w:rsidRPr="005F2C28" w:rsidRDefault="001B73FC" w:rsidP="00CB23CE">
      <w:pPr>
        <w:rPr>
          <w:sz w:val="24"/>
          <w:szCs w:val="24"/>
        </w:rPr>
      </w:pPr>
      <w:r>
        <w:rPr>
          <w:sz w:val="24"/>
          <w:szCs w:val="24"/>
        </w:rPr>
        <w:t>Prése</w:t>
      </w:r>
      <w:r w:rsidR="00A203AB">
        <w:rPr>
          <w:sz w:val="24"/>
          <w:szCs w:val="24"/>
        </w:rPr>
        <w:t>n</w:t>
      </w:r>
      <w:r>
        <w:rPr>
          <w:sz w:val="24"/>
          <w:szCs w:val="24"/>
        </w:rPr>
        <w:t xml:space="preserve">ce de quelques </w:t>
      </w:r>
      <w:r w:rsidR="00556042">
        <w:rPr>
          <w:sz w:val="24"/>
          <w:szCs w:val="24"/>
        </w:rPr>
        <w:t>opacités</w:t>
      </w:r>
      <w:r>
        <w:rPr>
          <w:sz w:val="24"/>
          <w:szCs w:val="24"/>
        </w:rPr>
        <w:t xml:space="preserve"> de densité moyenn</w:t>
      </w:r>
      <w:r w:rsidR="00A203AB">
        <w:rPr>
          <w:sz w:val="24"/>
          <w:szCs w:val="24"/>
        </w:rPr>
        <w:t>e éparses bilatérales, arrondie</w:t>
      </w:r>
      <w:r w:rsidR="00AA0EF4">
        <w:rPr>
          <w:sz w:val="24"/>
          <w:szCs w:val="24"/>
        </w:rPr>
        <w:t>s</w:t>
      </w:r>
      <w:r w:rsidR="00A203AB">
        <w:rPr>
          <w:sz w:val="24"/>
          <w:szCs w:val="24"/>
        </w:rPr>
        <w:t>, homogènes, assez bien limit</w:t>
      </w:r>
      <w:r w:rsidR="00556042">
        <w:rPr>
          <w:sz w:val="24"/>
          <w:szCs w:val="24"/>
        </w:rPr>
        <w:t>ées.</w:t>
      </w:r>
    </w:p>
    <w:p w:rsidR="00CB23CE" w:rsidRPr="005F2C28" w:rsidRDefault="00CB23CE" w:rsidP="00CB23CE">
      <w:pPr>
        <w:rPr>
          <w:sz w:val="24"/>
          <w:szCs w:val="24"/>
        </w:rPr>
      </w:pPr>
      <w:r w:rsidRPr="005F2C28">
        <w:rPr>
          <w:sz w:val="24"/>
          <w:szCs w:val="24"/>
        </w:rPr>
        <w:t>Absence de micro-calcifications groupées en amas ni de désorganisation architecturale.</w:t>
      </w:r>
    </w:p>
    <w:p w:rsidR="00CB23CE" w:rsidRPr="005F2C28" w:rsidRDefault="00CB23CE" w:rsidP="00CB23CE">
      <w:pPr>
        <w:rPr>
          <w:sz w:val="24"/>
          <w:szCs w:val="24"/>
        </w:rPr>
      </w:pPr>
    </w:p>
    <w:p w:rsidR="00761151" w:rsidRDefault="00CB23CE" w:rsidP="00301D9B">
      <w:pPr>
        <w:rPr>
          <w:sz w:val="24"/>
          <w:szCs w:val="24"/>
        </w:rPr>
      </w:pPr>
      <w:r w:rsidRPr="005F2C28">
        <w:rPr>
          <w:b/>
          <w:i/>
          <w:sz w:val="24"/>
          <w:szCs w:val="24"/>
          <w:u w:val="single"/>
        </w:rPr>
        <w:t>Le complément échographique,</w:t>
      </w:r>
      <w:r w:rsidRPr="005F2C28">
        <w:rPr>
          <w:sz w:val="24"/>
          <w:szCs w:val="24"/>
        </w:rPr>
        <w:t xml:space="preserve"> </w:t>
      </w:r>
      <w:r w:rsidR="00761151">
        <w:rPr>
          <w:sz w:val="24"/>
          <w:szCs w:val="24"/>
        </w:rPr>
        <w:t xml:space="preserve">objective la présence de formations kystiques simples à paroi fine et à contenu transonore, de répartition éparse bilatérale, de taille variable allant de </w:t>
      </w:r>
      <w:r w:rsidR="00301D9B">
        <w:rPr>
          <w:sz w:val="24"/>
          <w:szCs w:val="24"/>
        </w:rPr>
        <w:t xml:space="preserve">3 mm </w:t>
      </w:r>
      <w:r w:rsidR="00761151">
        <w:rPr>
          <w:sz w:val="24"/>
          <w:szCs w:val="24"/>
        </w:rPr>
        <w:t>à</w:t>
      </w:r>
      <w:r w:rsidR="00301D9B">
        <w:rPr>
          <w:sz w:val="24"/>
          <w:szCs w:val="24"/>
        </w:rPr>
        <w:t xml:space="preserve"> 17 mm.</w:t>
      </w:r>
    </w:p>
    <w:p w:rsidR="00761151" w:rsidRDefault="00761151" w:rsidP="00E637C0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CB23CE" w:rsidRPr="005F2C28">
        <w:rPr>
          <w:sz w:val="24"/>
          <w:szCs w:val="24"/>
        </w:rPr>
        <w:t xml:space="preserve">retrouve </w:t>
      </w:r>
      <w:r>
        <w:rPr>
          <w:sz w:val="24"/>
          <w:szCs w:val="24"/>
        </w:rPr>
        <w:t xml:space="preserve">par ailleurs une formation kystique du QIE du sein droit à paroi régulièrement épaissie et à contenu transonore, mesurée à </w:t>
      </w:r>
      <w:r w:rsidR="00E637C0">
        <w:rPr>
          <w:sz w:val="24"/>
          <w:szCs w:val="24"/>
        </w:rPr>
        <w:t>18x13 mm</w:t>
      </w:r>
      <w:r w:rsidR="006F14B3">
        <w:rPr>
          <w:sz w:val="24"/>
          <w:szCs w:val="24"/>
        </w:rPr>
        <w:t>, en rapport avec un kyste remanié.</w:t>
      </w:r>
    </w:p>
    <w:p w:rsidR="006F14B3" w:rsidRDefault="006F14B3" w:rsidP="000A427F">
      <w:pPr>
        <w:rPr>
          <w:sz w:val="24"/>
          <w:szCs w:val="24"/>
        </w:rPr>
      </w:pPr>
      <w:r>
        <w:rPr>
          <w:sz w:val="24"/>
          <w:szCs w:val="24"/>
        </w:rPr>
        <w:t>Absence de lésion nodulaire solide à caractère péjoratif au niveau des deux seins.</w:t>
      </w:r>
    </w:p>
    <w:p w:rsidR="00CB23CE" w:rsidRPr="005F2C28" w:rsidRDefault="00CB23CE" w:rsidP="007255E3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5F2C28">
        <w:rPr>
          <w:sz w:val="24"/>
          <w:szCs w:val="24"/>
        </w:rPr>
        <w:t>Absence d’ectasie canalaire.</w:t>
      </w:r>
    </w:p>
    <w:p w:rsidR="00CB23CE" w:rsidRPr="005F2C28" w:rsidRDefault="00CB23CE" w:rsidP="007255E3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5F2C28">
        <w:rPr>
          <w:sz w:val="24"/>
          <w:szCs w:val="24"/>
        </w:rPr>
        <w:t>Absence d’ombre acoustique pathologique.</w:t>
      </w:r>
    </w:p>
    <w:p w:rsidR="00CB23CE" w:rsidRPr="005F2C28" w:rsidRDefault="00CB23CE" w:rsidP="007255E3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5F2C28">
        <w:rPr>
          <w:sz w:val="24"/>
          <w:szCs w:val="24"/>
        </w:rPr>
        <w:t>Revêtement cutané fin et régulier.</w:t>
      </w:r>
    </w:p>
    <w:p w:rsidR="00CB23CE" w:rsidRPr="005F2C28" w:rsidRDefault="00CB23CE" w:rsidP="00CB23CE">
      <w:pPr>
        <w:rPr>
          <w:sz w:val="24"/>
          <w:szCs w:val="24"/>
        </w:rPr>
      </w:pPr>
      <w:r w:rsidRPr="005F2C28">
        <w:rPr>
          <w:sz w:val="24"/>
          <w:szCs w:val="24"/>
        </w:rPr>
        <w:t>Ganglions axillaires bilatéraux</w:t>
      </w:r>
      <w:r w:rsidR="00446A3D">
        <w:rPr>
          <w:sz w:val="24"/>
          <w:szCs w:val="24"/>
        </w:rPr>
        <w:t xml:space="preserve"> à centre graisseux, d’allure inflammatoire</w:t>
      </w:r>
      <w:r w:rsidRPr="005F2C28">
        <w:rPr>
          <w:sz w:val="24"/>
          <w:szCs w:val="24"/>
        </w:rPr>
        <w:t>.</w:t>
      </w:r>
    </w:p>
    <w:p w:rsidR="00CB23CE" w:rsidRPr="005F2C28" w:rsidRDefault="00CB23CE" w:rsidP="00CB23CE">
      <w:pPr>
        <w:rPr>
          <w:sz w:val="24"/>
          <w:szCs w:val="24"/>
        </w:rPr>
      </w:pPr>
    </w:p>
    <w:p w:rsidR="00CB23CE" w:rsidRPr="005F2C28" w:rsidRDefault="005F2C28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5F2C28">
        <w:rPr>
          <w:b/>
          <w:iCs/>
          <w:sz w:val="24"/>
          <w:szCs w:val="24"/>
          <w:u w:val="single"/>
        </w:rPr>
        <w:t>CONCLUSION :</w:t>
      </w:r>
    </w:p>
    <w:p w:rsidR="00CB23CE" w:rsidRPr="005F2C28" w:rsidRDefault="00D534F9" w:rsidP="00985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5F2C28">
        <w:rPr>
          <w:b/>
          <w:i/>
          <w:sz w:val="24"/>
          <w:szCs w:val="24"/>
        </w:rPr>
        <w:t xml:space="preserve">Mammographie bilatérale et échographie mammaire </w:t>
      </w:r>
      <w:r w:rsidR="00E02571">
        <w:rPr>
          <w:b/>
          <w:i/>
          <w:sz w:val="24"/>
          <w:szCs w:val="24"/>
        </w:rPr>
        <w:t xml:space="preserve">en rapport avec une dystrophie kystique mammaire bilatérale </w:t>
      </w:r>
      <w:r w:rsidR="009858A3">
        <w:rPr>
          <w:b/>
          <w:i/>
          <w:sz w:val="24"/>
          <w:szCs w:val="24"/>
        </w:rPr>
        <w:t>associée à</w:t>
      </w:r>
      <w:r w:rsidR="00E02571">
        <w:rPr>
          <w:b/>
          <w:i/>
          <w:sz w:val="24"/>
          <w:szCs w:val="24"/>
        </w:rPr>
        <w:t xml:space="preserve"> un kyste remanié du QIE du sein droit.</w:t>
      </w:r>
    </w:p>
    <w:p w:rsidR="00CB23CE" w:rsidRPr="005F2C28" w:rsidRDefault="00D534F9" w:rsidP="00E025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5F2C28">
        <w:rPr>
          <w:b/>
          <w:i/>
          <w:sz w:val="24"/>
          <w:szCs w:val="24"/>
        </w:rPr>
        <w:t xml:space="preserve">Examen classé BI-RADS </w:t>
      </w:r>
      <w:r w:rsidR="00E02571">
        <w:rPr>
          <w:b/>
          <w:i/>
          <w:sz w:val="24"/>
          <w:szCs w:val="24"/>
        </w:rPr>
        <w:t>2</w:t>
      </w:r>
      <w:r w:rsidR="00CB23CE" w:rsidRPr="005F2C28">
        <w:rPr>
          <w:b/>
          <w:i/>
          <w:sz w:val="24"/>
          <w:szCs w:val="24"/>
        </w:rPr>
        <w:t xml:space="preserve"> de l'ACR au niveau des deux seins.</w:t>
      </w:r>
    </w:p>
    <w:p w:rsidR="00EB2A23" w:rsidRPr="005F2C28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5F2C28" w:rsidRPr="005F2C28" w:rsidRDefault="005F2C28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4B7799" w:rsidRPr="005F2C28" w:rsidRDefault="004B7799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5F2C28" w:rsidRDefault="00EB2A23">
      <w:pPr>
        <w:rPr>
          <w:b/>
          <w:color w:val="000000"/>
          <w:sz w:val="24"/>
          <w:szCs w:val="24"/>
        </w:rPr>
      </w:pPr>
    </w:p>
    <w:p w:rsidR="00EB2A23" w:rsidRPr="005F2C28" w:rsidRDefault="00EB2A23">
      <w:pPr>
        <w:rPr>
          <w:sz w:val="24"/>
          <w:szCs w:val="24"/>
        </w:rPr>
      </w:pPr>
    </w:p>
    <w:p w:rsidR="00EB2A23" w:rsidRPr="005F2C28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0CF" w:rsidRDefault="008640CF" w:rsidP="00FF41A6">
      <w:r>
        <w:separator/>
      </w:r>
    </w:p>
  </w:endnote>
  <w:endnote w:type="continuationSeparator" w:id="0">
    <w:p w:rsidR="008640CF" w:rsidRDefault="008640C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0CF" w:rsidRDefault="008640CF" w:rsidP="00FF41A6">
      <w:r>
        <w:separator/>
      </w:r>
    </w:p>
  </w:footnote>
  <w:footnote w:type="continuationSeparator" w:id="0">
    <w:p w:rsidR="008640CF" w:rsidRDefault="008640C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427F"/>
    <w:rsid w:val="000A78EE"/>
    <w:rsid w:val="000B7A8F"/>
    <w:rsid w:val="00136EEF"/>
    <w:rsid w:val="00154183"/>
    <w:rsid w:val="001B73FC"/>
    <w:rsid w:val="001C0B8B"/>
    <w:rsid w:val="00266C96"/>
    <w:rsid w:val="00291FF6"/>
    <w:rsid w:val="002B58CC"/>
    <w:rsid w:val="00301D9B"/>
    <w:rsid w:val="00320AF6"/>
    <w:rsid w:val="0038353D"/>
    <w:rsid w:val="00397A26"/>
    <w:rsid w:val="004038CE"/>
    <w:rsid w:val="00413297"/>
    <w:rsid w:val="00425DD9"/>
    <w:rsid w:val="00446A3D"/>
    <w:rsid w:val="00473A85"/>
    <w:rsid w:val="00483B47"/>
    <w:rsid w:val="00487E9D"/>
    <w:rsid w:val="004B7799"/>
    <w:rsid w:val="004E0DFB"/>
    <w:rsid w:val="004E1488"/>
    <w:rsid w:val="005018C7"/>
    <w:rsid w:val="0055089C"/>
    <w:rsid w:val="00556042"/>
    <w:rsid w:val="005F2C28"/>
    <w:rsid w:val="006925A3"/>
    <w:rsid w:val="006A5983"/>
    <w:rsid w:val="006E396B"/>
    <w:rsid w:val="006F14B3"/>
    <w:rsid w:val="007255E3"/>
    <w:rsid w:val="007571A5"/>
    <w:rsid w:val="00761151"/>
    <w:rsid w:val="007F2AFE"/>
    <w:rsid w:val="008640CF"/>
    <w:rsid w:val="008B1520"/>
    <w:rsid w:val="00915587"/>
    <w:rsid w:val="00937F15"/>
    <w:rsid w:val="009569E2"/>
    <w:rsid w:val="009858A3"/>
    <w:rsid w:val="00991837"/>
    <w:rsid w:val="009E7220"/>
    <w:rsid w:val="00A11F2B"/>
    <w:rsid w:val="00A203AB"/>
    <w:rsid w:val="00A76F00"/>
    <w:rsid w:val="00AA0EF4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0FD1"/>
    <w:rsid w:val="00C7676D"/>
    <w:rsid w:val="00CB23CE"/>
    <w:rsid w:val="00CD057F"/>
    <w:rsid w:val="00D0620E"/>
    <w:rsid w:val="00D159C3"/>
    <w:rsid w:val="00D21FF7"/>
    <w:rsid w:val="00D534F9"/>
    <w:rsid w:val="00D70205"/>
    <w:rsid w:val="00DC7E65"/>
    <w:rsid w:val="00DE3E17"/>
    <w:rsid w:val="00E02571"/>
    <w:rsid w:val="00E043C1"/>
    <w:rsid w:val="00E25639"/>
    <w:rsid w:val="00E31EF8"/>
    <w:rsid w:val="00E637C0"/>
    <w:rsid w:val="00EB2A23"/>
    <w:rsid w:val="00EE4ACF"/>
    <w:rsid w:val="00F45755"/>
    <w:rsid w:val="00F4612D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F32BBF-64BC-4890-A77F-51C1C780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A42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4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1355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2023-03-21T09:54:00Z</cp:lastPrinted>
  <dcterms:created xsi:type="dcterms:W3CDTF">2023-09-19T19:06:00Z</dcterms:created>
  <dcterms:modified xsi:type="dcterms:W3CDTF">2023-09-19T19:06:00Z</dcterms:modified>
</cp:coreProperties>
</file>