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CF5F79" w:rsidRDefault="00CF5F79" w:rsidP="00A90B0A">
      <w:pPr>
        <w:rPr>
          <w:bCs/>
          <w:color w:val="000000"/>
          <w:sz w:val="24"/>
        </w:rPr>
      </w:pPr>
    </w:p>
    <w:p w:rsidR="00CF5F79" w:rsidRDefault="00CF5F79" w:rsidP="00A90B0A">
      <w:pPr>
        <w:rPr>
          <w:bCs/>
          <w:color w:val="000000"/>
          <w:sz w:val="24"/>
        </w:rPr>
      </w:pPr>
    </w:p>
    <w:p w:rsidR="00EB2A23" w:rsidRDefault="007A42B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BF707F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pat-1095 61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05058" w:rsidRDefault="00BC18CE" w:rsidP="0010505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05058">
        <w:rPr>
          <w:b/>
          <w:i/>
          <w:iCs/>
          <w:color w:val="000000"/>
          <w:sz w:val="24"/>
        </w:rPr>
        <w:t xml:space="preserve"> </w:t>
      </w:r>
      <w:r w:rsidR="007A42BB" w:rsidRPr="00105058">
        <w:rPr>
          <w:b/>
          <w:i/>
          <w:iCs/>
          <w:color w:val="000000"/>
          <w:sz w:val="24"/>
        </w:rPr>
        <w:t>MAMMOGRAPHIE</w:t>
      </w:r>
      <w:r w:rsidR="00105058" w:rsidRPr="0010505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05058" w:rsidRDefault="00EB2A23">
      <w:pPr>
        <w:rPr>
          <w:b/>
          <w:color w:val="000000"/>
          <w:sz w:val="24"/>
          <w:szCs w:val="24"/>
        </w:rPr>
      </w:pPr>
      <w:r w:rsidRPr="00105058">
        <w:rPr>
          <w:b/>
          <w:iCs/>
          <w:color w:val="000000"/>
          <w:sz w:val="24"/>
          <w:szCs w:val="24"/>
          <w:u w:val="single"/>
        </w:rPr>
        <w:t>RESULTATS</w:t>
      </w:r>
      <w:r w:rsidRPr="00105058">
        <w:rPr>
          <w:b/>
          <w:i/>
          <w:color w:val="000000"/>
          <w:sz w:val="24"/>
          <w:szCs w:val="24"/>
        </w:rPr>
        <w:t>:</w:t>
      </w:r>
      <w:r w:rsidRPr="00105058">
        <w:rPr>
          <w:b/>
          <w:color w:val="000000"/>
          <w:sz w:val="24"/>
          <w:szCs w:val="24"/>
        </w:rPr>
        <w:t xml:space="preserve"> </w:t>
      </w:r>
    </w:p>
    <w:p w:rsidR="00EE4ACF" w:rsidRPr="00105058" w:rsidRDefault="00EE4ACF">
      <w:pPr>
        <w:rPr>
          <w:b/>
          <w:color w:val="000000"/>
          <w:sz w:val="24"/>
          <w:szCs w:val="24"/>
        </w:rPr>
      </w:pPr>
    </w:p>
    <w:p w:rsidR="00A90B0A" w:rsidRPr="00105058" w:rsidRDefault="00B00E2E" w:rsidP="00105058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105058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05058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05058" w:rsidRPr="00105058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105058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  <w:szCs w:val="24"/>
        </w:rPr>
      </w:pPr>
      <w:r w:rsidRPr="00105058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105058" w:rsidRDefault="005556C7" w:rsidP="005556C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de quelques macro-calcifications régulières bilatérales.</w:t>
      </w:r>
    </w:p>
    <w:p w:rsidR="00A90B0A" w:rsidRPr="00105058" w:rsidRDefault="00A90B0A" w:rsidP="00A90B0A">
      <w:pPr>
        <w:rPr>
          <w:bCs/>
          <w:color w:val="000000"/>
          <w:sz w:val="24"/>
          <w:szCs w:val="24"/>
        </w:rPr>
      </w:pPr>
      <w:r w:rsidRPr="00105058">
        <w:rPr>
          <w:bCs/>
          <w:color w:val="000000"/>
          <w:sz w:val="24"/>
          <w:szCs w:val="24"/>
        </w:rPr>
        <w:t>Absence de masse suspecte.</w:t>
      </w:r>
    </w:p>
    <w:p w:rsidR="00A90B0A" w:rsidRPr="00105058" w:rsidRDefault="00A90B0A" w:rsidP="00A90B0A">
      <w:pPr>
        <w:rPr>
          <w:bCs/>
          <w:color w:val="000000"/>
          <w:sz w:val="24"/>
          <w:szCs w:val="24"/>
        </w:rPr>
      </w:pPr>
      <w:r w:rsidRPr="00105058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05058" w:rsidRDefault="00A90B0A" w:rsidP="00A90B0A">
      <w:pPr>
        <w:rPr>
          <w:bCs/>
          <w:color w:val="000000"/>
          <w:sz w:val="24"/>
          <w:szCs w:val="24"/>
        </w:rPr>
      </w:pPr>
      <w:r w:rsidRPr="00105058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105058" w:rsidRDefault="00A90B0A" w:rsidP="00A90B0A">
      <w:pPr>
        <w:rPr>
          <w:bCs/>
          <w:color w:val="000000"/>
          <w:sz w:val="24"/>
          <w:szCs w:val="24"/>
        </w:rPr>
      </w:pPr>
    </w:p>
    <w:p w:rsidR="00A90B0A" w:rsidRPr="00105058" w:rsidRDefault="00A90B0A" w:rsidP="00105058">
      <w:pPr>
        <w:ind w:firstLine="708"/>
        <w:rPr>
          <w:bCs/>
          <w:color w:val="000000"/>
          <w:sz w:val="24"/>
          <w:szCs w:val="24"/>
        </w:rPr>
      </w:pPr>
      <w:r w:rsidRPr="0010505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05058" w:rsidRPr="00105058">
        <w:rPr>
          <w:b/>
          <w:bCs/>
          <w:i/>
          <w:color w:val="000000"/>
          <w:sz w:val="24"/>
          <w:szCs w:val="24"/>
          <w:u w:val="single"/>
        </w:rPr>
        <w:t> :</w:t>
      </w:r>
      <w:r w:rsidRPr="00105058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105058" w:rsidRDefault="00A90B0A" w:rsidP="00A90B0A">
      <w:pPr>
        <w:rPr>
          <w:bCs/>
          <w:color w:val="000000"/>
          <w:sz w:val="24"/>
          <w:szCs w:val="24"/>
        </w:rPr>
      </w:pPr>
      <w:r w:rsidRPr="00105058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105058" w:rsidRDefault="00A90B0A" w:rsidP="00A90B0A">
      <w:pPr>
        <w:rPr>
          <w:bCs/>
          <w:color w:val="000000"/>
          <w:sz w:val="24"/>
          <w:szCs w:val="24"/>
        </w:rPr>
      </w:pPr>
      <w:r w:rsidRPr="00105058">
        <w:rPr>
          <w:bCs/>
          <w:color w:val="000000"/>
          <w:sz w:val="24"/>
          <w:szCs w:val="24"/>
        </w:rPr>
        <w:t>Absence d’ombre acoustique pathologique.</w:t>
      </w:r>
    </w:p>
    <w:p w:rsidR="00A90B0A" w:rsidRPr="00105058" w:rsidRDefault="00977523" w:rsidP="0085050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</w:t>
      </w:r>
      <w:r w:rsidR="00850505">
        <w:rPr>
          <w:bCs/>
          <w:color w:val="000000"/>
          <w:sz w:val="24"/>
          <w:szCs w:val="24"/>
        </w:rPr>
        <w:t xml:space="preserve">laire bilatérale et segmentaire, </w:t>
      </w:r>
      <w:r>
        <w:rPr>
          <w:bCs/>
          <w:color w:val="000000"/>
          <w:sz w:val="24"/>
          <w:szCs w:val="24"/>
        </w:rPr>
        <w:t>à paroi épaissie</w:t>
      </w:r>
      <w:r w:rsidR="00850505">
        <w:rPr>
          <w:bCs/>
          <w:color w:val="000000"/>
          <w:sz w:val="24"/>
          <w:szCs w:val="24"/>
        </w:rPr>
        <w:t xml:space="preserve"> et</w:t>
      </w:r>
      <w:r>
        <w:rPr>
          <w:bCs/>
          <w:color w:val="000000"/>
          <w:sz w:val="24"/>
          <w:szCs w:val="24"/>
        </w:rPr>
        <w:t xml:space="preserve"> à contenu échogène hétérogène non vascularis</w:t>
      </w:r>
      <w:r w:rsidR="00850505">
        <w:rPr>
          <w:bCs/>
          <w:color w:val="000000"/>
          <w:sz w:val="24"/>
          <w:szCs w:val="24"/>
        </w:rPr>
        <w:t xml:space="preserve">é au Doppler à gauche également et </w:t>
      </w:r>
      <w:r>
        <w:rPr>
          <w:bCs/>
          <w:color w:val="000000"/>
          <w:sz w:val="24"/>
          <w:szCs w:val="24"/>
        </w:rPr>
        <w:t>à paroi fine et régulière,</w:t>
      </w:r>
      <w:r w:rsidRPr="00977523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à contenu échogène hétérogène non vascularisé au Doppler à droite.</w:t>
      </w:r>
    </w:p>
    <w:p w:rsidR="00A90B0A" w:rsidRPr="00105058" w:rsidRDefault="00A90B0A" w:rsidP="00A90B0A">
      <w:pPr>
        <w:rPr>
          <w:bCs/>
          <w:color w:val="000000"/>
          <w:sz w:val="24"/>
          <w:szCs w:val="24"/>
        </w:rPr>
      </w:pPr>
      <w:r w:rsidRPr="00105058">
        <w:rPr>
          <w:bCs/>
          <w:color w:val="000000"/>
          <w:sz w:val="24"/>
          <w:szCs w:val="24"/>
        </w:rPr>
        <w:t>Absence d’adénopathies axillaires.</w:t>
      </w:r>
    </w:p>
    <w:p w:rsidR="00A90B0A" w:rsidRPr="00105058" w:rsidRDefault="00A90B0A" w:rsidP="00A90B0A">
      <w:pPr>
        <w:rPr>
          <w:bCs/>
          <w:color w:val="000000"/>
          <w:sz w:val="24"/>
          <w:szCs w:val="24"/>
        </w:rPr>
      </w:pPr>
    </w:p>
    <w:p w:rsidR="00A90B0A" w:rsidRPr="00105058" w:rsidRDefault="00105058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0505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05058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105058" w:rsidRDefault="00850505" w:rsidP="004E36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0505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4E3602">
        <w:rPr>
          <w:b/>
          <w:bCs/>
          <w:i/>
          <w:color w:val="000000"/>
          <w:sz w:val="24"/>
          <w:szCs w:val="24"/>
        </w:rPr>
        <w:t xml:space="preserve">en faveur d’une galactophorite bilatérale plus prononcée à gauche, à recontrôler après traitement et/ou à compléter par </w:t>
      </w:r>
      <w:r>
        <w:rPr>
          <w:b/>
          <w:bCs/>
          <w:i/>
          <w:color w:val="000000"/>
          <w:sz w:val="24"/>
          <w:szCs w:val="24"/>
        </w:rPr>
        <w:t xml:space="preserve"> </w:t>
      </w:r>
      <w:r w:rsidR="004E3602">
        <w:rPr>
          <w:b/>
          <w:bCs/>
          <w:i/>
          <w:color w:val="000000"/>
          <w:sz w:val="24"/>
          <w:szCs w:val="24"/>
        </w:rPr>
        <w:t>IRM mammaire vu le contexte clinique.</w:t>
      </w:r>
    </w:p>
    <w:p w:rsidR="00A90B0A" w:rsidRPr="00105058" w:rsidRDefault="00850505" w:rsidP="004E36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05058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4E3602">
        <w:rPr>
          <w:b/>
          <w:bCs/>
          <w:i/>
          <w:color w:val="000000"/>
          <w:sz w:val="24"/>
          <w:szCs w:val="24"/>
        </w:rPr>
        <w:t>3</w:t>
      </w:r>
      <w:r w:rsidR="00A90B0A" w:rsidRPr="00105058">
        <w:rPr>
          <w:b/>
          <w:bCs/>
          <w:i/>
          <w:color w:val="000000"/>
          <w:sz w:val="24"/>
          <w:szCs w:val="24"/>
        </w:rPr>
        <w:t xml:space="preserve"> de l’ACR</w:t>
      </w:r>
      <w:r w:rsidR="004E3602">
        <w:rPr>
          <w:b/>
          <w:bCs/>
          <w:i/>
          <w:color w:val="000000"/>
          <w:sz w:val="24"/>
          <w:szCs w:val="24"/>
        </w:rPr>
        <w:t xml:space="preserve"> de façon bilatérale</w:t>
      </w:r>
      <w:r w:rsidR="00A90B0A" w:rsidRPr="00105058">
        <w:rPr>
          <w:b/>
          <w:bCs/>
          <w:i/>
          <w:color w:val="000000"/>
          <w:sz w:val="24"/>
          <w:szCs w:val="24"/>
        </w:rPr>
        <w:t>.</w:t>
      </w:r>
    </w:p>
    <w:p w:rsidR="00EB2A23" w:rsidRPr="0010505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CF5F79" w:rsidRDefault="00CF5F79">
      <w:pPr>
        <w:tabs>
          <w:tab w:val="left" w:pos="3686"/>
        </w:tabs>
        <w:rPr>
          <w:sz w:val="24"/>
          <w:szCs w:val="24"/>
        </w:rPr>
      </w:pPr>
    </w:p>
    <w:p w:rsidR="00105058" w:rsidRPr="00105058" w:rsidRDefault="00105058">
      <w:pPr>
        <w:tabs>
          <w:tab w:val="left" w:pos="3686"/>
        </w:tabs>
        <w:rPr>
          <w:sz w:val="24"/>
          <w:szCs w:val="24"/>
        </w:rPr>
      </w:pPr>
    </w:p>
    <w:p w:rsidR="00EB2A23" w:rsidRPr="00105058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05058" w:rsidRDefault="00EB2A23">
      <w:pPr>
        <w:rPr>
          <w:b/>
          <w:color w:val="000000"/>
          <w:sz w:val="24"/>
          <w:szCs w:val="24"/>
        </w:rPr>
      </w:pPr>
    </w:p>
    <w:p w:rsidR="00EB2A23" w:rsidRPr="00105058" w:rsidRDefault="00EB2A23">
      <w:pPr>
        <w:rPr>
          <w:sz w:val="24"/>
          <w:szCs w:val="24"/>
        </w:rPr>
      </w:pPr>
    </w:p>
    <w:p w:rsidR="00EB2A23" w:rsidRPr="00105058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DEA" w:rsidRDefault="001F5DEA" w:rsidP="00FF41A6">
      <w:r>
        <w:separator/>
      </w:r>
    </w:p>
  </w:endnote>
  <w:endnote w:type="continuationSeparator" w:id="0">
    <w:p w:rsidR="001F5DEA" w:rsidRDefault="001F5DE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DEA" w:rsidRDefault="001F5DEA" w:rsidP="00FF41A6">
      <w:r>
        <w:separator/>
      </w:r>
    </w:p>
  </w:footnote>
  <w:footnote w:type="continuationSeparator" w:id="0">
    <w:p w:rsidR="001F5DEA" w:rsidRDefault="001F5DE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05058"/>
    <w:rsid w:val="00136EEF"/>
    <w:rsid w:val="001F5DE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3602"/>
    <w:rsid w:val="005018C7"/>
    <w:rsid w:val="0055089C"/>
    <w:rsid w:val="005556C7"/>
    <w:rsid w:val="006925A3"/>
    <w:rsid w:val="006A5983"/>
    <w:rsid w:val="006E396B"/>
    <w:rsid w:val="006F7AA2"/>
    <w:rsid w:val="007571A5"/>
    <w:rsid w:val="007A42BB"/>
    <w:rsid w:val="007F2AFE"/>
    <w:rsid w:val="00850505"/>
    <w:rsid w:val="008B1520"/>
    <w:rsid w:val="008E7C2C"/>
    <w:rsid w:val="00915587"/>
    <w:rsid w:val="00977523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F707F"/>
    <w:rsid w:val="00C7676D"/>
    <w:rsid w:val="00CD057F"/>
    <w:rsid w:val="00CE2491"/>
    <w:rsid w:val="00CF5F79"/>
    <w:rsid w:val="00D159C3"/>
    <w:rsid w:val="00D338E0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5A218F-4E37-45B4-8B92-C4BB969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