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26D91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960E43" w:rsidRDefault="00960E43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EE684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pat-1097 39 ANS </w:t>
      </w:r>
    </w:p>
    <w:p w:rsidR="00960E43" w:rsidRDefault="00960E43">
      <w:pPr>
        <w:rPr>
          <w:b/>
          <w:color w:val="000000"/>
          <w:sz w:val="24"/>
        </w:rPr>
      </w:pPr>
    </w:p>
    <w:p w:rsidR="00EB2A23" w:rsidRDefault="00526D91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0E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</w:t>
      </w:r>
      <w:r w:rsidR="00960E43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0E43" w:rsidRDefault="00960E43" w:rsidP="00960E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Asymétrie focale de densité au niveau du QME gauche.</w:t>
      </w:r>
    </w:p>
    <w:p w:rsidR="00960E43" w:rsidRDefault="00960E43" w:rsidP="00960E4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8C7454" w:rsidRDefault="008C745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Macro calcification ronde éparse sur les deux seins.</w:t>
      </w:r>
    </w:p>
    <w:p w:rsidR="008C7454" w:rsidRDefault="008C7454" w:rsidP="008C745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2D0A52" w:rsidRDefault="002D0A52" w:rsidP="002D0A52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2D0A5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2D0A52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BC2676" w:rsidRDefault="002D0A52" w:rsidP="002D211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Mise en évidence de quelques </w:t>
      </w:r>
      <w:r w:rsidR="00B0456A">
        <w:rPr>
          <w:rFonts w:ascii="Georgia" w:hAnsi="Georgia"/>
          <w:bCs/>
          <w:color w:val="000000"/>
          <w:sz w:val="24"/>
        </w:rPr>
        <w:t>lésions</w:t>
      </w:r>
      <w:r>
        <w:rPr>
          <w:rFonts w:ascii="Georgia" w:hAnsi="Georgia"/>
          <w:bCs/>
          <w:color w:val="000000"/>
          <w:sz w:val="24"/>
        </w:rPr>
        <w:t xml:space="preserve"> micro</w:t>
      </w:r>
      <w:r w:rsidR="00B0456A">
        <w:rPr>
          <w:rFonts w:ascii="Georgia" w:hAnsi="Georgia"/>
          <w:bCs/>
          <w:color w:val="000000"/>
          <w:sz w:val="24"/>
        </w:rPr>
        <w:t>-kystiques, simples, au contenu transonore</w:t>
      </w:r>
      <w:r w:rsidR="002D2112">
        <w:rPr>
          <w:rFonts w:ascii="Georgia" w:hAnsi="Georgia"/>
          <w:bCs/>
          <w:color w:val="000000"/>
          <w:sz w:val="24"/>
        </w:rPr>
        <w:t xml:space="preserve"> et net renforcement postérieur</w:t>
      </w:r>
      <w:r w:rsidR="00BC2676">
        <w:rPr>
          <w:rFonts w:ascii="Georgia" w:hAnsi="Georgia"/>
          <w:bCs/>
          <w:color w:val="000000"/>
          <w:sz w:val="24"/>
        </w:rPr>
        <w:t> :</w:t>
      </w:r>
    </w:p>
    <w:p w:rsidR="00BC2676" w:rsidRDefault="002D2112" w:rsidP="002D211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  <w:r w:rsidR="00ED3FA5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>du QSE gauche, estimé</w:t>
      </w:r>
      <w:r w:rsidR="00ED3FA5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 à </w:t>
      </w:r>
      <w:r w:rsidR="00BC2676">
        <w:rPr>
          <w:rFonts w:ascii="Georgia" w:hAnsi="Georgia"/>
          <w:bCs/>
          <w:color w:val="000000"/>
          <w:sz w:val="24"/>
        </w:rPr>
        <w:t>08,5x05,5mm.</w:t>
      </w:r>
    </w:p>
    <w:p w:rsidR="00A2650E" w:rsidRDefault="00BC2676" w:rsidP="00A2650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  <w:r w:rsidR="00ED3FA5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 xml:space="preserve">du QME gauche de </w:t>
      </w:r>
      <w:r w:rsidR="00A2650E">
        <w:rPr>
          <w:rFonts w:ascii="Georgia" w:hAnsi="Georgia"/>
          <w:bCs/>
          <w:color w:val="000000"/>
          <w:sz w:val="24"/>
        </w:rPr>
        <w:t>06x05 et 06,8x04,7mm.</w:t>
      </w:r>
    </w:p>
    <w:p w:rsidR="009D6587" w:rsidRDefault="00E41B94" w:rsidP="00ED3FA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discrètement dilaté</w:t>
      </w:r>
      <w:r w:rsidR="00ED3FA5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estimé à 03,3mm en rétro</w:t>
      </w:r>
      <w:r w:rsidR="00ED3FA5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 xml:space="preserve">aréolaire gauche et </w:t>
      </w:r>
      <w:r w:rsidR="00ED3FA5">
        <w:rPr>
          <w:rFonts w:ascii="Georgia" w:hAnsi="Georgia"/>
          <w:bCs/>
          <w:color w:val="000000"/>
          <w:sz w:val="24"/>
        </w:rPr>
        <w:t xml:space="preserve">à </w:t>
      </w:r>
      <w:r>
        <w:rPr>
          <w:rFonts w:ascii="Georgia" w:hAnsi="Georgia"/>
          <w:bCs/>
          <w:color w:val="000000"/>
          <w:sz w:val="24"/>
        </w:rPr>
        <w:t>03,2mm en rétro</w:t>
      </w:r>
      <w:r w:rsidR="00ED3FA5">
        <w:rPr>
          <w:rFonts w:ascii="Georgia" w:hAnsi="Georgia"/>
          <w:bCs/>
          <w:color w:val="000000"/>
          <w:sz w:val="24"/>
        </w:rPr>
        <w:t>-</w:t>
      </w:r>
      <w:r>
        <w:rPr>
          <w:rFonts w:ascii="Georgia" w:hAnsi="Georgia"/>
          <w:bCs/>
          <w:color w:val="000000"/>
          <w:sz w:val="24"/>
        </w:rPr>
        <w:t xml:space="preserve">aréolaire droit, au contenu trouble </w:t>
      </w:r>
      <w:r w:rsidR="009D6587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t à paroi </w:t>
      </w:r>
      <w:r w:rsidR="009D6587">
        <w:rPr>
          <w:rFonts w:ascii="Georgia" w:hAnsi="Georgia"/>
          <w:bCs/>
          <w:color w:val="000000"/>
          <w:sz w:val="24"/>
        </w:rPr>
        <w:t>régulièrement épaissie.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D6587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</w:t>
      </w:r>
      <w:r w:rsidR="009D6587">
        <w:rPr>
          <w:rFonts w:ascii="Georgia" w:hAnsi="Georgia"/>
          <w:bCs/>
          <w:color w:val="000000"/>
          <w:sz w:val="24"/>
        </w:rPr>
        <w:t xml:space="preserve">, de morphologique conservée, </w:t>
      </w:r>
      <w:r>
        <w:rPr>
          <w:rFonts w:ascii="Georgia" w:hAnsi="Georgia"/>
          <w:bCs/>
          <w:color w:val="000000"/>
          <w:sz w:val="24"/>
        </w:rPr>
        <w:t>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D6587" w:rsidRDefault="0096769E" w:rsidP="00C556C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et échographie mammaire </w:t>
      </w:r>
      <w:r w:rsidR="009D6587">
        <w:rPr>
          <w:rFonts w:ascii="Georgia" w:hAnsi="Georgia"/>
          <w:b/>
          <w:bCs/>
          <w:i/>
          <w:color w:val="000000"/>
          <w:sz w:val="24"/>
        </w:rPr>
        <w:t>en faveur de quelques lésions kystiques</w:t>
      </w:r>
      <w:r w:rsidR="00F82619">
        <w:rPr>
          <w:rFonts w:ascii="Georgia" w:hAnsi="Georgia"/>
          <w:b/>
          <w:bCs/>
          <w:i/>
          <w:color w:val="000000"/>
          <w:sz w:val="24"/>
        </w:rPr>
        <w:t xml:space="preserve"> simples mammaires gauches, associée</w:t>
      </w:r>
      <w:r w:rsidR="00C556C0">
        <w:rPr>
          <w:rFonts w:ascii="Georgia" w:hAnsi="Georgia"/>
          <w:b/>
          <w:bCs/>
          <w:i/>
          <w:color w:val="000000"/>
          <w:sz w:val="24"/>
        </w:rPr>
        <w:t>s</w:t>
      </w:r>
      <w:r w:rsidR="00F82619">
        <w:rPr>
          <w:rFonts w:ascii="Georgia" w:hAnsi="Georgia"/>
          <w:b/>
          <w:bCs/>
          <w:i/>
          <w:color w:val="000000"/>
          <w:sz w:val="24"/>
        </w:rPr>
        <w:t xml:space="preserve"> à une ectasie </w:t>
      </w:r>
      <w:r w:rsidR="009D6587"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F82619">
        <w:rPr>
          <w:rFonts w:ascii="Georgia" w:hAnsi="Georgia"/>
          <w:b/>
          <w:bCs/>
          <w:i/>
          <w:color w:val="000000"/>
          <w:sz w:val="24"/>
        </w:rPr>
        <w:t>canalaire bila</w:t>
      </w:r>
      <w:r w:rsidR="00C556C0">
        <w:rPr>
          <w:rFonts w:ascii="Georgia" w:hAnsi="Georgia"/>
          <w:b/>
          <w:bCs/>
          <w:i/>
          <w:color w:val="000000"/>
          <w:sz w:val="24"/>
        </w:rPr>
        <w:t>térale</w:t>
      </w:r>
      <w:r w:rsidR="00F82619">
        <w:rPr>
          <w:rFonts w:ascii="Georgia" w:hAnsi="Georgia"/>
          <w:b/>
          <w:bCs/>
          <w:i/>
          <w:color w:val="000000"/>
          <w:sz w:val="24"/>
        </w:rPr>
        <w:t>.</w:t>
      </w:r>
    </w:p>
    <w:p w:rsidR="00F82619" w:rsidRDefault="00F82619" w:rsidP="00C556C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 BI-RADS </w:t>
      </w:r>
      <w:r>
        <w:rPr>
          <w:rFonts w:ascii="Georgia" w:hAnsi="Georgia"/>
          <w:b/>
          <w:bCs/>
          <w:i/>
          <w:color w:val="000000"/>
          <w:sz w:val="24"/>
        </w:rPr>
        <w:t>3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>de façon bilatérale.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397" w:rsidRDefault="00177397" w:rsidP="00FF41A6">
      <w:r>
        <w:separator/>
      </w:r>
    </w:p>
  </w:endnote>
  <w:endnote w:type="continuationSeparator" w:id="0">
    <w:p w:rsidR="00177397" w:rsidRDefault="0017739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619" w:rsidRDefault="00F82619" w:rsidP="00F515B5">
    <w:pPr>
      <w:jc w:val="center"/>
      <w:rPr>
        <w:rFonts w:eastAsia="Calibri"/>
        <w:i/>
        <w:iCs/>
        <w:sz w:val="18"/>
        <w:szCs w:val="18"/>
      </w:rPr>
    </w:pPr>
  </w:p>
  <w:p w:rsidR="00F82619" w:rsidRDefault="00F82619" w:rsidP="00F515B5">
    <w:pPr>
      <w:tabs>
        <w:tab w:val="center" w:pos="4536"/>
        <w:tab w:val="right" w:pos="9072"/>
      </w:tabs>
      <w:jc w:val="center"/>
    </w:pPr>
  </w:p>
  <w:p w:rsidR="00F82619" w:rsidRPr="00F515B5" w:rsidRDefault="00F82619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397" w:rsidRDefault="00177397" w:rsidP="00FF41A6">
      <w:r>
        <w:separator/>
      </w:r>
    </w:p>
  </w:footnote>
  <w:footnote w:type="continuationSeparator" w:id="0">
    <w:p w:rsidR="00177397" w:rsidRDefault="0017739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619" w:rsidRDefault="00F82619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F82619" w:rsidRPr="00426781" w:rsidRDefault="00F82619" w:rsidP="00FF41A6">
    <w:pPr>
      <w:pStyle w:val="NoSpacing"/>
      <w:jc w:val="center"/>
      <w:rPr>
        <w:rFonts w:ascii="Tw Cen MT" w:hAnsi="Tw Cen MT"/>
      </w:rPr>
    </w:pPr>
  </w:p>
  <w:p w:rsidR="00F82619" w:rsidRDefault="00F82619" w:rsidP="00FF41A6">
    <w:pPr>
      <w:pStyle w:val="NoSpacing"/>
      <w:jc w:val="center"/>
      <w:rPr>
        <w:rFonts w:ascii="Tw Cen MT" w:hAnsi="Tw Cen MT"/>
      </w:rPr>
    </w:pPr>
  </w:p>
  <w:p w:rsidR="00F82619" w:rsidRPr="00D104DB" w:rsidRDefault="00F82619" w:rsidP="00FF41A6">
    <w:pPr>
      <w:pStyle w:val="NoSpacing"/>
      <w:jc w:val="center"/>
      <w:rPr>
        <w:sz w:val="16"/>
        <w:szCs w:val="16"/>
      </w:rPr>
    </w:pPr>
  </w:p>
  <w:p w:rsidR="00F82619" w:rsidRDefault="00F82619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77397"/>
    <w:rsid w:val="00266C96"/>
    <w:rsid w:val="002B58CC"/>
    <w:rsid w:val="002D0A52"/>
    <w:rsid w:val="002D2112"/>
    <w:rsid w:val="00320AF6"/>
    <w:rsid w:val="00397A26"/>
    <w:rsid w:val="004038CE"/>
    <w:rsid w:val="00413297"/>
    <w:rsid w:val="00483B47"/>
    <w:rsid w:val="00487E9D"/>
    <w:rsid w:val="004E1488"/>
    <w:rsid w:val="005018C7"/>
    <w:rsid w:val="00526D91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8C7454"/>
    <w:rsid w:val="00915587"/>
    <w:rsid w:val="00960E43"/>
    <w:rsid w:val="0096769E"/>
    <w:rsid w:val="009D6587"/>
    <w:rsid w:val="00A11F2B"/>
    <w:rsid w:val="00A2650E"/>
    <w:rsid w:val="00A627F7"/>
    <w:rsid w:val="00A76F00"/>
    <w:rsid w:val="00AB3DCA"/>
    <w:rsid w:val="00AF6EEF"/>
    <w:rsid w:val="00B00E2E"/>
    <w:rsid w:val="00B0456A"/>
    <w:rsid w:val="00B511D7"/>
    <w:rsid w:val="00B625CF"/>
    <w:rsid w:val="00B75A57"/>
    <w:rsid w:val="00BB7310"/>
    <w:rsid w:val="00BC18CE"/>
    <w:rsid w:val="00BC2676"/>
    <w:rsid w:val="00BE1C55"/>
    <w:rsid w:val="00C556C0"/>
    <w:rsid w:val="00C7676D"/>
    <w:rsid w:val="00CB7F6F"/>
    <w:rsid w:val="00CD057F"/>
    <w:rsid w:val="00D159C3"/>
    <w:rsid w:val="00DC7E65"/>
    <w:rsid w:val="00DE3E17"/>
    <w:rsid w:val="00E25639"/>
    <w:rsid w:val="00E31EF8"/>
    <w:rsid w:val="00E41B94"/>
    <w:rsid w:val="00EB2A23"/>
    <w:rsid w:val="00ED3FA5"/>
    <w:rsid w:val="00EE4ACF"/>
    <w:rsid w:val="00EE6840"/>
    <w:rsid w:val="00F45755"/>
    <w:rsid w:val="00F515B5"/>
    <w:rsid w:val="00F7627E"/>
    <w:rsid w:val="00F8261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543AF56-47F6-4ADB-A6DF-8D0FE02C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1286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