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072FF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26 mars 2023</w:t>
      </w:r>
    </w:p>
    <w:p w:rsidR="005029FC" w:rsidRDefault="005029FC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D7138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pat-1098 49 ANS </w:t>
      </w:r>
    </w:p>
    <w:p w:rsidR="00EB2A23" w:rsidRDefault="00EB2A23">
      <w:pPr>
        <w:rPr>
          <w:b/>
          <w:color w:val="000000"/>
          <w:sz w:val="24"/>
        </w:rPr>
      </w:pPr>
    </w:p>
    <w:p w:rsidR="005029FC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072FF2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BD07DB" w:rsidRPr="00BD07DB" w:rsidRDefault="00BD07DB" w:rsidP="00BD07DB">
      <w:pPr>
        <w:rPr>
          <w:b/>
          <w:color w:val="000000"/>
          <w:sz w:val="24"/>
          <w:u w:val="single"/>
        </w:rPr>
      </w:pPr>
      <w:r w:rsidRPr="00BD07DB">
        <w:rPr>
          <w:b/>
          <w:color w:val="000000"/>
          <w:sz w:val="24"/>
          <w:u w:val="single"/>
        </w:rPr>
        <w:t>MOTIF :</w:t>
      </w:r>
    </w:p>
    <w:p w:rsidR="00EB2A23" w:rsidRPr="00BD07DB" w:rsidRDefault="005029FC" w:rsidP="004A6CAF">
      <w:pPr>
        <w:rPr>
          <w:bCs/>
          <w:color w:val="000000"/>
          <w:sz w:val="24"/>
        </w:rPr>
      </w:pPr>
      <w:r w:rsidRPr="00BD07DB">
        <w:rPr>
          <w:bCs/>
          <w:color w:val="000000"/>
          <w:sz w:val="24"/>
        </w:rPr>
        <w:t xml:space="preserve">Bilan </w:t>
      </w:r>
      <w:r w:rsidR="00BD07DB" w:rsidRPr="00BD07DB">
        <w:rPr>
          <w:bCs/>
          <w:color w:val="000000"/>
          <w:sz w:val="24"/>
        </w:rPr>
        <w:t xml:space="preserve">de </w:t>
      </w:r>
      <w:r w:rsidRPr="00BD07DB">
        <w:rPr>
          <w:bCs/>
          <w:color w:val="000000"/>
          <w:sz w:val="24"/>
        </w:rPr>
        <w:t>nodule</w:t>
      </w:r>
      <w:r w:rsidR="00BD07DB" w:rsidRPr="00BD07DB">
        <w:rPr>
          <w:bCs/>
          <w:color w:val="000000"/>
          <w:sz w:val="24"/>
        </w:rPr>
        <w:t>s</w:t>
      </w:r>
      <w:r w:rsidRPr="00BD07DB">
        <w:rPr>
          <w:bCs/>
          <w:color w:val="000000"/>
          <w:sz w:val="24"/>
        </w:rPr>
        <w:t xml:space="preserve"> mammaire</w:t>
      </w:r>
      <w:r w:rsidR="00BD07DB" w:rsidRPr="00BD07DB">
        <w:rPr>
          <w:bCs/>
          <w:color w:val="000000"/>
          <w:sz w:val="24"/>
        </w:rPr>
        <w:t>s bilatéraux</w:t>
      </w:r>
      <w:r w:rsidRPr="00BD07DB">
        <w:rPr>
          <w:bCs/>
          <w:color w:val="000000"/>
          <w:sz w:val="24"/>
        </w:rPr>
        <w:t xml:space="preserve"> </w:t>
      </w:r>
      <w:r w:rsidR="00BD07DB" w:rsidRPr="00BD07DB">
        <w:rPr>
          <w:bCs/>
          <w:color w:val="000000"/>
          <w:sz w:val="24"/>
        </w:rPr>
        <w:t>découverts à la TDM sur an</w:t>
      </w:r>
      <w:r w:rsidR="004A6CAF">
        <w:rPr>
          <w:bCs/>
          <w:color w:val="000000"/>
          <w:sz w:val="24"/>
        </w:rPr>
        <w:t>técédents d’hystérectomie et bi</w:t>
      </w:r>
      <w:r w:rsidR="00BD07DB" w:rsidRPr="00BD07DB">
        <w:rPr>
          <w:bCs/>
          <w:color w:val="000000"/>
          <w:sz w:val="24"/>
        </w:rPr>
        <w:t xml:space="preserve"> annexectomie.</w:t>
      </w:r>
    </w:p>
    <w:p w:rsidR="00BD07DB" w:rsidRDefault="00BD07DB" w:rsidP="00BD07DB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BD07DB" w:rsidRDefault="000A24F3" w:rsidP="00F93EE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</w:t>
      </w:r>
      <w:r w:rsidR="00BD07DB">
        <w:rPr>
          <w:bCs/>
          <w:color w:val="000000"/>
          <w:sz w:val="24"/>
        </w:rPr>
        <w:t xml:space="preserve">glandulaire et </w:t>
      </w:r>
      <w:r>
        <w:rPr>
          <w:bCs/>
          <w:color w:val="000000"/>
          <w:sz w:val="24"/>
        </w:rPr>
        <w:t>graisseuse type b de l’ACR.</w:t>
      </w:r>
    </w:p>
    <w:p w:rsidR="00BD07DB" w:rsidRDefault="00BD07DB" w:rsidP="00F93EE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Opacités denses bilatérales ovalaires de contours circonscrits de tonalité hydrique homogène de taille variable.</w:t>
      </w:r>
    </w:p>
    <w:p w:rsidR="00BD07DB" w:rsidRDefault="00BD07DB" w:rsidP="00F93EE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 ou distorsion architecturale.</w:t>
      </w:r>
    </w:p>
    <w:p w:rsidR="00BD07DB" w:rsidRDefault="000A24F3" w:rsidP="00F93EE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BD07DB" w:rsidP="00F93EE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Macro-calcifications punctiformes éparses bilatérales. </w:t>
      </w:r>
    </w:p>
    <w:p w:rsidR="000A24F3" w:rsidRDefault="000A24F3" w:rsidP="00F93EE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BD07DB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BD07DB" w:rsidRDefault="00BD07DB" w:rsidP="00E225A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galactophorique rétro-aréolaire bilatérale à contenu remanié finement échogène mesurée 7.9mm de diamètre à gauche et 09mm à droite.</w:t>
      </w:r>
    </w:p>
    <w:p w:rsidR="00E225A1" w:rsidRDefault="00E225A1" w:rsidP="00E225A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Ectasie kystisée des quadrants externes gauches et inférieurs droits, à contenu homogène.</w:t>
      </w:r>
    </w:p>
    <w:p w:rsidR="00E225A1" w:rsidRDefault="00E225A1" w:rsidP="004A6CA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 nodulaire kystique du QSE du sein gauche ovalaire bien limitée, à contenu échogène remanié, mesurée 16x06mm.</w:t>
      </w:r>
    </w:p>
    <w:p w:rsidR="000A24F3" w:rsidRDefault="00235691" w:rsidP="0023569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syndrome de masse solide ou </w:t>
      </w:r>
      <w:r w:rsidR="000A24F3">
        <w:rPr>
          <w:bCs/>
          <w:color w:val="000000"/>
          <w:sz w:val="24"/>
        </w:rPr>
        <w:t>d’ombre acoustique pathologique.</w:t>
      </w:r>
    </w:p>
    <w:p w:rsidR="000A24F3" w:rsidRDefault="000A24F3" w:rsidP="0023569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235691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 bilatéraux fusiformes à centre graisseux et cortex hypoéchogène régulier, d'allure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F93EE9" w:rsidRDefault="000A24F3" w:rsidP="004A6C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235691">
        <w:rPr>
          <w:b/>
          <w:bCs/>
          <w:i/>
          <w:color w:val="000000"/>
          <w:sz w:val="24"/>
        </w:rPr>
        <w:t xml:space="preserve">retrouve </w:t>
      </w:r>
      <w:r w:rsidR="00F93EE9">
        <w:rPr>
          <w:b/>
          <w:bCs/>
          <w:i/>
          <w:color w:val="000000"/>
          <w:sz w:val="24"/>
        </w:rPr>
        <w:t xml:space="preserve">une ectasie galactophorique bilatérale, à contenu </w:t>
      </w:r>
      <w:r w:rsidR="004A6CAF">
        <w:rPr>
          <w:b/>
          <w:bCs/>
          <w:i/>
          <w:color w:val="000000"/>
          <w:sz w:val="24"/>
        </w:rPr>
        <w:t>échogène</w:t>
      </w:r>
      <w:r w:rsidR="00F93EE9">
        <w:rPr>
          <w:b/>
          <w:bCs/>
          <w:i/>
          <w:color w:val="000000"/>
          <w:sz w:val="24"/>
        </w:rPr>
        <w:t xml:space="preserve"> en rétro-aréolaire</w:t>
      </w:r>
      <w:r w:rsidR="004A6CAF">
        <w:rPr>
          <w:b/>
          <w:bCs/>
          <w:i/>
          <w:color w:val="000000"/>
          <w:sz w:val="24"/>
        </w:rPr>
        <w:t xml:space="preserve">, </w:t>
      </w:r>
      <w:r w:rsidR="00F93EE9">
        <w:rPr>
          <w:b/>
          <w:bCs/>
          <w:i/>
          <w:color w:val="000000"/>
          <w:sz w:val="24"/>
        </w:rPr>
        <w:t>et kystisée réalisant des formations nodulaires kystiques</w:t>
      </w:r>
      <w:r w:rsidR="001B4036">
        <w:rPr>
          <w:b/>
          <w:bCs/>
          <w:i/>
          <w:color w:val="000000"/>
          <w:sz w:val="24"/>
        </w:rPr>
        <w:t>,</w:t>
      </w:r>
      <w:r w:rsidR="00F93EE9">
        <w:rPr>
          <w:b/>
          <w:bCs/>
          <w:i/>
          <w:color w:val="000000"/>
          <w:sz w:val="24"/>
        </w:rPr>
        <w:t xml:space="preserve"> dont certaines sont remaniées notamment à gauche.</w:t>
      </w:r>
    </w:p>
    <w:p w:rsidR="000A24F3" w:rsidRDefault="000A24F3" w:rsidP="00F93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F93EE9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F93EE9">
        <w:rPr>
          <w:b/>
          <w:bCs/>
          <w:i/>
          <w:color w:val="000000"/>
          <w:sz w:val="24"/>
        </w:rPr>
        <w:t xml:space="preserve"> à gauche et BI-RADS 2 de l'ACR à droite</w:t>
      </w:r>
      <w:r>
        <w:rPr>
          <w:b/>
          <w:bCs/>
          <w:i/>
          <w:color w:val="000000"/>
          <w:sz w:val="24"/>
        </w:rPr>
        <w:t>.</w:t>
      </w:r>
    </w:p>
    <w:p w:rsidR="00F93EE9" w:rsidRDefault="00F93EE9" w:rsidP="00F93E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 contrôle échographique ainsi qu’une vérification cytologique à gauche est souhaitable.</w:t>
      </w:r>
    </w:p>
    <w:p w:rsidR="001B4036" w:rsidRPr="00EE4ACF" w:rsidRDefault="00BC18CE" w:rsidP="004A6CAF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67E" w:rsidRDefault="0082567E" w:rsidP="00FF41A6">
      <w:r>
        <w:separator/>
      </w:r>
    </w:p>
  </w:endnote>
  <w:endnote w:type="continuationSeparator" w:id="0">
    <w:p w:rsidR="0082567E" w:rsidRDefault="0082567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691" w:rsidRDefault="00235691" w:rsidP="00F515B5">
    <w:pPr>
      <w:jc w:val="center"/>
      <w:rPr>
        <w:rFonts w:eastAsia="Calibri"/>
        <w:i/>
        <w:iCs/>
        <w:sz w:val="18"/>
        <w:szCs w:val="18"/>
      </w:rPr>
    </w:pPr>
  </w:p>
  <w:p w:rsidR="00235691" w:rsidRDefault="00235691" w:rsidP="00F515B5">
    <w:pPr>
      <w:tabs>
        <w:tab w:val="center" w:pos="4536"/>
        <w:tab w:val="right" w:pos="9072"/>
      </w:tabs>
      <w:jc w:val="center"/>
    </w:pPr>
  </w:p>
  <w:p w:rsidR="00235691" w:rsidRPr="00F515B5" w:rsidRDefault="0023569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67E" w:rsidRDefault="0082567E" w:rsidP="00FF41A6">
      <w:r>
        <w:separator/>
      </w:r>
    </w:p>
  </w:footnote>
  <w:footnote w:type="continuationSeparator" w:id="0">
    <w:p w:rsidR="0082567E" w:rsidRDefault="0082567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5691" w:rsidRDefault="0023569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35691" w:rsidRPr="00426781" w:rsidRDefault="00235691" w:rsidP="00FF41A6">
    <w:pPr>
      <w:pStyle w:val="NoSpacing"/>
      <w:jc w:val="center"/>
      <w:rPr>
        <w:rFonts w:ascii="Tw Cen MT" w:hAnsi="Tw Cen MT"/>
      </w:rPr>
    </w:pPr>
  </w:p>
  <w:p w:rsidR="00235691" w:rsidRDefault="00235691" w:rsidP="00FF41A6">
    <w:pPr>
      <w:pStyle w:val="NoSpacing"/>
      <w:jc w:val="center"/>
      <w:rPr>
        <w:rFonts w:ascii="Tw Cen MT" w:hAnsi="Tw Cen MT"/>
      </w:rPr>
    </w:pPr>
  </w:p>
  <w:p w:rsidR="00235691" w:rsidRPr="00D104DB" w:rsidRDefault="00235691" w:rsidP="00FF41A6">
    <w:pPr>
      <w:pStyle w:val="NoSpacing"/>
      <w:jc w:val="center"/>
      <w:rPr>
        <w:sz w:val="16"/>
        <w:szCs w:val="16"/>
      </w:rPr>
    </w:pPr>
  </w:p>
  <w:p w:rsidR="00235691" w:rsidRDefault="00235691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72FF2"/>
    <w:rsid w:val="00094E5E"/>
    <w:rsid w:val="000A24F3"/>
    <w:rsid w:val="000A78EE"/>
    <w:rsid w:val="000B7A8F"/>
    <w:rsid w:val="00136EEF"/>
    <w:rsid w:val="001B4036"/>
    <w:rsid w:val="00235691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A6CAF"/>
    <w:rsid w:val="004E0DFB"/>
    <w:rsid w:val="004E1488"/>
    <w:rsid w:val="005018C7"/>
    <w:rsid w:val="005029FC"/>
    <w:rsid w:val="0052687A"/>
    <w:rsid w:val="0055089C"/>
    <w:rsid w:val="006925A3"/>
    <w:rsid w:val="006A5983"/>
    <w:rsid w:val="006E396B"/>
    <w:rsid w:val="007571A5"/>
    <w:rsid w:val="007D7138"/>
    <w:rsid w:val="007F2AFE"/>
    <w:rsid w:val="00803AEA"/>
    <w:rsid w:val="0082567E"/>
    <w:rsid w:val="008B1520"/>
    <w:rsid w:val="00915587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97F15"/>
    <w:rsid w:val="00BB7310"/>
    <w:rsid w:val="00BC18CE"/>
    <w:rsid w:val="00BD07DB"/>
    <w:rsid w:val="00BE1C55"/>
    <w:rsid w:val="00C7676D"/>
    <w:rsid w:val="00CD057F"/>
    <w:rsid w:val="00D159C3"/>
    <w:rsid w:val="00D74866"/>
    <w:rsid w:val="00DC7E65"/>
    <w:rsid w:val="00DE3E17"/>
    <w:rsid w:val="00E225A1"/>
    <w:rsid w:val="00E25639"/>
    <w:rsid w:val="00E31EF8"/>
    <w:rsid w:val="00EB2A23"/>
    <w:rsid w:val="00EE4ACF"/>
    <w:rsid w:val="00F45755"/>
    <w:rsid w:val="00F515B5"/>
    <w:rsid w:val="00F7627E"/>
    <w:rsid w:val="00F93EE9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A4A650-C0C3-4965-88DD-40C29B9F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A6C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6C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1737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2023-03-26T12:16:00Z</cp:lastPrinted>
  <dcterms:created xsi:type="dcterms:W3CDTF">2023-09-19T19:07:00Z</dcterms:created>
  <dcterms:modified xsi:type="dcterms:W3CDTF">2023-09-19T19:07:00Z</dcterms:modified>
</cp:coreProperties>
</file>