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FB1677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10 août 2023</w:t>
      </w:r>
    </w:p>
    <w:p w:rsidR="00CC5B4F" w:rsidRDefault="00CC5B4F">
      <w:pPr>
        <w:jc w:val="right"/>
        <w:rPr>
          <w:b/>
          <w:color w:val="000000"/>
          <w:sz w:val="24"/>
        </w:rPr>
      </w:pPr>
    </w:p>
    <w:p w:rsidR="00BC18CE" w:rsidRPr="00B3177F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B3177F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Default="004E66EB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pat-11 48 ANS </w:t>
      </w:r>
    </w:p>
    <w:p w:rsidR="00EB2A23" w:rsidRDefault="00FB1677" w:rsidP="00CC5B4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CC5B4F" w:rsidRDefault="00B00E2E" w:rsidP="00CC5B4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CC5B4F" w:rsidRPr="009F749B" w:rsidRDefault="00CC5B4F" w:rsidP="00CC5B4F">
      <w:pPr>
        <w:rPr>
          <w:bCs/>
          <w:color w:val="000000"/>
          <w:sz w:val="22"/>
          <w:szCs w:val="18"/>
        </w:rPr>
      </w:pPr>
    </w:p>
    <w:p w:rsidR="0096769E" w:rsidRPr="009F749B" w:rsidRDefault="0096769E" w:rsidP="00CC5B4F">
      <w:pPr>
        <w:rPr>
          <w:bCs/>
          <w:color w:val="000000"/>
          <w:sz w:val="22"/>
          <w:szCs w:val="22"/>
        </w:rPr>
      </w:pPr>
      <w:r w:rsidRPr="009F749B">
        <w:rPr>
          <w:rFonts w:ascii="Georgia" w:hAnsi="Georgia"/>
          <w:b/>
          <w:bCs/>
          <w:color w:val="000000"/>
          <w:sz w:val="22"/>
          <w:szCs w:val="18"/>
          <w:u w:val="single"/>
        </w:rPr>
        <w:t>INDICATION :</w:t>
      </w:r>
    </w:p>
    <w:p w:rsidR="00CC5B4F" w:rsidRPr="009F749B" w:rsidRDefault="00CC5B4F" w:rsidP="009A42FF">
      <w:pPr>
        <w:rPr>
          <w:rFonts w:ascii="Georgia" w:hAnsi="Georgia"/>
          <w:bCs/>
          <w:color w:val="000000"/>
          <w:sz w:val="22"/>
          <w:szCs w:val="18"/>
        </w:rPr>
      </w:pPr>
      <w:r w:rsidRPr="009F749B">
        <w:rPr>
          <w:rFonts w:ascii="Georgia" w:hAnsi="Georgia"/>
          <w:bCs/>
          <w:color w:val="000000"/>
          <w:sz w:val="22"/>
          <w:szCs w:val="18"/>
        </w:rPr>
        <w:t>Patiente qui nous a été adressé</w:t>
      </w:r>
      <w:r w:rsidR="003148DB">
        <w:rPr>
          <w:rFonts w:ascii="Georgia" w:hAnsi="Georgia"/>
          <w:bCs/>
          <w:color w:val="000000"/>
          <w:sz w:val="22"/>
          <w:szCs w:val="18"/>
        </w:rPr>
        <w:t>e</w:t>
      </w:r>
      <w:r w:rsidRPr="009F749B">
        <w:rPr>
          <w:rFonts w:ascii="Georgia" w:hAnsi="Georgia"/>
          <w:bCs/>
          <w:color w:val="000000"/>
          <w:sz w:val="22"/>
          <w:szCs w:val="18"/>
        </w:rPr>
        <w:t xml:space="preserve"> </w:t>
      </w:r>
      <w:r w:rsidR="009A42FF">
        <w:rPr>
          <w:rFonts w:ascii="Georgia" w:hAnsi="Georgia"/>
          <w:bCs/>
          <w:color w:val="000000"/>
          <w:sz w:val="22"/>
          <w:szCs w:val="18"/>
        </w:rPr>
        <w:t>dans le cadre d’</w:t>
      </w:r>
      <w:r w:rsidRPr="009F749B">
        <w:rPr>
          <w:rFonts w:ascii="Georgia" w:hAnsi="Georgia"/>
          <w:bCs/>
          <w:color w:val="000000"/>
          <w:sz w:val="22"/>
          <w:szCs w:val="18"/>
        </w:rPr>
        <w:t>un petit nodule mammaire droit.</w:t>
      </w:r>
    </w:p>
    <w:p w:rsidR="00CC5B4F" w:rsidRPr="009F749B" w:rsidRDefault="00CC5B4F" w:rsidP="00CC5B4F">
      <w:pPr>
        <w:rPr>
          <w:rFonts w:ascii="Georgia" w:hAnsi="Georgia"/>
          <w:bCs/>
          <w:color w:val="000000"/>
          <w:sz w:val="22"/>
          <w:szCs w:val="18"/>
        </w:rPr>
      </w:pPr>
    </w:p>
    <w:p w:rsidR="0096769E" w:rsidRPr="009F749B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9F749B"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Pr="009F749B" w:rsidRDefault="0096769E" w:rsidP="0096769E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  <w:r w:rsidRPr="009F749B"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  <w:t>Mammographie :</w:t>
      </w:r>
    </w:p>
    <w:p w:rsidR="0096769E" w:rsidRPr="00346D56" w:rsidRDefault="0096769E" w:rsidP="0096769E">
      <w:pPr>
        <w:rPr>
          <w:rFonts w:ascii="Georgia" w:hAnsi="Georgia"/>
          <w:b/>
          <w:bCs/>
          <w:i/>
          <w:color w:val="000000"/>
          <w:sz w:val="14"/>
          <w:szCs w:val="10"/>
          <w:u w:val="single"/>
        </w:rPr>
      </w:pPr>
    </w:p>
    <w:p w:rsidR="0096769E" w:rsidRDefault="0096769E" w:rsidP="00CC5B4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CC5B4F">
        <w:rPr>
          <w:rFonts w:ascii="Georgia" w:hAnsi="Georgia"/>
          <w:bCs/>
          <w:color w:val="000000"/>
          <w:sz w:val="24"/>
        </w:rPr>
        <w:t xml:space="preserve">denses hétérogènes, de </w:t>
      </w:r>
      <w:r>
        <w:rPr>
          <w:rFonts w:ascii="Georgia" w:hAnsi="Georgia"/>
          <w:bCs/>
          <w:color w:val="000000"/>
          <w:sz w:val="24"/>
        </w:rPr>
        <w:t xml:space="preserve">type </w:t>
      </w:r>
      <w:r w:rsidR="00CC5B4F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EF50F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de </w:t>
      </w:r>
      <w:r w:rsidR="00EF50FE">
        <w:rPr>
          <w:rFonts w:ascii="Georgia" w:hAnsi="Georgia"/>
          <w:bCs/>
          <w:color w:val="000000"/>
          <w:sz w:val="24"/>
        </w:rPr>
        <w:t>distorsion</w:t>
      </w:r>
      <w:r>
        <w:rPr>
          <w:rFonts w:ascii="Georgia" w:hAnsi="Georgia"/>
          <w:bCs/>
          <w:color w:val="000000"/>
          <w:sz w:val="24"/>
        </w:rPr>
        <w:t xml:space="preserve"> architecturale.</w:t>
      </w:r>
    </w:p>
    <w:p w:rsidR="005747EF" w:rsidRDefault="00CC5B4F" w:rsidP="00EF50F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</w:t>
      </w:r>
      <w:r w:rsidR="005747EF">
        <w:rPr>
          <w:rFonts w:ascii="Georgia" w:hAnsi="Georgia"/>
          <w:bCs/>
          <w:color w:val="000000"/>
          <w:sz w:val="24"/>
        </w:rPr>
        <w:t>e</w:t>
      </w:r>
      <w:r>
        <w:rPr>
          <w:rFonts w:ascii="Georgia" w:hAnsi="Georgia"/>
          <w:bCs/>
          <w:color w:val="000000"/>
          <w:sz w:val="24"/>
        </w:rPr>
        <w:t xml:space="preserve">lques </w:t>
      </w:r>
      <w:r w:rsidR="005747EF">
        <w:rPr>
          <w:rFonts w:ascii="Georgia" w:hAnsi="Georgia"/>
          <w:bCs/>
          <w:color w:val="000000"/>
          <w:sz w:val="24"/>
        </w:rPr>
        <w:t xml:space="preserve">macro-calcifications éparses </w:t>
      </w:r>
      <w:r w:rsidR="00EF50FE">
        <w:rPr>
          <w:rFonts w:ascii="Georgia" w:hAnsi="Georgia"/>
          <w:bCs/>
          <w:color w:val="000000"/>
          <w:sz w:val="24"/>
        </w:rPr>
        <w:t>sur le</w:t>
      </w:r>
      <w:r w:rsidR="005747EF">
        <w:rPr>
          <w:rFonts w:ascii="Georgia" w:hAnsi="Georgia"/>
          <w:bCs/>
          <w:color w:val="000000"/>
          <w:sz w:val="24"/>
        </w:rPr>
        <w:t xml:space="preserve"> sein droit, sans caractère péjoratif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B03A0" w:rsidRDefault="0096769E" w:rsidP="007B03A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7B03A0">
        <w:rPr>
          <w:rFonts w:ascii="Georgia" w:hAnsi="Georgia"/>
          <w:bCs/>
          <w:color w:val="000000"/>
          <w:sz w:val="24"/>
        </w:rPr>
        <w:t>insuffisamment dégagées</w:t>
      </w:r>
      <w:r w:rsidR="00CB7297"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Pr="00346D56" w:rsidRDefault="0096769E" w:rsidP="0096769E">
      <w:pPr>
        <w:rPr>
          <w:rFonts w:ascii="Georgia" w:hAnsi="Georgia"/>
          <w:bCs/>
          <w:color w:val="000000"/>
          <w:sz w:val="18"/>
          <w:szCs w:val="14"/>
        </w:rPr>
      </w:pPr>
    </w:p>
    <w:p w:rsidR="0096769E" w:rsidRDefault="00CB7297" w:rsidP="007B03A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</w:t>
      </w:r>
      <w:r w:rsidR="007B03A0">
        <w:rPr>
          <w:rFonts w:ascii="Georgia" w:hAnsi="Georgia"/>
          <w:bCs/>
          <w:color w:val="000000"/>
          <w:sz w:val="24"/>
        </w:rPr>
        <w:t xml:space="preserve">e la trame </w:t>
      </w:r>
      <w:r w:rsidR="0096769E">
        <w:rPr>
          <w:rFonts w:ascii="Georgia" w:hAnsi="Georgia"/>
          <w:bCs/>
          <w:color w:val="000000"/>
          <w:sz w:val="24"/>
        </w:rPr>
        <w:t>conjonctivo-glandulaire.</w:t>
      </w:r>
    </w:p>
    <w:p w:rsidR="00C410C0" w:rsidRDefault="007B03A0" w:rsidP="007B03A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Visualisation de quelques lésions micro-kystiques simples, au </w:t>
      </w:r>
      <w:r w:rsidR="00C410C0">
        <w:rPr>
          <w:rFonts w:ascii="Georgia" w:hAnsi="Georgia"/>
          <w:bCs/>
          <w:color w:val="000000"/>
          <w:sz w:val="24"/>
        </w:rPr>
        <w:t>contenu transonore et net renforcement postérieur, réparties comme suit :</w:t>
      </w:r>
    </w:p>
    <w:p w:rsidR="00C410C0" w:rsidRDefault="00CB7297" w:rsidP="009F749B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QSE gauche de </w:t>
      </w:r>
      <w:r w:rsidR="00C410C0">
        <w:rPr>
          <w:rFonts w:ascii="Georgia" w:hAnsi="Georgia"/>
          <w:bCs/>
          <w:color w:val="000000"/>
          <w:sz w:val="24"/>
        </w:rPr>
        <w:t>04,9x02 ,5 mm</w:t>
      </w:r>
      <w:r w:rsidR="00736032">
        <w:rPr>
          <w:rFonts w:ascii="Georgia" w:hAnsi="Georgia"/>
          <w:bCs/>
          <w:color w:val="000000"/>
          <w:sz w:val="24"/>
        </w:rPr>
        <w:t>.</w:t>
      </w:r>
    </w:p>
    <w:p w:rsidR="00C410C0" w:rsidRDefault="00736032" w:rsidP="009F749B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QIE droit de 04,5x02,1 mm.</w:t>
      </w:r>
    </w:p>
    <w:p w:rsidR="00736032" w:rsidRDefault="009F749B" w:rsidP="009F749B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QSE droit de 03,6x02, 1 mm.</w:t>
      </w:r>
    </w:p>
    <w:p w:rsidR="009F749B" w:rsidRDefault="009F749B" w:rsidP="00C410C0">
      <w:pPr>
        <w:ind w:left="720"/>
        <w:rPr>
          <w:rFonts w:ascii="Georgia" w:hAnsi="Georgia"/>
          <w:bCs/>
          <w:color w:val="000000"/>
          <w:sz w:val="24"/>
        </w:rPr>
      </w:pPr>
    </w:p>
    <w:p w:rsidR="00C410C0" w:rsidRDefault="009F749B" w:rsidP="007B03A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F749B" w:rsidRDefault="009F749B" w:rsidP="009F749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F749B" w:rsidRDefault="009F749B" w:rsidP="009F749B">
      <w:pPr>
        <w:ind w:left="720" w:right="-42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gauche</w:t>
      </w:r>
      <w:r w:rsidR="00DC2096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>, de morphologie conservée,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F749B" w:rsidRDefault="0096769E" w:rsidP="00B317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</w:t>
      </w:r>
      <w:r w:rsidR="00B3177F"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9F749B"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DC2096">
        <w:rPr>
          <w:rFonts w:ascii="Georgia" w:hAnsi="Georgia"/>
          <w:b/>
          <w:bCs/>
          <w:i/>
          <w:color w:val="000000"/>
          <w:sz w:val="24"/>
        </w:rPr>
        <w:t>en</w:t>
      </w:r>
      <w:r w:rsidR="009F749B">
        <w:rPr>
          <w:rFonts w:ascii="Georgia" w:hAnsi="Georgia"/>
          <w:b/>
          <w:bCs/>
          <w:i/>
          <w:color w:val="000000"/>
          <w:sz w:val="24"/>
        </w:rPr>
        <w:t xml:space="preserve"> faveur d’une mastopathie fibro-kystique simple bilatérale, faisant classer l’examen </w:t>
      </w:r>
      <w:r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 w:rsidR="009F749B">
        <w:rPr>
          <w:rFonts w:ascii="Georgia" w:hAnsi="Georgia"/>
          <w:b/>
          <w:bCs/>
          <w:i/>
          <w:color w:val="000000"/>
          <w:sz w:val="24"/>
        </w:rPr>
        <w:t>2 de l’ACR.</w:t>
      </w:r>
    </w:p>
    <w:p w:rsidR="009F749B" w:rsidRDefault="009F749B" w:rsidP="009F749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 contrôle échographique est souhaitable dans six mois.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BDE" w:rsidRDefault="005B7BDE" w:rsidP="00FF41A6">
      <w:r>
        <w:separator/>
      </w:r>
    </w:p>
  </w:endnote>
  <w:endnote w:type="continuationSeparator" w:id="0">
    <w:p w:rsidR="005B7BDE" w:rsidRDefault="005B7BD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49B" w:rsidRDefault="009F749B" w:rsidP="00F515B5">
    <w:pPr>
      <w:jc w:val="center"/>
      <w:rPr>
        <w:rFonts w:eastAsia="Calibri"/>
        <w:i/>
        <w:iCs/>
        <w:sz w:val="18"/>
        <w:szCs w:val="18"/>
      </w:rPr>
    </w:pPr>
  </w:p>
  <w:p w:rsidR="009F749B" w:rsidRDefault="009F749B" w:rsidP="00F515B5">
    <w:pPr>
      <w:tabs>
        <w:tab w:val="center" w:pos="4536"/>
        <w:tab w:val="right" w:pos="9072"/>
      </w:tabs>
      <w:jc w:val="center"/>
    </w:pPr>
  </w:p>
  <w:p w:rsidR="009F749B" w:rsidRPr="00F515B5" w:rsidRDefault="009F749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BDE" w:rsidRDefault="005B7BDE" w:rsidP="00FF41A6">
      <w:r>
        <w:separator/>
      </w:r>
    </w:p>
  </w:footnote>
  <w:footnote w:type="continuationSeparator" w:id="0">
    <w:p w:rsidR="005B7BDE" w:rsidRDefault="005B7BD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49B" w:rsidRDefault="009F749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F749B" w:rsidRPr="00426781" w:rsidRDefault="009F749B" w:rsidP="00FF41A6">
    <w:pPr>
      <w:pStyle w:val="NoSpacing"/>
      <w:jc w:val="center"/>
      <w:rPr>
        <w:rFonts w:ascii="Tw Cen MT" w:hAnsi="Tw Cen MT"/>
      </w:rPr>
    </w:pPr>
  </w:p>
  <w:p w:rsidR="009F749B" w:rsidRDefault="009F749B" w:rsidP="00FF41A6">
    <w:pPr>
      <w:pStyle w:val="NoSpacing"/>
      <w:jc w:val="center"/>
      <w:rPr>
        <w:rFonts w:ascii="Tw Cen MT" w:hAnsi="Tw Cen MT"/>
      </w:rPr>
    </w:pPr>
  </w:p>
  <w:p w:rsidR="009F749B" w:rsidRPr="00D104DB" w:rsidRDefault="009F749B" w:rsidP="00FF41A6">
    <w:pPr>
      <w:pStyle w:val="NoSpacing"/>
      <w:jc w:val="center"/>
      <w:rPr>
        <w:sz w:val="16"/>
        <w:szCs w:val="16"/>
      </w:rPr>
    </w:pPr>
  </w:p>
  <w:p w:rsidR="009F749B" w:rsidRDefault="009F749B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B12E0"/>
    <w:multiLevelType w:val="hybridMultilevel"/>
    <w:tmpl w:val="A7969C3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148DB"/>
    <w:rsid w:val="00320AF6"/>
    <w:rsid w:val="00346D56"/>
    <w:rsid w:val="00361C5B"/>
    <w:rsid w:val="00397A26"/>
    <w:rsid w:val="004038CE"/>
    <w:rsid w:val="00413297"/>
    <w:rsid w:val="00483B47"/>
    <w:rsid w:val="00487E9D"/>
    <w:rsid w:val="004E1488"/>
    <w:rsid w:val="004E66EB"/>
    <w:rsid w:val="005018C7"/>
    <w:rsid w:val="0055089C"/>
    <w:rsid w:val="005747EF"/>
    <w:rsid w:val="005B7BDE"/>
    <w:rsid w:val="00611215"/>
    <w:rsid w:val="00663920"/>
    <w:rsid w:val="006925A3"/>
    <w:rsid w:val="006A5983"/>
    <w:rsid w:val="006E396B"/>
    <w:rsid w:val="0070486C"/>
    <w:rsid w:val="00736032"/>
    <w:rsid w:val="007571A5"/>
    <w:rsid w:val="007B03A0"/>
    <w:rsid w:val="007F2AFE"/>
    <w:rsid w:val="008B1520"/>
    <w:rsid w:val="00915587"/>
    <w:rsid w:val="0096769E"/>
    <w:rsid w:val="00995E24"/>
    <w:rsid w:val="009A1354"/>
    <w:rsid w:val="009A42FF"/>
    <w:rsid w:val="009F749B"/>
    <w:rsid w:val="00A11F2B"/>
    <w:rsid w:val="00A627F7"/>
    <w:rsid w:val="00A76F00"/>
    <w:rsid w:val="00AA6791"/>
    <w:rsid w:val="00AB3DCA"/>
    <w:rsid w:val="00AF6EEF"/>
    <w:rsid w:val="00B00E2E"/>
    <w:rsid w:val="00B3177F"/>
    <w:rsid w:val="00B511D7"/>
    <w:rsid w:val="00B625CF"/>
    <w:rsid w:val="00B75A57"/>
    <w:rsid w:val="00BB7310"/>
    <w:rsid w:val="00BC18CE"/>
    <w:rsid w:val="00BE1C55"/>
    <w:rsid w:val="00C410C0"/>
    <w:rsid w:val="00C7676D"/>
    <w:rsid w:val="00CB7297"/>
    <w:rsid w:val="00CC5B4F"/>
    <w:rsid w:val="00CD057F"/>
    <w:rsid w:val="00D159C3"/>
    <w:rsid w:val="00DC2096"/>
    <w:rsid w:val="00DC7E65"/>
    <w:rsid w:val="00DE3E17"/>
    <w:rsid w:val="00E25639"/>
    <w:rsid w:val="00E31EF8"/>
    <w:rsid w:val="00EB2A23"/>
    <w:rsid w:val="00EE4ACF"/>
    <w:rsid w:val="00EF50FE"/>
    <w:rsid w:val="00F45755"/>
    <w:rsid w:val="00F515B5"/>
    <w:rsid w:val="00F7627E"/>
    <w:rsid w:val="00FB1677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4AB3D1-0A76-4E16-8F35-F732E209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1160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2023-09-18T22:00:00Z</dcterms:created>
  <dcterms:modified xsi:type="dcterms:W3CDTF">2023-09-18T22:00:00Z</dcterms:modified>
</cp:coreProperties>
</file>