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4938EE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15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CE78D2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pat-1102 38 ANS </w:t>
      </w:r>
    </w:p>
    <w:p w:rsidR="00EB2A23" w:rsidRDefault="004938E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E4ACF" w:rsidRDefault="00EB2A23" w:rsidP="00BF564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BF564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</w:t>
      </w:r>
      <w:r w:rsidR="00BF5648">
        <w:rPr>
          <w:bCs/>
          <w:color w:val="000000"/>
          <w:sz w:val="24"/>
        </w:rPr>
        <w:t>conjonctivo-glandulaire</w:t>
      </w:r>
      <w:r>
        <w:rPr>
          <w:bCs/>
          <w:color w:val="000000"/>
          <w:sz w:val="24"/>
        </w:rPr>
        <w:t xml:space="preserve"> hétérogène type </w:t>
      </w:r>
      <w:r w:rsidR="00BF5648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254D42" w:rsidRDefault="0087713D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de quelques formations kystiques, à paroi fine et régulière</w:t>
      </w:r>
      <w:r w:rsidR="00254D42">
        <w:rPr>
          <w:bCs/>
          <w:color w:val="000000"/>
          <w:sz w:val="24"/>
        </w:rPr>
        <w:t xml:space="preserve">, à contenu homogène, anéchogène, </w:t>
      </w:r>
      <w:r w:rsidR="00A46FE4">
        <w:rPr>
          <w:bCs/>
          <w:color w:val="000000"/>
          <w:sz w:val="24"/>
        </w:rPr>
        <w:t>siégeant</w:t>
      </w:r>
      <w:r w:rsidR="00254D42">
        <w:rPr>
          <w:bCs/>
          <w:color w:val="000000"/>
          <w:sz w:val="24"/>
        </w:rPr>
        <w:t xml:space="preserve"> et mesurant comme suit :</w:t>
      </w:r>
    </w:p>
    <w:p w:rsidR="00F61D65" w:rsidRDefault="00F61D65" w:rsidP="00A90B0A">
      <w:pPr>
        <w:rPr>
          <w:bCs/>
          <w:color w:val="000000"/>
          <w:sz w:val="24"/>
        </w:rPr>
      </w:pPr>
    </w:p>
    <w:p w:rsidR="00A90B0A" w:rsidRDefault="00F61D65" w:rsidP="00AE2062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droit de 2,5mm.</w:t>
      </w:r>
    </w:p>
    <w:p w:rsidR="00F61D65" w:rsidRDefault="00F61D65" w:rsidP="00AE2062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QII droit de 2,9mm, 2,3mm et 3,4mm.</w:t>
      </w:r>
    </w:p>
    <w:p w:rsidR="00F61D65" w:rsidRDefault="00F61D65" w:rsidP="00AE2062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gauche de 8,2mm.</w:t>
      </w:r>
    </w:p>
    <w:p w:rsidR="00F61D65" w:rsidRDefault="00F61D65" w:rsidP="00AE2062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QME gauche de 6,5mm.</w:t>
      </w:r>
    </w:p>
    <w:p w:rsidR="00F61D65" w:rsidRDefault="00F61D65" w:rsidP="00AE2062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Rétro-aréolaire gauche de 3,6mm.</w:t>
      </w:r>
    </w:p>
    <w:p w:rsidR="00F61D65" w:rsidRDefault="00F61D65" w:rsidP="00F61D65">
      <w:pPr>
        <w:rPr>
          <w:bCs/>
          <w:color w:val="000000"/>
          <w:sz w:val="24"/>
        </w:rPr>
      </w:pPr>
    </w:p>
    <w:p w:rsidR="00F61D65" w:rsidRDefault="00F61D65" w:rsidP="00F61D6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la présence d’une masse de forme ovalaire, aux contours réguliers, hypoéchogène, homogène du QSE droit mesurant 07mm.</w:t>
      </w:r>
    </w:p>
    <w:p w:rsidR="00F61D65" w:rsidRDefault="00F61D65" w:rsidP="00F61D65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254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254D42">
        <w:rPr>
          <w:b/>
          <w:bCs/>
          <w:i/>
          <w:color w:val="000000"/>
          <w:sz w:val="24"/>
        </w:rPr>
        <w:t xml:space="preserve">en faveur de kystes mammaires simples bilatéraux. </w:t>
      </w:r>
    </w:p>
    <w:p w:rsidR="00F61D65" w:rsidRDefault="00F61D65" w:rsidP="00254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Masse mammaire droite </w:t>
      </w:r>
      <w:r w:rsidR="004D7565">
        <w:rPr>
          <w:b/>
          <w:bCs/>
          <w:i/>
          <w:color w:val="000000"/>
          <w:sz w:val="24"/>
        </w:rPr>
        <w:t>de sémiologie bénigne.</w:t>
      </w:r>
    </w:p>
    <w:p w:rsidR="004D7565" w:rsidRDefault="00A90B0A" w:rsidP="004D75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4D7565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</w:t>
      </w:r>
      <w:r w:rsidR="004D7565">
        <w:rPr>
          <w:b/>
          <w:bCs/>
          <w:i/>
          <w:color w:val="000000"/>
          <w:sz w:val="24"/>
        </w:rPr>
        <w:t xml:space="preserve"> à droite et BI-RADS 2 de l'ACR à gauche.</w:t>
      </w:r>
    </w:p>
    <w:p w:rsidR="00EB2A23" w:rsidRPr="00397A26" w:rsidRDefault="008C1359" w:rsidP="00AE20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iCs/>
          <w:color w:val="000000"/>
          <w:sz w:val="24"/>
        </w:rPr>
      </w:pPr>
      <w:r>
        <w:rPr>
          <w:b/>
          <w:bCs/>
          <w:i/>
          <w:color w:val="000000"/>
          <w:sz w:val="24"/>
        </w:rPr>
        <w:t>A contrôler dans 04 mois à 06 mois.</w:t>
      </w:r>
      <w:r w:rsidR="00AE2062">
        <w:rPr>
          <w:sz w:val="24"/>
        </w:rPr>
        <w:t xml:space="preserve">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sectPr w:rsidR="00EB2A23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252" w:rsidRDefault="00103252" w:rsidP="00FF41A6">
      <w:r>
        <w:separator/>
      </w:r>
    </w:p>
  </w:endnote>
  <w:endnote w:type="continuationSeparator" w:id="0">
    <w:p w:rsidR="00103252" w:rsidRDefault="0010325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252" w:rsidRDefault="00103252" w:rsidP="00FF41A6">
      <w:r>
        <w:separator/>
      </w:r>
    </w:p>
  </w:footnote>
  <w:footnote w:type="continuationSeparator" w:id="0">
    <w:p w:rsidR="00103252" w:rsidRDefault="0010325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9778B"/>
    <w:multiLevelType w:val="hybridMultilevel"/>
    <w:tmpl w:val="C87CEA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45405"/>
    <w:rsid w:val="00094E5E"/>
    <w:rsid w:val="000A78EE"/>
    <w:rsid w:val="000B7A8F"/>
    <w:rsid w:val="00103252"/>
    <w:rsid w:val="00136EEF"/>
    <w:rsid w:val="00254D42"/>
    <w:rsid w:val="00266C96"/>
    <w:rsid w:val="00291FF6"/>
    <w:rsid w:val="002B58CC"/>
    <w:rsid w:val="00320AF6"/>
    <w:rsid w:val="0038353D"/>
    <w:rsid w:val="00397A26"/>
    <w:rsid w:val="004038CE"/>
    <w:rsid w:val="00413297"/>
    <w:rsid w:val="0041484F"/>
    <w:rsid w:val="00425DD9"/>
    <w:rsid w:val="00483B47"/>
    <w:rsid w:val="00487E9D"/>
    <w:rsid w:val="004938EE"/>
    <w:rsid w:val="004D7565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7713D"/>
    <w:rsid w:val="008B1520"/>
    <w:rsid w:val="008C1359"/>
    <w:rsid w:val="00915587"/>
    <w:rsid w:val="00977C49"/>
    <w:rsid w:val="00991837"/>
    <w:rsid w:val="00A11F2B"/>
    <w:rsid w:val="00A46FE4"/>
    <w:rsid w:val="00A76F00"/>
    <w:rsid w:val="00A90B0A"/>
    <w:rsid w:val="00AB3DCA"/>
    <w:rsid w:val="00AE2062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BF5648"/>
    <w:rsid w:val="00C67F53"/>
    <w:rsid w:val="00C7676D"/>
    <w:rsid w:val="00CD057F"/>
    <w:rsid w:val="00CE2491"/>
    <w:rsid w:val="00CE78D2"/>
    <w:rsid w:val="00D14F53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61D6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018F1C-D866-4859-8754-EE8E9FC7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1145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2023-09-19T19:07:00Z</dcterms:created>
  <dcterms:modified xsi:type="dcterms:W3CDTF">2023-09-19T19:07:00Z</dcterms:modified>
</cp:coreProperties>
</file>