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9364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16 mars 2023</w:t>
      </w:r>
    </w:p>
    <w:p w:rsidR="001A2570" w:rsidRDefault="001A2570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0427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pat-1107 52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1A257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9364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 UNILATERALE</w:t>
      </w:r>
      <w:r w:rsidR="001A2570">
        <w:rPr>
          <w:b/>
          <w:color w:val="000000"/>
          <w:sz w:val="24"/>
        </w:rPr>
        <w:t xml:space="preserve"> GAUCHE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A2570" w:rsidRDefault="001A2570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Sein de densité de type a de l’ACR.</w:t>
      </w:r>
    </w:p>
    <w:p w:rsidR="001A2570" w:rsidRDefault="001A2570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1A2570" w:rsidRDefault="001A2570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Absence de nodule mammaire.</w:t>
      </w:r>
    </w:p>
    <w:p w:rsidR="001A2570" w:rsidRDefault="001A2570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1A2570" w:rsidRDefault="001A2570" w:rsidP="001A25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Absence de micro-calcifications.</w:t>
      </w:r>
    </w:p>
    <w:p w:rsidR="001A2570" w:rsidRDefault="001A2570" w:rsidP="001A25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1A2570" w:rsidRDefault="001A2570" w:rsidP="001A25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 prolongement axillaire est libre.</w:t>
      </w:r>
    </w:p>
    <w:p w:rsidR="001A2570" w:rsidRDefault="001A2570" w:rsidP="001A25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1A2570" w:rsidRDefault="001A2570" w:rsidP="001A25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Le complément échographique</w:t>
      </w:r>
      <w:r>
        <w:rPr>
          <w:color w:val="000000"/>
          <w:sz w:val="24"/>
          <w:szCs w:val="24"/>
        </w:rPr>
        <w:t xml:space="preserve"> ne montre pas de nodule mammaire ou axillaire.</w:t>
      </w:r>
    </w:p>
    <w:p w:rsidR="001A2570" w:rsidRDefault="001A2570" w:rsidP="001A25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1A2570" w:rsidRDefault="001A2570" w:rsidP="001A25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Absence d’adénopathies.</w:t>
      </w:r>
    </w:p>
    <w:p w:rsidR="001A2570" w:rsidRDefault="001A2570" w:rsidP="001A25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1A2570" w:rsidRDefault="001A2570" w:rsidP="001A25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Absence d’anomalie des structures musculaires pectorales.</w:t>
      </w:r>
    </w:p>
    <w:p w:rsidR="001A2570" w:rsidRDefault="001A2570" w:rsidP="001A25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1A2570" w:rsidRDefault="001A2570" w:rsidP="001A25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Système canalaire non dilaté.</w:t>
      </w:r>
    </w:p>
    <w:p w:rsidR="001A2570" w:rsidRDefault="001A2570" w:rsidP="001A25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1A2570" w:rsidRDefault="001A2570" w:rsidP="001A25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Absence d’anomalie échographique de la cicatrice opératoire à droite.</w:t>
      </w:r>
    </w:p>
    <w:p w:rsidR="001A2570" w:rsidRDefault="001A2570" w:rsidP="001A25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1A2570" w:rsidRDefault="001A2570" w:rsidP="001A2570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Absence d’anomalie du creux axillaire droit.</w:t>
      </w:r>
    </w:p>
    <w:p w:rsidR="00DA02B6" w:rsidRDefault="00DA02B6" w:rsidP="00DA02B6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color w:val="000000"/>
          <w:sz w:val="24"/>
          <w:szCs w:val="24"/>
        </w:rPr>
      </w:pPr>
    </w:p>
    <w:p w:rsidR="00DA02B6" w:rsidRDefault="00DA02B6" w:rsidP="00DA0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b/>
          <w:i/>
          <w:color w:val="000000"/>
          <w:sz w:val="24"/>
          <w:szCs w:val="24"/>
          <w:u w:val="words"/>
        </w:rPr>
      </w:pPr>
      <w:r>
        <w:rPr>
          <w:b/>
          <w:i/>
          <w:color w:val="000000"/>
          <w:sz w:val="24"/>
          <w:szCs w:val="24"/>
          <w:u w:val="single"/>
        </w:rPr>
        <w:t xml:space="preserve">CONCLUSION </w:t>
      </w:r>
      <w:r>
        <w:rPr>
          <w:b/>
          <w:i/>
          <w:color w:val="000000"/>
          <w:sz w:val="24"/>
          <w:szCs w:val="24"/>
          <w:u w:val="words"/>
        </w:rPr>
        <w:t>:</w:t>
      </w:r>
    </w:p>
    <w:p w:rsidR="00DA02B6" w:rsidRDefault="001A2570" w:rsidP="001A2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Mammographie, </w:t>
      </w:r>
      <w:r w:rsidR="0072636A">
        <w:rPr>
          <w:b/>
          <w:i/>
          <w:color w:val="000000"/>
          <w:sz w:val="24"/>
          <w:szCs w:val="24"/>
        </w:rPr>
        <w:t>échographie mammaire</w:t>
      </w:r>
      <w:r>
        <w:rPr>
          <w:b/>
          <w:i/>
          <w:color w:val="000000"/>
          <w:sz w:val="24"/>
          <w:szCs w:val="24"/>
        </w:rPr>
        <w:t xml:space="preserve"> gauche</w:t>
      </w:r>
      <w:r w:rsidR="0072636A">
        <w:rPr>
          <w:b/>
          <w:i/>
          <w:color w:val="000000"/>
          <w:sz w:val="24"/>
          <w:szCs w:val="24"/>
        </w:rPr>
        <w:t xml:space="preserve"> </w:t>
      </w:r>
      <w:r>
        <w:rPr>
          <w:b/>
          <w:i/>
          <w:color w:val="000000"/>
          <w:sz w:val="24"/>
          <w:szCs w:val="24"/>
        </w:rPr>
        <w:t>et de la cicatrice opératoire sans anomalie.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397A26" w:rsidRDefault="00BC18CE" w:rsidP="001A2570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CAB" w:rsidRDefault="00DB3CAB" w:rsidP="00FF41A6">
      <w:r>
        <w:separator/>
      </w:r>
    </w:p>
  </w:endnote>
  <w:endnote w:type="continuationSeparator" w:id="0">
    <w:p w:rsidR="00DB3CAB" w:rsidRDefault="00DB3CA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CAB" w:rsidRDefault="00DB3CAB" w:rsidP="00FF41A6">
      <w:r>
        <w:separator/>
      </w:r>
    </w:p>
  </w:footnote>
  <w:footnote w:type="continuationSeparator" w:id="0">
    <w:p w:rsidR="00DB3CAB" w:rsidRDefault="00DB3CA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02B6"/>
    <w:rsid w:val="00013B16"/>
    <w:rsid w:val="00094E5E"/>
    <w:rsid w:val="000A78EE"/>
    <w:rsid w:val="000B7A8F"/>
    <w:rsid w:val="00116119"/>
    <w:rsid w:val="00136EEF"/>
    <w:rsid w:val="001A2570"/>
    <w:rsid w:val="00204279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2636A"/>
    <w:rsid w:val="007571A5"/>
    <w:rsid w:val="007F2AFE"/>
    <w:rsid w:val="00861AF5"/>
    <w:rsid w:val="008B1520"/>
    <w:rsid w:val="00915587"/>
    <w:rsid w:val="00936E53"/>
    <w:rsid w:val="00991837"/>
    <w:rsid w:val="009E064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9364E"/>
    <w:rsid w:val="00DA02B6"/>
    <w:rsid w:val="00DB3CAB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08667F5-785A-442E-8F36-CCA98BD8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61A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1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723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</dc:creator>
  <cp:keywords/>
  <dc:description/>
  <cp:lastModifiedBy>PC-RAYANE</cp:lastModifiedBy>
  <cp:revision>2</cp:revision>
  <cp:lastPrinted>2023-03-16T14:45:00Z</cp:lastPrinted>
  <dcterms:created xsi:type="dcterms:W3CDTF">2023-09-19T19:08:00Z</dcterms:created>
  <dcterms:modified xsi:type="dcterms:W3CDTF">2023-09-19T19:08:00Z</dcterms:modified>
</cp:coreProperties>
</file>