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94A2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18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C4447E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 52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74E84" w:rsidRDefault="00C94A28" w:rsidP="00F74E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74E84">
        <w:rPr>
          <w:b/>
          <w:i/>
          <w:iCs/>
          <w:color w:val="000000"/>
          <w:sz w:val="24"/>
        </w:rPr>
        <w:t>MAMMOGRAPHIE</w:t>
      </w:r>
      <w:r w:rsidR="00F74E84" w:rsidRPr="00F74E8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F74E84" w:rsidRDefault="00CB23CE" w:rsidP="00CB23CE">
      <w:pPr>
        <w:rPr>
          <w:b/>
          <w:color w:val="000000"/>
          <w:sz w:val="24"/>
          <w:szCs w:val="24"/>
        </w:rPr>
      </w:pPr>
      <w:r w:rsidRPr="00F74E84">
        <w:rPr>
          <w:b/>
          <w:iCs/>
          <w:color w:val="000000"/>
          <w:sz w:val="24"/>
          <w:szCs w:val="24"/>
          <w:u w:val="single"/>
        </w:rPr>
        <w:t>RESULTATS</w:t>
      </w:r>
      <w:r w:rsidRPr="00F74E84">
        <w:rPr>
          <w:b/>
          <w:i/>
          <w:color w:val="000000"/>
          <w:sz w:val="24"/>
          <w:szCs w:val="24"/>
        </w:rPr>
        <w:t>:</w:t>
      </w:r>
      <w:r w:rsidRPr="00F74E84">
        <w:rPr>
          <w:b/>
          <w:color w:val="000000"/>
          <w:sz w:val="24"/>
          <w:szCs w:val="24"/>
        </w:rPr>
        <w:t xml:space="preserve"> </w:t>
      </w:r>
    </w:p>
    <w:p w:rsidR="00CB23CE" w:rsidRPr="00F74E84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726503">
      <w:pPr>
        <w:rPr>
          <w:sz w:val="24"/>
          <w:szCs w:val="24"/>
        </w:rPr>
      </w:pPr>
      <w:r w:rsidRPr="00F74E84">
        <w:rPr>
          <w:sz w:val="24"/>
          <w:szCs w:val="24"/>
        </w:rPr>
        <w:t xml:space="preserve">Seins </w:t>
      </w:r>
      <w:r w:rsidR="00726503">
        <w:rPr>
          <w:sz w:val="24"/>
          <w:szCs w:val="24"/>
        </w:rPr>
        <w:t>denses hétérogènes</w:t>
      </w:r>
      <w:r w:rsidRPr="00F74E84">
        <w:rPr>
          <w:sz w:val="24"/>
          <w:szCs w:val="24"/>
        </w:rPr>
        <w:t xml:space="preserve"> type </w:t>
      </w:r>
      <w:r w:rsidR="00726503">
        <w:rPr>
          <w:sz w:val="24"/>
          <w:szCs w:val="24"/>
        </w:rPr>
        <w:t>c</w:t>
      </w:r>
      <w:r w:rsidRPr="00F74E84">
        <w:rPr>
          <w:sz w:val="24"/>
          <w:szCs w:val="24"/>
        </w:rPr>
        <w:t xml:space="preserve"> de l’ACR.</w:t>
      </w:r>
    </w:p>
    <w:p w:rsidR="000708B6" w:rsidRDefault="000708B6" w:rsidP="000708B6">
      <w:pPr>
        <w:rPr>
          <w:sz w:val="24"/>
          <w:szCs w:val="24"/>
        </w:rPr>
      </w:pPr>
      <w:r>
        <w:rPr>
          <w:sz w:val="24"/>
          <w:szCs w:val="24"/>
        </w:rPr>
        <w:t xml:space="preserve">Multiples opacités arrondies, ovalaires, éparses bilatérales, de densité moyenne liquidienne homogène, </w:t>
      </w:r>
      <w:r w:rsidR="00CF7750">
        <w:rPr>
          <w:sz w:val="24"/>
          <w:szCs w:val="24"/>
        </w:rPr>
        <w:t xml:space="preserve">dont une </w:t>
      </w:r>
      <w:r>
        <w:rPr>
          <w:sz w:val="24"/>
          <w:szCs w:val="24"/>
        </w:rPr>
        <w:t>présentant des calcifications pariétales en médio-externe gauche de 14 mm</w:t>
      </w:r>
      <w:r w:rsidR="007A3BC2">
        <w:rPr>
          <w:sz w:val="24"/>
          <w:szCs w:val="24"/>
        </w:rPr>
        <w:t>.</w:t>
      </w:r>
    </w:p>
    <w:p w:rsidR="00CB23CE" w:rsidRPr="00F74E84" w:rsidRDefault="007A3BC2" w:rsidP="007A3BC2">
      <w:pPr>
        <w:rPr>
          <w:sz w:val="24"/>
          <w:szCs w:val="24"/>
        </w:rPr>
      </w:pPr>
      <w:r>
        <w:rPr>
          <w:sz w:val="24"/>
          <w:szCs w:val="24"/>
        </w:rPr>
        <w:t>Calcification dystrophique du sein gauche.</w:t>
      </w:r>
    </w:p>
    <w:p w:rsidR="00CB23CE" w:rsidRPr="00F74E84" w:rsidRDefault="00CB23CE" w:rsidP="00CB23CE">
      <w:pPr>
        <w:rPr>
          <w:sz w:val="24"/>
          <w:szCs w:val="24"/>
        </w:rPr>
      </w:pPr>
      <w:r w:rsidRPr="00F74E84">
        <w:rPr>
          <w:sz w:val="24"/>
          <w:szCs w:val="24"/>
        </w:rPr>
        <w:t>Absence de micro-calcifications groupées en amas ni de désorganisation architecturale.</w:t>
      </w:r>
    </w:p>
    <w:p w:rsidR="00CB23CE" w:rsidRPr="00F74E84" w:rsidRDefault="00CB23CE" w:rsidP="00CB23CE">
      <w:pPr>
        <w:rPr>
          <w:sz w:val="24"/>
          <w:szCs w:val="24"/>
        </w:rPr>
      </w:pPr>
    </w:p>
    <w:p w:rsidR="007A3BC2" w:rsidRDefault="00CB23CE" w:rsidP="00CF7750">
      <w:pPr>
        <w:rPr>
          <w:sz w:val="24"/>
          <w:szCs w:val="24"/>
        </w:rPr>
      </w:pPr>
      <w:r w:rsidRPr="00F74E84">
        <w:rPr>
          <w:b/>
          <w:i/>
          <w:sz w:val="24"/>
          <w:szCs w:val="24"/>
          <w:u w:val="single"/>
        </w:rPr>
        <w:t>Le complément échographique,</w:t>
      </w:r>
      <w:r w:rsidRPr="00F74E84">
        <w:rPr>
          <w:sz w:val="24"/>
          <w:szCs w:val="24"/>
        </w:rPr>
        <w:t xml:space="preserve"> </w:t>
      </w:r>
      <w:r w:rsidR="007A3BC2">
        <w:rPr>
          <w:sz w:val="24"/>
          <w:szCs w:val="24"/>
        </w:rPr>
        <w:t xml:space="preserve">objective la présence de multiples formations kystiques simples à paroi fine et à contenu transonore, éparses bilatérales, de taille variable allant de </w:t>
      </w:r>
      <w:r w:rsidR="007E28A7">
        <w:rPr>
          <w:sz w:val="24"/>
          <w:szCs w:val="24"/>
        </w:rPr>
        <w:t xml:space="preserve">4 </w:t>
      </w:r>
      <w:r w:rsidR="007A3BC2">
        <w:rPr>
          <w:sz w:val="24"/>
          <w:szCs w:val="24"/>
        </w:rPr>
        <w:t>à</w:t>
      </w:r>
      <w:r w:rsidR="007E28A7">
        <w:rPr>
          <w:sz w:val="24"/>
          <w:szCs w:val="24"/>
        </w:rPr>
        <w:t xml:space="preserve"> 14 mm</w:t>
      </w:r>
      <w:r w:rsidR="00CF7750">
        <w:rPr>
          <w:sz w:val="24"/>
          <w:szCs w:val="24"/>
        </w:rPr>
        <w:t xml:space="preserve">, dont une </w:t>
      </w:r>
      <w:r w:rsidR="00CF7750" w:rsidRPr="00CF7750">
        <w:rPr>
          <w:sz w:val="24"/>
          <w:szCs w:val="24"/>
        </w:rPr>
        <w:t>siège de calcifications pariétales (probable kyste huileux calcifié de13 mm).</w:t>
      </w:r>
    </w:p>
    <w:p w:rsidR="00CB23CE" w:rsidRDefault="007A3BC2" w:rsidP="00CF775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CF7750">
        <w:rPr>
          <w:sz w:val="24"/>
          <w:szCs w:val="24"/>
        </w:rPr>
        <w:t>retrouve par ailleurs deux</w:t>
      </w:r>
      <w:r>
        <w:rPr>
          <w:sz w:val="24"/>
          <w:szCs w:val="24"/>
        </w:rPr>
        <w:t xml:space="preserve"> formations nodulaires hypoéchogènes d’allure solide, ovalaires, bien limitées, régulières, d’échostructure </w:t>
      </w:r>
      <w:r w:rsidR="0050590B">
        <w:rPr>
          <w:sz w:val="24"/>
          <w:szCs w:val="24"/>
        </w:rPr>
        <w:t xml:space="preserve">hypoéchogène </w:t>
      </w:r>
      <w:r w:rsidR="00CF7750">
        <w:rPr>
          <w:sz w:val="24"/>
          <w:szCs w:val="24"/>
        </w:rPr>
        <w:t>homogène</w:t>
      </w:r>
      <w:r w:rsidR="0050590B">
        <w:rPr>
          <w:sz w:val="24"/>
          <w:szCs w:val="24"/>
        </w:rPr>
        <w:t>, réparties et mesurant comme suit :</w:t>
      </w:r>
    </w:p>
    <w:p w:rsidR="0050590B" w:rsidRPr="007E28A7" w:rsidRDefault="0050590B" w:rsidP="007E28A7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7E28A7">
        <w:rPr>
          <w:i/>
          <w:iCs/>
          <w:sz w:val="24"/>
          <w:szCs w:val="24"/>
        </w:rPr>
        <w:t>QII gauche de</w:t>
      </w:r>
      <w:r w:rsidR="00B325F0" w:rsidRPr="007E28A7">
        <w:rPr>
          <w:i/>
          <w:iCs/>
          <w:sz w:val="24"/>
          <w:szCs w:val="24"/>
        </w:rPr>
        <w:t xml:space="preserve"> 19x7 mm.</w:t>
      </w:r>
    </w:p>
    <w:p w:rsidR="0050590B" w:rsidRPr="007E28A7" w:rsidRDefault="0050590B" w:rsidP="00CF7750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7E28A7">
        <w:rPr>
          <w:i/>
          <w:iCs/>
          <w:sz w:val="24"/>
          <w:szCs w:val="24"/>
        </w:rPr>
        <w:t xml:space="preserve">UQE gauche de </w:t>
      </w:r>
      <w:r w:rsidR="00415A63" w:rsidRPr="007E28A7">
        <w:rPr>
          <w:i/>
          <w:iCs/>
          <w:sz w:val="24"/>
          <w:szCs w:val="24"/>
        </w:rPr>
        <w:t>11</w:t>
      </w:r>
      <w:r w:rsidR="00CF7750">
        <w:rPr>
          <w:i/>
          <w:iCs/>
          <w:sz w:val="24"/>
          <w:szCs w:val="24"/>
        </w:rPr>
        <w:t xml:space="preserve"> mm.</w:t>
      </w:r>
    </w:p>
    <w:p w:rsidR="00CB23CE" w:rsidRPr="00F74E84" w:rsidRDefault="00CB23CE" w:rsidP="0020794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74E84">
        <w:rPr>
          <w:sz w:val="24"/>
          <w:szCs w:val="24"/>
        </w:rPr>
        <w:t>Absence d’ectasie canalaire.</w:t>
      </w:r>
    </w:p>
    <w:p w:rsidR="0020794C" w:rsidRDefault="00CB23CE" w:rsidP="0020794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74E84">
        <w:rPr>
          <w:sz w:val="24"/>
          <w:szCs w:val="24"/>
        </w:rPr>
        <w:t>Absence d’ombre acoustique pathologique.</w:t>
      </w:r>
    </w:p>
    <w:p w:rsidR="00CB23CE" w:rsidRPr="00F74E84" w:rsidRDefault="00CB23CE" w:rsidP="0020794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74E84">
        <w:rPr>
          <w:sz w:val="24"/>
          <w:szCs w:val="24"/>
        </w:rPr>
        <w:t>Revêtement cutané fin et régulier.</w:t>
      </w:r>
    </w:p>
    <w:p w:rsidR="00CB23CE" w:rsidRPr="00F74E84" w:rsidRDefault="00CB23CE" w:rsidP="00CB23CE">
      <w:pPr>
        <w:rPr>
          <w:sz w:val="24"/>
          <w:szCs w:val="24"/>
        </w:rPr>
      </w:pPr>
      <w:r w:rsidRPr="00F74E84">
        <w:rPr>
          <w:sz w:val="24"/>
          <w:szCs w:val="24"/>
        </w:rPr>
        <w:t>Ganglions axillaires bilatéraux</w:t>
      </w:r>
      <w:r w:rsidR="0020794C">
        <w:rPr>
          <w:sz w:val="24"/>
          <w:szCs w:val="24"/>
        </w:rPr>
        <w:t xml:space="preserve"> à centre graisseux</w:t>
      </w:r>
      <w:r w:rsidRPr="00F74E84">
        <w:rPr>
          <w:sz w:val="24"/>
          <w:szCs w:val="24"/>
        </w:rPr>
        <w:t>.</w:t>
      </w:r>
    </w:p>
    <w:p w:rsidR="00CB23CE" w:rsidRPr="00F74E84" w:rsidRDefault="00CB23CE" w:rsidP="00CB23CE">
      <w:pPr>
        <w:rPr>
          <w:sz w:val="24"/>
          <w:szCs w:val="24"/>
        </w:rPr>
      </w:pPr>
    </w:p>
    <w:p w:rsidR="00CB23CE" w:rsidRPr="00F74E84" w:rsidRDefault="00F74E8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F74E84">
        <w:rPr>
          <w:b/>
          <w:iCs/>
          <w:sz w:val="24"/>
          <w:szCs w:val="24"/>
          <w:u w:val="single"/>
        </w:rPr>
        <w:t>CONCLUSION :</w:t>
      </w:r>
    </w:p>
    <w:p w:rsidR="00CB23CE" w:rsidRDefault="00C65148" w:rsidP="00F842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F74E84">
        <w:rPr>
          <w:b/>
          <w:i/>
          <w:sz w:val="24"/>
          <w:szCs w:val="24"/>
        </w:rPr>
        <w:t xml:space="preserve">Mammographie bilatérale et échographie mammaire </w:t>
      </w:r>
      <w:r w:rsidR="00F84212">
        <w:rPr>
          <w:b/>
          <w:i/>
          <w:sz w:val="24"/>
          <w:szCs w:val="24"/>
        </w:rPr>
        <w:t>en rapport avec une dystrophie fibro-kystique mammaire bilatérale, avec deux nodules solides du sein gauches sans caractère péjoratif.</w:t>
      </w:r>
    </w:p>
    <w:p w:rsidR="00F84212" w:rsidRDefault="00C65148" w:rsidP="00F842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F74E84">
        <w:rPr>
          <w:b/>
          <w:i/>
          <w:sz w:val="24"/>
          <w:szCs w:val="24"/>
        </w:rPr>
        <w:t>Examen classé BI-RADS</w:t>
      </w:r>
      <w:r w:rsidR="00F84212">
        <w:rPr>
          <w:b/>
          <w:i/>
          <w:sz w:val="24"/>
          <w:szCs w:val="24"/>
        </w:rPr>
        <w:t xml:space="preserve"> 3</w:t>
      </w:r>
      <w:r w:rsidR="00CB23CE" w:rsidRPr="00F74E84">
        <w:rPr>
          <w:b/>
          <w:i/>
          <w:sz w:val="24"/>
          <w:szCs w:val="24"/>
        </w:rPr>
        <w:t xml:space="preserve"> de l'ACR </w:t>
      </w:r>
      <w:r w:rsidR="00F84212">
        <w:rPr>
          <w:b/>
          <w:i/>
          <w:sz w:val="24"/>
          <w:szCs w:val="24"/>
        </w:rPr>
        <w:t>à gauche et BI-RADS 2 de l'ACR à droite.</w:t>
      </w:r>
    </w:p>
    <w:p w:rsidR="00F84212" w:rsidRDefault="00C65148" w:rsidP="00F842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F84212">
        <w:rPr>
          <w:b/>
          <w:i/>
          <w:sz w:val="24"/>
          <w:szCs w:val="24"/>
        </w:rPr>
        <w:t>Un contrôle échographique est souhaitable dans un délai de 06 mois.</w:t>
      </w:r>
    </w:p>
    <w:p w:rsidR="00EB2A23" w:rsidRPr="00F74E8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74E84" w:rsidRPr="00F74E84" w:rsidRDefault="00F74E8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74E84" w:rsidRDefault="00EB2A23">
      <w:pPr>
        <w:rPr>
          <w:b/>
          <w:color w:val="000000"/>
          <w:sz w:val="24"/>
          <w:szCs w:val="24"/>
        </w:rPr>
      </w:pPr>
    </w:p>
    <w:p w:rsidR="00EB2A23" w:rsidRPr="00F74E84" w:rsidRDefault="00EB2A23">
      <w:pPr>
        <w:rPr>
          <w:sz w:val="24"/>
          <w:szCs w:val="24"/>
        </w:rPr>
      </w:pPr>
    </w:p>
    <w:p w:rsidR="00EB2A23" w:rsidRPr="00F74E84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C80" w:rsidRDefault="00041C80" w:rsidP="00FF41A6">
      <w:r>
        <w:separator/>
      </w:r>
    </w:p>
  </w:endnote>
  <w:endnote w:type="continuationSeparator" w:id="0">
    <w:p w:rsidR="00041C80" w:rsidRDefault="00041C8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4D9" w:rsidRDefault="007674D9" w:rsidP="00F515B5">
    <w:pPr>
      <w:jc w:val="center"/>
      <w:rPr>
        <w:rFonts w:eastAsia="Calibri"/>
        <w:i/>
        <w:iCs/>
        <w:sz w:val="18"/>
        <w:szCs w:val="18"/>
      </w:rPr>
    </w:pPr>
  </w:p>
  <w:p w:rsidR="007674D9" w:rsidRDefault="007674D9" w:rsidP="00F515B5">
    <w:pPr>
      <w:tabs>
        <w:tab w:val="center" w:pos="4536"/>
        <w:tab w:val="right" w:pos="9072"/>
      </w:tabs>
      <w:jc w:val="center"/>
    </w:pPr>
  </w:p>
  <w:p w:rsidR="007674D9" w:rsidRPr="00F515B5" w:rsidRDefault="007674D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C80" w:rsidRDefault="00041C80" w:rsidP="00FF41A6">
      <w:r>
        <w:separator/>
      </w:r>
    </w:p>
  </w:footnote>
  <w:footnote w:type="continuationSeparator" w:id="0">
    <w:p w:rsidR="00041C80" w:rsidRDefault="00041C8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4D9" w:rsidRDefault="007674D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674D9" w:rsidRPr="00426781" w:rsidRDefault="007674D9" w:rsidP="00FF41A6">
    <w:pPr>
      <w:pStyle w:val="NoSpacing"/>
      <w:jc w:val="center"/>
      <w:rPr>
        <w:rFonts w:ascii="Tw Cen MT" w:hAnsi="Tw Cen MT"/>
      </w:rPr>
    </w:pPr>
  </w:p>
  <w:p w:rsidR="007674D9" w:rsidRDefault="007674D9" w:rsidP="00FF41A6">
    <w:pPr>
      <w:pStyle w:val="NoSpacing"/>
      <w:jc w:val="center"/>
      <w:rPr>
        <w:rFonts w:ascii="Tw Cen MT" w:hAnsi="Tw Cen MT"/>
      </w:rPr>
    </w:pPr>
  </w:p>
  <w:p w:rsidR="007674D9" w:rsidRPr="00D104DB" w:rsidRDefault="007674D9" w:rsidP="00FF41A6">
    <w:pPr>
      <w:pStyle w:val="NoSpacing"/>
      <w:jc w:val="center"/>
      <w:rPr>
        <w:sz w:val="16"/>
        <w:szCs w:val="16"/>
      </w:rPr>
    </w:pPr>
  </w:p>
  <w:p w:rsidR="007674D9" w:rsidRDefault="007674D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459E3"/>
    <w:multiLevelType w:val="hybridMultilevel"/>
    <w:tmpl w:val="585E8E2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15FBB"/>
    <w:rsid w:val="00041C80"/>
    <w:rsid w:val="000708B6"/>
    <w:rsid w:val="00094E5E"/>
    <w:rsid w:val="000A78EE"/>
    <w:rsid w:val="000B7A8F"/>
    <w:rsid w:val="00136EEF"/>
    <w:rsid w:val="001C0B8B"/>
    <w:rsid w:val="0020794C"/>
    <w:rsid w:val="00266C96"/>
    <w:rsid w:val="00291FF6"/>
    <w:rsid w:val="002B58CC"/>
    <w:rsid w:val="00320AF6"/>
    <w:rsid w:val="0038353D"/>
    <w:rsid w:val="00397A26"/>
    <w:rsid w:val="004038CE"/>
    <w:rsid w:val="00413297"/>
    <w:rsid w:val="00415A63"/>
    <w:rsid w:val="00425DD9"/>
    <w:rsid w:val="00483B47"/>
    <w:rsid w:val="00487E9D"/>
    <w:rsid w:val="004E0DFB"/>
    <w:rsid w:val="004E1488"/>
    <w:rsid w:val="005018C7"/>
    <w:rsid w:val="0050590B"/>
    <w:rsid w:val="0055089C"/>
    <w:rsid w:val="006925A3"/>
    <w:rsid w:val="006A5983"/>
    <w:rsid w:val="006E396B"/>
    <w:rsid w:val="00726503"/>
    <w:rsid w:val="007571A5"/>
    <w:rsid w:val="007674D9"/>
    <w:rsid w:val="007A3BC2"/>
    <w:rsid w:val="007E28A7"/>
    <w:rsid w:val="007F2AFE"/>
    <w:rsid w:val="008B1520"/>
    <w:rsid w:val="00915587"/>
    <w:rsid w:val="00991837"/>
    <w:rsid w:val="00A11F2B"/>
    <w:rsid w:val="00A76F00"/>
    <w:rsid w:val="00AB3DCA"/>
    <w:rsid w:val="00AC2F89"/>
    <w:rsid w:val="00AF6EEF"/>
    <w:rsid w:val="00B00E2E"/>
    <w:rsid w:val="00B325F0"/>
    <w:rsid w:val="00B511D7"/>
    <w:rsid w:val="00B625CF"/>
    <w:rsid w:val="00B75A57"/>
    <w:rsid w:val="00B90949"/>
    <w:rsid w:val="00BB7310"/>
    <w:rsid w:val="00BC18CE"/>
    <w:rsid w:val="00BE1C55"/>
    <w:rsid w:val="00C4447E"/>
    <w:rsid w:val="00C65148"/>
    <w:rsid w:val="00C7676D"/>
    <w:rsid w:val="00C94A28"/>
    <w:rsid w:val="00CB23CE"/>
    <w:rsid w:val="00CC4BEE"/>
    <w:rsid w:val="00CD057F"/>
    <w:rsid w:val="00CF7750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4E84"/>
    <w:rsid w:val="00F7627E"/>
    <w:rsid w:val="00F84212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A8F0BA-5117-427E-9529-C0478FDD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