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01C6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1021A6" w:rsidRDefault="001021A6">
      <w:pPr>
        <w:jc w:val="right"/>
        <w:rPr>
          <w:b/>
          <w:color w:val="000000"/>
          <w:sz w:val="24"/>
        </w:rPr>
      </w:pPr>
    </w:p>
    <w:p w:rsidR="00BC18CE" w:rsidRPr="001021A6" w:rsidRDefault="00EB2A23" w:rsidP="001021A6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021A6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021A6" w:rsidRDefault="009056E6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pat-1121 46 ANS </w:t>
      </w:r>
    </w:p>
    <w:p w:rsidR="001021A6" w:rsidRPr="001021A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021A6">
        <w:rPr>
          <w:b/>
          <w:i/>
          <w:iCs/>
          <w:color w:val="000000"/>
          <w:sz w:val="24"/>
        </w:rPr>
        <w:t>COMPTE-RENDU D</w:t>
      </w:r>
      <w:r w:rsidR="00BC18CE" w:rsidRPr="001021A6">
        <w:rPr>
          <w:b/>
          <w:i/>
          <w:iCs/>
          <w:color w:val="000000"/>
          <w:sz w:val="24"/>
        </w:rPr>
        <w:t xml:space="preserve">'EXAMEN </w:t>
      </w:r>
      <w:r w:rsidR="00BE1C55" w:rsidRPr="001021A6">
        <w:rPr>
          <w:b/>
          <w:i/>
          <w:iCs/>
          <w:color w:val="000000"/>
          <w:sz w:val="24"/>
        </w:rPr>
        <w:t>RADIOLOGIQUE :</w:t>
      </w:r>
      <w:r w:rsidR="00BC18CE" w:rsidRPr="001021A6">
        <w:rPr>
          <w:b/>
          <w:i/>
          <w:iCs/>
          <w:color w:val="000000"/>
          <w:sz w:val="24"/>
        </w:rPr>
        <w:t xml:space="preserve"> </w:t>
      </w:r>
    </w:p>
    <w:p w:rsidR="00EB2A23" w:rsidRPr="001021A6" w:rsidRDefault="00501C6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021A6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1021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021A6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1021A6" w:rsidRDefault="001021A6" w:rsidP="001021A6">
      <w:pPr>
        <w:rPr>
          <w:bCs/>
          <w:color w:val="000000"/>
          <w:sz w:val="24"/>
        </w:rPr>
      </w:pPr>
    </w:p>
    <w:p w:rsidR="001021A6" w:rsidRDefault="001021A6" w:rsidP="001021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rondes, éparses bénignes.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1021A6" w:rsidP="001021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bilatérale, à contenu échogène, non vascularisée au Doppler par endroit.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1021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021A6">
        <w:rPr>
          <w:b/>
          <w:bCs/>
          <w:i/>
          <w:color w:val="000000"/>
          <w:sz w:val="24"/>
        </w:rPr>
        <w:t>en faveur d’une e</w:t>
      </w:r>
      <w:r w:rsidR="001021A6" w:rsidRPr="001021A6">
        <w:rPr>
          <w:b/>
          <w:bCs/>
          <w:i/>
          <w:color w:val="000000"/>
          <w:sz w:val="24"/>
        </w:rPr>
        <w:t>ctasie canalaire rétro-aréolaire bilatérale</w:t>
      </w:r>
      <w:r w:rsidR="001021A6">
        <w:rPr>
          <w:b/>
          <w:bCs/>
          <w:i/>
          <w:color w:val="000000"/>
          <w:sz w:val="24"/>
        </w:rPr>
        <w:t>, à contenu remanié, classée BI-RADS 3 de l'ACR : prévoir un contrôle échographique dans 06 mois.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6B9" w:rsidRDefault="00E616B9" w:rsidP="00FF41A6">
      <w:r>
        <w:separator/>
      </w:r>
    </w:p>
  </w:endnote>
  <w:endnote w:type="continuationSeparator" w:id="0">
    <w:p w:rsidR="00E616B9" w:rsidRDefault="00E616B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6B9" w:rsidRDefault="00E616B9" w:rsidP="00FF41A6">
      <w:r>
        <w:separator/>
      </w:r>
    </w:p>
  </w:footnote>
  <w:footnote w:type="continuationSeparator" w:id="0">
    <w:p w:rsidR="00E616B9" w:rsidRDefault="00E616B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021A6"/>
    <w:rsid w:val="00136EEF"/>
    <w:rsid w:val="00251EE5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01C6F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056E6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616B9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159EA9-425D-45FC-A407-4DBF814E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02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2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2023-03-18T14:20:00Z</cp:lastPrinted>
  <dcterms:created xsi:type="dcterms:W3CDTF">2023-09-19T19:09:00Z</dcterms:created>
  <dcterms:modified xsi:type="dcterms:W3CDTF">2023-09-19T19:09:00Z</dcterms:modified>
</cp:coreProperties>
</file>