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B2A23" w:rsidRDefault="00EB2A23">
      <w:bookmarkStart w:id="0" w:name="_GoBack"/>
      <w:bookmarkEnd w:id="0"/>
    </w:p>
    <w:p w:rsidR="00397A26" w:rsidRDefault="00397A26"/>
    <w:p w:rsidR="00397A26" w:rsidRDefault="00397A26">
      <w:pPr>
        <w:jc w:val="right"/>
        <w:rPr>
          <w:bCs/>
          <w:color w:val="000000"/>
          <w:sz w:val="24"/>
        </w:rPr>
      </w:pPr>
    </w:p>
    <w:p w:rsidR="00EB2A23" w:rsidRDefault="00C46C44">
      <w:pPr>
        <w:jc w:val="right"/>
        <w:rPr>
          <w:b/>
          <w:color w:val="000000"/>
          <w:sz w:val="24"/>
        </w:rPr>
      </w:pPr>
      <w:r>
        <w:rPr>
          <w:b/>
          <w:i/>
          <w:iCs/>
          <w:color w:val="000000"/>
          <w:sz w:val="24"/>
        </w:rPr>
        <w:t>mardi 14 mars 2023</w:t>
      </w:r>
    </w:p>
    <w:p w:rsidR="00BC18CE" w:rsidRDefault="00EB2A23" w:rsidP="00BC18CE">
      <w:pPr>
        <w:pBdr>
          <w:top w:val="single" w:sz="6" w:space="1" w:color="auto"/>
          <w:left w:val="single" w:sz="6" w:space="0" w:color="auto"/>
          <w:bottom w:val="single" w:sz="6" w:space="1" w:color="auto"/>
          <w:right w:val="single" w:sz="6" w:space="1" w:color="auto"/>
        </w:pBdr>
        <w:rPr>
          <w:b/>
          <w:color w:val="000000"/>
          <w:sz w:val="24"/>
          <w:u w:val="single"/>
        </w:rPr>
      </w:pPr>
      <w:r>
        <w:rPr>
          <w:b/>
          <w:color w:val="000000"/>
          <w:sz w:val="24"/>
          <w:u w:val="single"/>
        </w:rPr>
        <w:t xml:space="preserve">IDENTIFICATION DU PATIENT: </w:t>
      </w:r>
    </w:p>
    <w:p w:rsidR="00EB2A23" w:rsidRPr="008B1520" w:rsidRDefault="00D2069D" w:rsidP="008B1520">
      <w:pPr>
        <w:jc w:val="right"/>
        <w:rPr>
          <w:sz w:val="14"/>
          <w:szCs w:val="14"/>
        </w:rPr>
      </w:pPr>
      <w:r>
        <w:rPr>
          <w:rFonts w:ascii="Bookman Old Style" w:hAnsi="Bookman Old Style"/>
          <w:i/>
          <w:iCs/>
          <w:sz w:val="24"/>
          <w:szCs w:val="24"/>
        </w:rPr>
        <w:t xml:space="preserve">Nom, Prénom : pat-1138 56 ANS </w:t>
      </w:r>
    </w:p>
    <w:p w:rsidR="00397A26" w:rsidRDefault="00397A26">
      <w:pPr>
        <w:rPr>
          <w:b/>
          <w:bCs/>
        </w:rPr>
      </w:pPr>
    </w:p>
    <w:p w:rsidR="00EB2A23" w:rsidRDefault="00EB2A23">
      <w:pPr>
        <w:rPr>
          <w:b/>
          <w:color w:val="000000"/>
          <w:sz w:val="24"/>
        </w:rPr>
      </w:pPr>
    </w:p>
    <w:p w:rsidR="00EB2A23" w:rsidRPr="0042728F" w:rsidRDefault="00C46C44" w:rsidP="0042728F">
      <w:pPr>
        <w:pBdr>
          <w:top w:val="single" w:sz="6" w:space="1" w:color="auto"/>
          <w:left w:val="single" w:sz="6" w:space="1" w:color="auto"/>
          <w:bottom w:val="single" w:sz="6" w:space="1" w:color="auto"/>
          <w:right w:val="single" w:sz="6" w:space="1" w:color="auto"/>
        </w:pBdr>
        <w:jc w:val="center"/>
        <w:rPr>
          <w:b/>
          <w:i/>
          <w:iCs/>
          <w:color w:val="000000"/>
          <w:sz w:val="24"/>
        </w:rPr>
      </w:pPr>
      <w:r w:rsidRPr="0042728F">
        <w:rPr>
          <w:b/>
          <w:i/>
          <w:iCs/>
          <w:color w:val="000000"/>
          <w:sz w:val="24"/>
        </w:rPr>
        <w:t>MAMMOGRAPHIE</w:t>
      </w:r>
      <w:r w:rsidR="0042728F" w:rsidRPr="0042728F">
        <w:rPr>
          <w:b/>
          <w:i/>
          <w:iCs/>
          <w:color w:val="000000"/>
          <w:sz w:val="24"/>
        </w:rPr>
        <w:t xml:space="preserve"> BILATERALE</w:t>
      </w:r>
    </w:p>
    <w:p w:rsidR="00EB2A23" w:rsidRDefault="00EB2A23">
      <w:pPr>
        <w:rPr>
          <w:b/>
          <w:color w:val="000000"/>
          <w:sz w:val="24"/>
        </w:rPr>
      </w:pPr>
    </w:p>
    <w:p w:rsidR="00EB2A23" w:rsidRDefault="00EB2A23">
      <w:pPr>
        <w:rPr>
          <w:b/>
          <w:color w:val="000000"/>
          <w:sz w:val="24"/>
        </w:rPr>
      </w:pPr>
    </w:p>
    <w:p w:rsidR="00CB23CE" w:rsidRPr="0042728F" w:rsidRDefault="00CB23CE" w:rsidP="00CB23CE">
      <w:pPr>
        <w:rPr>
          <w:b/>
          <w:color w:val="000000"/>
          <w:sz w:val="24"/>
          <w:szCs w:val="24"/>
        </w:rPr>
      </w:pPr>
      <w:r w:rsidRPr="0042728F">
        <w:rPr>
          <w:b/>
          <w:iCs/>
          <w:color w:val="000000"/>
          <w:sz w:val="24"/>
          <w:szCs w:val="24"/>
          <w:u w:val="single"/>
        </w:rPr>
        <w:t>RESULTATS</w:t>
      </w:r>
      <w:r w:rsidRPr="0042728F">
        <w:rPr>
          <w:b/>
          <w:i/>
          <w:color w:val="000000"/>
          <w:sz w:val="24"/>
          <w:szCs w:val="24"/>
        </w:rPr>
        <w:t>:</w:t>
      </w:r>
      <w:r w:rsidRPr="0042728F">
        <w:rPr>
          <w:b/>
          <w:color w:val="000000"/>
          <w:sz w:val="24"/>
          <w:szCs w:val="24"/>
        </w:rPr>
        <w:t xml:space="preserve"> </w:t>
      </w:r>
    </w:p>
    <w:p w:rsidR="00CB23CE" w:rsidRPr="0042728F" w:rsidRDefault="00CB23CE" w:rsidP="00CB23CE">
      <w:pPr>
        <w:rPr>
          <w:b/>
          <w:color w:val="000000"/>
          <w:sz w:val="24"/>
          <w:szCs w:val="24"/>
        </w:rPr>
      </w:pPr>
    </w:p>
    <w:p w:rsidR="00CB23CE" w:rsidRDefault="00CB23CE" w:rsidP="00305B1A">
      <w:pPr>
        <w:rPr>
          <w:sz w:val="24"/>
          <w:szCs w:val="24"/>
        </w:rPr>
      </w:pPr>
      <w:r w:rsidRPr="0042728F">
        <w:rPr>
          <w:sz w:val="24"/>
          <w:szCs w:val="24"/>
        </w:rPr>
        <w:t xml:space="preserve">Seins </w:t>
      </w:r>
      <w:r w:rsidR="00305B1A">
        <w:rPr>
          <w:sz w:val="24"/>
          <w:szCs w:val="24"/>
        </w:rPr>
        <w:t>denses hétérogènes</w:t>
      </w:r>
      <w:r w:rsidRPr="0042728F">
        <w:rPr>
          <w:sz w:val="24"/>
          <w:szCs w:val="24"/>
        </w:rPr>
        <w:t xml:space="preserve"> type </w:t>
      </w:r>
      <w:r w:rsidR="00305B1A">
        <w:rPr>
          <w:sz w:val="24"/>
          <w:szCs w:val="24"/>
        </w:rPr>
        <w:t>c</w:t>
      </w:r>
      <w:r w:rsidRPr="0042728F">
        <w:rPr>
          <w:sz w:val="24"/>
          <w:szCs w:val="24"/>
        </w:rPr>
        <w:t xml:space="preserve"> de l’ACR.</w:t>
      </w:r>
    </w:p>
    <w:p w:rsidR="00CB23CE" w:rsidRPr="0042728F" w:rsidRDefault="00AA6655" w:rsidP="00AA6655">
      <w:pPr>
        <w:rPr>
          <w:sz w:val="24"/>
          <w:szCs w:val="24"/>
        </w:rPr>
      </w:pPr>
      <w:r>
        <w:rPr>
          <w:sz w:val="24"/>
          <w:szCs w:val="24"/>
        </w:rPr>
        <w:t>Petite calcification du QSE du sein droit.</w:t>
      </w:r>
    </w:p>
    <w:p w:rsidR="00CB23CE" w:rsidRPr="0042728F" w:rsidRDefault="00CB23CE" w:rsidP="00CB23CE">
      <w:pPr>
        <w:rPr>
          <w:sz w:val="24"/>
          <w:szCs w:val="24"/>
        </w:rPr>
      </w:pPr>
      <w:r w:rsidRPr="0042728F">
        <w:rPr>
          <w:sz w:val="24"/>
          <w:szCs w:val="24"/>
        </w:rPr>
        <w:t>Absence de micro-calcifications groupées en amas ni de désorganisation architecturale.</w:t>
      </w:r>
    </w:p>
    <w:p w:rsidR="00CB23CE" w:rsidRPr="0042728F" w:rsidRDefault="00CB23CE" w:rsidP="00CB23CE">
      <w:pPr>
        <w:rPr>
          <w:sz w:val="24"/>
          <w:szCs w:val="24"/>
        </w:rPr>
      </w:pPr>
      <w:r w:rsidRPr="0042728F">
        <w:rPr>
          <w:sz w:val="24"/>
          <w:szCs w:val="24"/>
        </w:rPr>
        <w:t>Absence de surcroît de densité.</w:t>
      </w:r>
    </w:p>
    <w:p w:rsidR="00CB23CE" w:rsidRPr="0042728F" w:rsidRDefault="00CB23CE" w:rsidP="00CB23CE">
      <w:pPr>
        <w:rPr>
          <w:sz w:val="24"/>
          <w:szCs w:val="24"/>
        </w:rPr>
      </w:pPr>
    </w:p>
    <w:p w:rsidR="00CB23CE" w:rsidRDefault="00CB23CE" w:rsidP="00AA6655">
      <w:pPr>
        <w:rPr>
          <w:sz w:val="24"/>
          <w:szCs w:val="24"/>
        </w:rPr>
      </w:pPr>
      <w:r w:rsidRPr="0042728F">
        <w:rPr>
          <w:b/>
          <w:i/>
          <w:sz w:val="24"/>
          <w:szCs w:val="24"/>
          <w:u w:val="single"/>
        </w:rPr>
        <w:t>Le complément échographique,</w:t>
      </w:r>
      <w:r w:rsidRPr="0042728F">
        <w:rPr>
          <w:sz w:val="24"/>
          <w:szCs w:val="24"/>
        </w:rPr>
        <w:t xml:space="preserve"> ne retrouve pas </w:t>
      </w:r>
      <w:r w:rsidR="00AA6655">
        <w:rPr>
          <w:sz w:val="24"/>
          <w:szCs w:val="24"/>
        </w:rPr>
        <w:t xml:space="preserve">de lésion nodulaire solide ou kystique </w:t>
      </w:r>
      <w:r w:rsidR="004665BC">
        <w:rPr>
          <w:sz w:val="24"/>
          <w:szCs w:val="24"/>
        </w:rPr>
        <w:t xml:space="preserve">à caractère péjoratif </w:t>
      </w:r>
      <w:r w:rsidRPr="0042728F">
        <w:rPr>
          <w:sz w:val="24"/>
          <w:szCs w:val="24"/>
        </w:rPr>
        <w:t>au niveau des deux seins.</w:t>
      </w:r>
    </w:p>
    <w:p w:rsidR="00CB23CE" w:rsidRPr="0042728F" w:rsidRDefault="00A02B28" w:rsidP="00A02B28">
      <w:pPr>
        <w:rPr>
          <w:sz w:val="24"/>
          <w:szCs w:val="24"/>
        </w:rPr>
      </w:pPr>
      <w:r>
        <w:rPr>
          <w:sz w:val="24"/>
          <w:szCs w:val="24"/>
        </w:rPr>
        <w:t>A signaler</w:t>
      </w:r>
      <w:r w:rsidR="007C3247">
        <w:rPr>
          <w:sz w:val="24"/>
          <w:szCs w:val="24"/>
        </w:rPr>
        <w:t xml:space="preserve"> la présence d’une formation circonscrite médio-externe droite </w:t>
      </w:r>
      <w:r w:rsidR="00DD0FA6">
        <w:rPr>
          <w:sz w:val="24"/>
          <w:szCs w:val="24"/>
        </w:rPr>
        <w:t xml:space="preserve">assez bien limitée, </w:t>
      </w:r>
      <w:r w:rsidR="007C3247">
        <w:rPr>
          <w:sz w:val="24"/>
          <w:szCs w:val="24"/>
        </w:rPr>
        <w:t xml:space="preserve">ayant la même échostructure </w:t>
      </w:r>
      <w:r w:rsidR="00DD0FA6">
        <w:rPr>
          <w:sz w:val="24"/>
          <w:szCs w:val="24"/>
        </w:rPr>
        <w:t>que la glande elle-même, faisant évoquer un hamartome.</w:t>
      </w:r>
    </w:p>
    <w:p w:rsidR="00CB23CE" w:rsidRPr="0042728F" w:rsidRDefault="00CB23CE" w:rsidP="00FE236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2728F">
        <w:rPr>
          <w:sz w:val="24"/>
          <w:szCs w:val="24"/>
        </w:rPr>
        <w:t>Absence d’ectasie canalaire.</w:t>
      </w:r>
    </w:p>
    <w:p w:rsidR="00CB23CE" w:rsidRPr="0042728F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2728F">
        <w:rPr>
          <w:sz w:val="24"/>
          <w:szCs w:val="24"/>
        </w:rPr>
        <w:t>Absence d’ombre acoustique pathologique.</w:t>
      </w:r>
    </w:p>
    <w:p w:rsidR="00CB23CE" w:rsidRPr="0042728F" w:rsidRDefault="00CB23CE" w:rsidP="00CB23CE">
      <w:pPr>
        <w:tabs>
          <w:tab w:val="left" w:pos="144"/>
          <w:tab w:val="left" w:pos="864"/>
          <w:tab w:val="left" w:pos="1584"/>
          <w:tab w:val="left" w:pos="2304"/>
          <w:tab w:val="left" w:pos="3024"/>
          <w:tab w:val="left" w:pos="3744"/>
          <w:tab w:val="left" w:pos="4464"/>
          <w:tab w:val="left" w:pos="5184"/>
          <w:tab w:val="left" w:pos="5904"/>
          <w:tab w:val="left" w:pos="6624"/>
        </w:tabs>
        <w:jc w:val="both"/>
        <w:rPr>
          <w:sz w:val="24"/>
          <w:szCs w:val="24"/>
        </w:rPr>
      </w:pPr>
      <w:r w:rsidRPr="0042728F">
        <w:rPr>
          <w:sz w:val="24"/>
          <w:szCs w:val="24"/>
        </w:rPr>
        <w:t>Revêtement cutané fin et régulier.</w:t>
      </w:r>
    </w:p>
    <w:p w:rsidR="00CB23CE" w:rsidRPr="0042728F" w:rsidRDefault="00FE236E" w:rsidP="00CB23CE">
      <w:pPr>
        <w:rPr>
          <w:sz w:val="24"/>
          <w:szCs w:val="24"/>
        </w:rPr>
      </w:pPr>
      <w:r>
        <w:rPr>
          <w:sz w:val="24"/>
          <w:szCs w:val="24"/>
        </w:rPr>
        <w:t>Creux axillaires libres.</w:t>
      </w:r>
    </w:p>
    <w:p w:rsidR="00CB23CE" w:rsidRPr="0042728F" w:rsidRDefault="00CB23CE" w:rsidP="00CB23CE">
      <w:pPr>
        <w:rPr>
          <w:sz w:val="24"/>
          <w:szCs w:val="24"/>
        </w:rPr>
      </w:pPr>
    </w:p>
    <w:p w:rsidR="00CB23CE" w:rsidRPr="0042728F" w:rsidRDefault="0042728F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Cs/>
          <w:sz w:val="24"/>
          <w:szCs w:val="24"/>
          <w:u w:val="single"/>
        </w:rPr>
      </w:pPr>
      <w:r w:rsidRPr="0042728F">
        <w:rPr>
          <w:b/>
          <w:iCs/>
          <w:sz w:val="24"/>
          <w:szCs w:val="24"/>
          <w:u w:val="single"/>
        </w:rPr>
        <w:t>CONCLUSION :</w:t>
      </w:r>
    </w:p>
    <w:p w:rsidR="00CB23CE" w:rsidRDefault="00074FC1" w:rsidP="008D0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42728F">
        <w:rPr>
          <w:b/>
          <w:i/>
          <w:sz w:val="24"/>
          <w:szCs w:val="24"/>
        </w:rPr>
        <w:t xml:space="preserve">Mammographie bilatérale et échographie mammaire sans </w:t>
      </w:r>
      <w:r w:rsidR="008D072D">
        <w:rPr>
          <w:b/>
          <w:i/>
          <w:sz w:val="24"/>
          <w:szCs w:val="24"/>
        </w:rPr>
        <w:t>lésion à caractère péjoratif au niveau des deux seins.</w:t>
      </w:r>
    </w:p>
    <w:p w:rsidR="00103BF6" w:rsidRPr="0042728F" w:rsidRDefault="00074FC1" w:rsidP="008D072D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103BF6">
        <w:rPr>
          <w:b/>
          <w:i/>
          <w:sz w:val="24"/>
          <w:szCs w:val="24"/>
        </w:rPr>
        <w:t>Petite lésion circonscrite médio-externe droite très évocatrice d’hamartome.</w:t>
      </w:r>
    </w:p>
    <w:p w:rsidR="00103BF6" w:rsidRDefault="00074FC1" w:rsidP="00CB23CE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rPr>
          <w:b/>
          <w:i/>
          <w:sz w:val="24"/>
          <w:szCs w:val="24"/>
        </w:rPr>
      </w:pPr>
      <w:r>
        <w:rPr>
          <w:b/>
          <w:i/>
          <w:sz w:val="24"/>
          <w:szCs w:val="24"/>
        </w:rPr>
        <w:t xml:space="preserve"> </w:t>
      </w:r>
      <w:r w:rsidR="00CB23CE" w:rsidRPr="0042728F">
        <w:rPr>
          <w:b/>
          <w:i/>
          <w:sz w:val="24"/>
          <w:szCs w:val="24"/>
        </w:rPr>
        <w:t xml:space="preserve">Examen classé </w:t>
      </w:r>
      <w:r w:rsidR="00103BF6">
        <w:rPr>
          <w:b/>
          <w:i/>
          <w:sz w:val="24"/>
          <w:szCs w:val="24"/>
        </w:rPr>
        <w:t xml:space="preserve">BI-RADS 2 de l'ACR à droite et </w:t>
      </w:r>
      <w:r w:rsidR="00CB23CE" w:rsidRPr="0042728F">
        <w:rPr>
          <w:b/>
          <w:i/>
          <w:sz w:val="24"/>
          <w:szCs w:val="24"/>
        </w:rPr>
        <w:t xml:space="preserve">BI-RADS 1 de l'ACR </w:t>
      </w:r>
      <w:r w:rsidR="00103BF6">
        <w:rPr>
          <w:b/>
          <w:i/>
          <w:sz w:val="24"/>
          <w:szCs w:val="24"/>
        </w:rPr>
        <w:t>à gauche.</w:t>
      </w:r>
    </w:p>
    <w:p w:rsidR="00EB2A23" w:rsidRPr="0042728F" w:rsidRDefault="00EB2A23">
      <w:pPr>
        <w:tabs>
          <w:tab w:val="left" w:pos="3686"/>
        </w:tabs>
        <w:rPr>
          <w:sz w:val="24"/>
          <w:szCs w:val="24"/>
        </w:rPr>
      </w:pPr>
    </w:p>
    <w:p w:rsidR="00EB2A23" w:rsidRPr="0042728F" w:rsidRDefault="00EB2A23">
      <w:pPr>
        <w:tabs>
          <w:tab w:val="left" w:pos="3686"/>
        </w:tabs>
        <w:rPr>
          <w:sz w:val="24"/>
          <w:szCs w:val="24"/>
        </w:rPr>
      </w:pPr>
    </w:p>
    <w:p w:rsidR="00EB2A23" w:rsidRDefault="00EB2A23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42728F" w:rsidRPr="0042728F" w:rsidRDefault="0042728F">
      <w:pPr>
        <w:tabs>
          <w:tab w:val="left" w:pos="3686"/>
        </w:tabs>
        <w:rPr>
          <w:b/>
          <w:i/>
          <w:iCs/>
          <w:color w:val="000000"/>
          <w:sz w:val="24"/>
          <w:szCs w:val="24"/>
        </w:rPr>
      </w:pPr>
    </w:p>
    <w:p w:rsidR="00074FC1" w:rsidRDefault="00074FC1">
      <w:pPr>
        <w:pStyle w:val="Heading3"/>
        <w:rPr>
          <w:i/>
          <w:iCs/>
          <w:szCs w:val="24"/>
        </w:rPr>
      </w:pPr>
    </w:p>
    <w:p w:rsidR="00EB2A23" w:rsidRPr="0042728F" w:rsidRDefault="00EB2A23">
      <w:pPr>
        <w:rPr>
          <w:b/>
          <w:color w:val="000000"/>
          <w:sz w:val="24"/>
          <w:szCs w:val="24"/>
        </w:rPr>
      </w:pPr>
    </w:p>
    <w:p w:rsidR="00EB2A23" w:rsidRPr="0042728F" w:rsidRDefault="00EB2A23">
      <w:pPr>
        <w:rPr>
          <w:sz w:val="24"/>
          <w:szCs w:val="24"/>
        </w:rPr>
      </w:pPr>
    </w:p>
    <w:p w:rsidR="00EB2A23" w:rsidRPr="0042728F" w:rsidRDefault="00EB2A23">
      <w:pPr>
        <w:rPr>
          <w:sz w:val="24"/>
          <w:szCs w:val="24"/>
        </w:rPr>
      </w:pPr>
    </w:p>
    <w:p w:rsidR="00320AF6" w:rsidRPr="0042728F" w:rsidRDefault="00320AF6">
      <w:pPr>
        <w:rPr>
          <w:sz w:val="24"/>
          <w:szCs w:val="24"/>
        </w:rPr>
      </w:pPr>
    </w:p>
    <w:sectPr w:rsidR="00320AF6" w:rsidRPr="0042728F" w:rsidSect="000A78EE">
      <w:headerReference w:type="default" r:id="rId6"/>
      <w:footerReference w:type="default" r:id="rId7"/>
      <w:pgSz w:w="11906" w:h="16838"/>
      <w:pgMar w:top="1134" w:right="1418" w:bottom="567" w:left="1418" w:header="283" w:footer="283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3471" w:rsidRDefault="00493471" w:rsidP="00FF41A6">
      <w:r>
        <w:separator/>
      </w:r>
    </w:p>
  </w:endnote>
  <w:endnote w:type="continuationSeparator" w:id="0">
    <w:p w:rsidR="00493471" w:rsidRDefault="00493471" w:rsidP="00FF41A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515B5">
    <w:pPr>
      <w:jc w:val="center"/>
      <w:rPr>
        <w:rFonts w:eastAsia="Calibri"/>
        <w:i/>
        <w:iCs/>
        <w:sz w:val="18"/>
        <w:szCs w:val="18"/>
      </w:rPr>
    </w:pPr>
  </w:p>
  <w:p w:rsidR="00991837" w:rsidRDefault="00991837" w:rsidP="00F515B5">
    <w:pPr>
      <w:tabs>
        <w:tab w:val="center" w:pos="4536"/>
        <w:tab w:val="right" w:pos="9072"/>
      </w:tabs>
      <w:jc w:val="center"/>
    </w:pPr>
  </w:p>
  <w:p w:rsidR="00991837" w:rsidRPr="00F515B5" w:rsidRDefault="00991837" w:rsidP="00F515B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3471" w:rsidRDefault="00493471" w:rsidP="00FF41A6">
      <w:r>
        <w:separator/>
      </w:r>
    </w:p>
  </w:footnote>
  <w:footnote w:type="continuationSeparator" w:id="0">
    <w:p w:rsidR="00493471" w:rsidRDefault="00493471" w:rsidP="00FF41A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91837" w:rsidRDefault="00991837" w:rsidP="00FF41A6">
    <w:pPr>
      <w:pStyle w:val="NoSpacing"/>
      <w:jc w:val="center"/>
      <w:rPr>
        <w:rFonts w:ascii="Tw Cen MT" w:hAnsi="Tw Cen MT"/>
        <w:sz w:val="44"/>
        <w:szCs w:val="44"/>
      </w:rPr>
    </w:pPr>
  </w:p>
  <w:p w:rsidR="00991837" w:rsidRPr="00426781" w:rsidRDefault="00991837" w:rsidP="00FF41A6">
    <w:pPr>
      <w:pStyle w:val="NoSpacing"/>
      <w:jc w:val="center"/>
      <w:rPr>
        <w:rFonts w:ascii="Tw Cen MT" w:hAnsi="Tw Cen MT"/>
      </w:rPr>
    </w:pPr>
  </w:p>
  <w:p w:rsidR="00991837" w:rsidRDefault="00991837" w:rsidP="00FF41A6">
    <w:pPr>
      <w:pStyle w:val="NoSpacing"/>
      <w:jc w:val="center"/>
      <w:rPr>
        <w:rFonts w:ascii="Tw Cen MT" w:hAnsi="Tw Cen MT"/>
      </w:rPr>
    </w:pPr>
  </w:p>
  <w:p w:rsidR="00991837" w:rsidRPr="00D104DB" w:rsidRDefault="00991837" w:rsidP="00FF41A6">
    <w:pPr>
      <w:pStyle w:val="NoSpacing"/>
      <w:jc w:val="center"/>
      <w:rPr>
        <w:sz w:val="16"/>
        <w:szCs w:val="16"/>
      </w:rPr>
    </w:pPr>
  </w:p>
  <w:p w:rsidR="00991837" w:rsidRDefault="00991837" w:rsidP="00FF41A6">
    <w:pPr>
      <w:pStyle w:val="Header"/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B23CE"/>
    <w:rsid w:val="00013B16"/>
    <w:rsid w:val="00074FC1"/>
    <w:rsid w:val="00094E5E"/>
    <w:rsid w:val="000A78EE"/>
    <w:rsid w:val="000B7A8F"/>
    <w:rsid w:val="00103BF6"/>
    <w:rsid w:val="00136EEF"/>
    <w:rsid w:val="001C0B8B"/>
    <w:rsid w:val="00266C96"/>
    <w:rsid w:val="00291FF6"/>
    <w:rsid w:val="002B58CC"/>
    <w:rsid w:val="00305B1A"/>
    <w:rsid w:val="00320AF6"/>
    <w:rsid w:val="0038353D"/>
    <w:rsid w:val="00397A26"/>
    <w:rsid w:val="004038CE"/>
    <w:rsid w:val="00413297"/>
    <w:rsid w:val="00425DD9"/>
    <w:rsid w:val="0042728F"/>
    <w:rsid w:val="004665BC"/>
    <w:rsid w:val="00467C7E"/>
    <w:rsid w:val="00483B47"/>
    <w:rsid w:val="00487E9D"/>
    <w:rsid w:val="00493471"/>
    <w:rsid w:val="004E0DFB"/>
    <w:rsid w:val="004E1488"/>
    <w:rsid w:val="005018C7"/>
    <w:rsid w:val="0055089C"/>
    <w:rsid w:val="005F32AB"/>
    <w:rsid w:val="006925A3"/>
    <w:rsid w:val="006A5983"/>
    <w:rsid w:val="006E396B"/>
    <w:rsid w:val="007571A5"/>
    <w:rsid w:val="007C3247"/>
    <w:rsid w:val="007F2AFE"/>
    <w:rsid w:val="008B1520"/>
    <w:rsid w:val="008D072D"/>
    <w:rsid w:val="00915587"/>
    <w:rsid w:val="00991837"/>
    <w:rsid w:val="009D7B68"/>
    <w:rsid w:val="00A02B28"/>
    <w:rsid w:val="00A11F2B"/>
    <w:rsid w:val="00A76F00"/>
    <w:rsid w:val="00A93CFE"/>
    <w:rsid w:val="00AA6655"/>
    <w:rsid w:val="00AB3DCA"/>
    <w:rsid w:val="00AF6EEF"/>
    <w:rsid w:val="00B00E2E"/>
    <w:rsid w:val="00B511D7"/>
    <w:rsid w:val="00B625CF"/>
    <w:rsid w:val="00B75A57"/>
    <w:rsid w:val="00B90949"/>
    <w:rsid w:val="00BB7310"/>
    <w:rsid w:val="00BC18CE"/>
    <w:rsid w:val="00BE1C55"/>
    <w:rsid w:val="00C46C44"/>
    <w:rsid w:val="00C7676D"/>
    <w:rsid w:val="00CB23CE"/>
    <w:rsid w:val="00CD057F"/>
    <w:rsid w:val="00D0620E"/>
    <w:rsid w:val="00D159C3"/>
    <w:rsid w:val="00D2069D"/>
    <w:rsid w:val="00DC7E65"/>
    <w:rsid w:val="00DD0FA6"/>
    <w:rsid w:val="00DE3E17"/>
    <w:rsid w:val="00E25639"/>
    <w:rsid w:val="00E31EF8"/>
    <w:rsid w:val="00EB2A23"/>
    <w:rsid w:val="00EE4ACF"/>
    <w:rsid w:val="00F45755"/>
    <w:rsid w:val="00F515B5"/>
    <w:rsid w:val="00F7627E"/>
    <w:rsid w:val="00FB18E1"/>
    <w:rsid w:val="00FB32F3"/>
    <w:rsid w:val="00FE236E"/>
    <w:rsid w:val="00FF41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5DB5A95-B240-4F5E-8354-A82DC6A68C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ZA" w:eastAsia="en-ZA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rPr>
      <w:lang w:val="fr-FR" w:eastAsia="fr-FR"/>
    </w:rPr>
  </w:style>
  <w:style w:type="paragraph" w:styleId="Heading1">
    <w:name w:val="heading 1"/>
    <w:basedOn w:val="Normal"/>
    <w:next w:val="Normal"/>
    <w:qFormat/>
    <w:pPr>
      <w:keepNext/>
      <w:pBdr>
        <w:top w:val="single" w:sz="6" w:space="1" w:color="auto"/>
        <w:left w:val="single" w:sz="6" w:space="0" w:color="auto"/>
        <w:bottom w:val="single" w:sz="6" w:space="1" w:color="auto"/>
        <w:right w:val="single" w:sz="6" w:space="1" w:color="auto"/>
      </w:pBdr>
      <w:outlineLvl w:val="0"/>
    </w:pPr>
    <w:rPr>
      <w:sz w:val="24"/>
    </w:rPr>
  </w:style>
  <w:style w:type="paragraph" w:styleId="Heading2">
    <w:name w:val="heading 2"/>
    <w:basedOn w:val="Normal"/>
    <w:next w:val="Normal"/>
    <w:qFormat/>
    <w:pPr>
      <w:keepNext/>
      <w:tabs>
        <w:tab w:val="left" w:pos="3686"/>
      </w:tabs>
      <w:outlineLvl w:val="1"/>
    </w:pPr>
    <w:rPr>
      <w:bCs/>
      <w:iCs/>
      <w:color w:val="000000"/>
      <w:sz w:val="24"/>
    </w:rPr>
  </w:style>
  <w:style w:type="paragraph" w:styleId="Heading3">
    <w:name w:val="heading 3"/>
    <w:basedOn w:val="Normal"/>
    <w:next w:val="Normal"/>
    <w:qFormat/>
    <w:pPr>
      <w:keepNext/>
      <w:tabs>
        <w:tab w:val="left" w:pos="3686"/>
      </w:tabs>
      <w:jc w:val="right"/>
      <w:outlineLvl w:val="2"/>
    </w:pPr>
    <w:rPr>
      <w:b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rPr>
      <w:color w:val="000000"/>
      <w:sz w:val="24"/>
    </w:rPr>
  </w:style>
  <w:style w:type="paragraph" w:styleId="Header">
    <w:name w:val="header"/>
    <w:basedOn w:val="Normal"/>
    <w:link w:val="HeaderChar"/>
    <w:rsid w:val="00FF41A6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rsid w:val="00FF41A6"/>
  </w:style>
  <w:style w:type="paragraph" w:styleId="Footer">
    <w:name w:val="footer"/>
    <w:basedOn w:val="Normal"/>
    <w:link w:val="FooterChar"/>
    <w:rsid w:val="00FF41A6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rsid w:val="00FF41A6"/>
  </w:style>
  <w:style w:type="paragraph" w:styleId="NoSpacing">
    <w:name w:val="No Spacing"/>
    <w:uiPriority w:val="1"/>
    <w:qFormat/>
    <w:rsid w:val="00FF41A6"/>
    <w:rPr>
      <w:rFonts w:ascii="Calibri" w:eastAsia="Calibri" w:hAnsi="Calibri" w:cs="Arial"/>
      <w:sz w:val="22"/>
      <w:szCs w:val="22"/>
      <w:lang w:val="fr-FR" w:eastAsia="en-US"/>
    </w:rPr>
  </w:style>
  <w:style w:type="character" w:styleId="Hyperlink">
    <w:name w:val="Hyperlink"/>
    <w:basedOn w:val="DefaultParagraphFont"/>
    <w:uiPriority w:val="99"/>
    <w:unhideWhenUsed/>
    <w:rsid w:val="00A11F2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962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083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1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79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9095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15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20/10/03</vt:lpstr>
    </vt:vector>
  </TitlesOfParts>
  <Company>LAKHAL</Company>
  <LinksUpToDate>false</LinksUpToDate>
  <CharactersWithSpaces>1048</CharactersWithSpaces>
  <SharedDoc>false</SharedDoc>
  <HLinks>
    <vt:vector size="6" baseType="variant">
      <vt:variant>
        <vt:i4>2883667</vt:i4>
      </vt:variant>
      <vt:variant>
        <vt:i4>0</vt:i4>
      </vt:variant>
      <vt:variant>
        <vt:i4>0</vt:i4>
      </vt:variant>
      <vt:variant>
        <vt:i4>5</vt:i4>
      </vt:variant>
      <vt:variant>
        <vt:lpwstr>mailto:contact@cilm-dz.com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20/10/03</dc:title>
  <dc:subject/>
  <dc:creator>lenovo</dc:creator>
  <cp:keywords/>
  <dc:description/>
  <cp:lastModifiedBy>PC-RAYANE</cp:lastModifiedBy>
  <cp:revision>2</cp:revision>
  <cp:lastPrinted>2009-10-31T14:02:00Z</cp:lastPrinted>
  <dcterms:created xsi:type="dcterms:W3CDTF">2023-09-19T19:10:00Z</dcterms:created>
  <dcterms:modified xsi:type="dcterms:W3CDTF">2023-09-19T19:10:00Z</dcterms:modified>
</cp:coreProperties>
</file>